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1727D1" w:rsidRDefault="00CE18CA" w:rsidP="001727D1">
      <w:pPr>
        <w:jc w:val="both"/>
        <w:rPr>
          <w:szCs w:val="24"/>
        </w:rPr>
      </w:pPr>
    </w:p>
    <w:p w:rsidR="001727D1" w:rsidRPr="001727D1" w:rsidRDefault="001727D1" w:rsidP="001727D1">
      <w:pPr>
        <w:jc w:val="both"/>
        <w:rPr>
          <w:szCs w:val="24"/>
        </w:rPr>
      </w:pPr>
    </w:p>
    <w:p w:rsidR="001727D1" w:rsidRPr="001727D1" w:rsidRDefault="001727D1" w:rsidP="001727D1">
      <w:pPr>
        <w:jc w:val="both"/>
        <w:rPr>
          <w:szCs w:val="24"/>
        </w:rPr>
      </w:pPr>
    </w:p>
    <w:p w:rsidR="001727D1" w:rsidRPr="001727D1" w:rsidRDefault="00F36278" w:rsidP="00F36278">
      <w:pPr>
        <w:jc w:val="center"/>
        <w:rPr>
          <w:szCs w:val="24"/>
        </w:rPr>
      </w:pPr>
      <w:r>
        <w:rPr>
          <w:szCs w:val="24"/>
        </w:rPr>
        <w:t>č</w:t>
      </w:r>
      <w:r w:rsidR="001727D1" w:rsidRPr="001727D1">
        <w:rPr>
          <w:szCs w:val="24"/>
        </w:rPr>
        <w:t>.</w:t>
      </w:r>
      <w:r w:rsidR="00503F46">
        <w:rPr>
          <w:szCs w:val="24"/>
        </w:rPr>
        <w:t xml:space="preserve"> 98</w:t>
      </w:r>
    </w:p>
    <w:p w:rsidR="001727D1" w:rsidRPr="001727D1" w:rsidRDefault="001727D1" w:rsidP="001727D1">
      <w:pPr>
        <w:jc w:val="both"/>
        <w:rPr>
          <w:szCs w:val="24"/>
        </w:rPr>
      </w:pPr>
    </w:p>
    <w:p w:rsidR="001727D1" w:rsidRPr="001727D1" w:rsidRDefault="001727D1" w:rsidP="001727D1">
      <w:pPr>
        <w:jc w:val="both"/>
        <w:rPr>
          <w:szCs w:val="24"/>
        </w:rPr>
      </w:pPr>
    </w:p>
    <w:p w:rsidR="001727D1" w:rsidRPr="00F36278" w:rsidRDefault="001727D1" w:rsidP="00F36278">
      <w:pPr>
        <w:pStyle w:val="Odstavecseseznamem"/>
        <w:numPr>
          <w:ilvl w:val="0"/>
          <w:numId w:val="17"/>
        </w:numPr>
        <w:ind w:hanging="720"/>
        <w:jc w:val="both"/>
        <w:rPr>
          <w:szCs w:val="24"/>
        </w:rPr>
      </w:pPr>
      <w:proofErr w:type="gramStart"/>
      <w:r w:rsidRPr="00F36278">
        <w:rPr>
          <w:szCs w:val="24"/>
        </w:rPr>
        <w:t>B e r e   n a   v ě d o m í</w:t>
      </w:r>
      <w:proofErr w:type="gramEnd"/>
      <w:r w:rsidRPr="00F36278">
        <w:rPr>
          <w:szCs w:val="24"/>
        </w:rPr>
        <w:t xml:space="preserve"> </w:t>
      </w:r>
    </w:p>
    <w:p w:rsidR="00F36278" w:rsidRDefault="00F36278" w:rsidP="001727D1">
      <w:pPr>
        <w:jc w:val="both"/>
        <w:rPr>
          <w:szCs w:val="24"/>
        </w:rPr>
      </w:pPr>
      <w:bookmarkStart w:id="0" w:name="OLE_LINK1"/>
    </w:p>
    <w:p w:rsidR="001727D1" w:rsidRPr="001727D1" w:rsidRDefault="001727D1" w:rsidP="001727D1">
      <w:pPr>
        <w:jc w:val="both"/>
        <w:rPr>
          <w:szCs w:val="24"/>
        </w:rPr>
      </w:pPr>
      <w:r w:rsidRPr="001727D1">
        <w:rPr>
          <w:szCs w:val="24"/>
        </w:rPr>
        <w:t>dílčí důvodové zprávy ve věci poskytnutí individuálních dotací z rozpočtu SPORT MMP včetně žádostí žadatelů.</w:t>
      </w:r>
    </w:p>
    <w:p w:rsidR="001727D1" w:rsidRPr="001727D1" w:rsidRDefault="001727D1" w:rsidP="001727D1">
      <w:pPr>
        <w:jc w:val="both"/>
        <w:rPr>
          <w:szCs w:val="24"/>
        </w:rPr>
      </w:pPr>
    </w:p>
    <w:bookmarkEnd w:id="0"/>
    <w:p w:rsidR="001727D1" w:rsidRPr="00F36278" w:rsidRDefault="00F36278" w:rsidP="00F36278">
      <w:pPr>
        <w:pStyle w:val="Odstavecseseznamem"/>
        <w:numPr>
          <w:ilvl w:val="0"/>
          <w:numId w:val="17"/>
        </w:numPr>
        <w:ind w:hanging="720"/>
        <w:jc w:val="both"/>
        <w:rPr>
          <w:szCs w:val="24"/>
        </w:rPr>
      </w:pPr>
      <w:r w:rsidRPr="00F36278">
        <w:rPr>
          <w:szCs w:val="24"/>
        </w:rPr>
        <w:t>S c h v a l u j e</w:t>
      </w:r>
    </w:p>
    <w:p w:rsidR="00F36278" w:rsidRDefault="00F36278" w:rsidP="001727D1">
      <w:pPr>
        <w:jc w:val="both"/>
        <w:rPr>
          <w:szCs w:val="24"/>
        </w:rPr>
      </w:pPr>
    </w:p>
    <w:p w:rsidR="001727D1" w:rsidRDefault="001727D1" w:rsidP="00F36278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F36278">
        <w:rPr>
          <w:szCs w:val="24"/>
        </w:rPr>
        <w:t>Rozpočtové opatření:</w:t>
      </w:r>
    </w:p>
    <w:p w:rsidR="00F36278" w:rsidRPr="00F36278" w:rsidRDefault="00F36278" w:rsidP="002832A9">
      <w:pPr>
        <w:pStyle w:val="Odstavecseseznamem"/>
        <w:ind w:left="284"/>
        <w:jc w:val="both"/>
        <w:rPr>
          <w:szCs w:val="24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353"/>
        <w:gridCol w:w="992"/>
        <w:gridCol w:w="1042"/>
        <w:gridCol w:w="2589"/>
      </w:tblGrid>
      <w:tr w:rsidR="001727D1" w:rsidRPr="001727D1" w:rsidTr="002832A9">
        <w:trPr>
          <w:jc w:val="center"/>
        </w:trPr>
        <w:tc>
          <w:tcPr>
            <w:tcW w:w="1554" w:type="dxa"/>
            <w:shd w:val="clear" w:color="auto" w:fill="auto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Subjekt</w:t>
            </w:r>
          </w:p>
        </w:tc>
        <w:tc>
          <w:tcPr>
            <w:tcW w:w="3353" w:type="dxa"/>
            <w:shd w:val="clear" w:color="auto" w:fill="auto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Ukazatel</w:t>
            </w:r>
          </w:p>
        </w:tc>
        <w:tc>
          <w:tcPr>
            <w:tcW w:w="992" w:type="dxa"/>
            <w:shd w:val="clear" w:color="auto" w:fill="auto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Operace</w:t>
            </w:r>
          </w:p>
        </w:tc>
        <w:tc>
          <w:tcPr>
            <w:tcW w:w="1042" w:type="dxa"/>
            <w:shd w:val="clear" w:color="auto" w:fill="auto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Částka</w:t>
            </w:r>
          </w:p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v tis. Kč</w:t>
            </w:r>
          </w:p>
        </w:tc>
        <w:tc>
          <w:tcPr>
            <w:tcW w:w="2589" w:type="dxa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Závazný účel</w:t>
            </w:r>
          </w:p>
        </w:tc>
      </w:tr>
      <w:tr w:rsidR="001727D1" w:rsidRPr="001727D1" w:rsidTr="002832A9">
        <w:trPr>
          <w:jc w:val="center"/>
        </w:trPr>
        <w:tc>
          <w:tcPr>
            <w:tcW w:w="1554" w:type="dxa"/>
            <w:shd w:val="clear" w:color="auto" w:fill="auto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 xml:space="preserve">Kancelář </w:t>
            </w:r>
          </w:p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 xml:space="preserve">primátora </w:t>
            </w:r>
            <w:r w:rsidR="002832A9">
              <w:rPr>
                <w:rFonts w:eastAsia="Calibri"/>
                <w:bCs/>
                <w:spacing w:val="-4"/>
                <w:szCs w:val="24"/>
              </w:rPr>
              <w:t>MP</w:t>
            </w:r>
          </w:p>
        </w:tc>
        <w:tc>
          <w:tcPr>
            <w:tcW w:w="3353" w:type="dxa"/>
            <w:shd w:val="clear" w:color="auto" w:fill="auto"/>
          </w:tcPr>
          <w:p w:rsidR="001727D1" w:rsidRPr="001727D1" w:rsidRDefault="001727D1" w:rsidP="002832A9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 xml:space="preserve">Provozní výdaje </w:t>
            </w:r>
            <w:r w:rsidR="002832A9">
              <w:rPr>
                <w:rFonts w:eastAsia="Calibri"/>
                <w:bCs/>
                <w:spacing w:val="-4"/>
                <w:szCs w:val="24"/>
              </w:rPr>
              <w:t>–</w:t>
            </w:r>
            <w:r w:rsidRPr="001727D1">
              <w:rPr>
                <w:rFonts w:eastAsia="Calibri"/>
                <w:bCs/>
                <w:spacing w:val="-4"/>
                <w:szCs w:val="24"/>
              </w:rPr>
              <w:t xml:space="preserve"> provozní</w:t>
            </w:r>
            <w:r w:rsidR="002832A9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r w:rsidRPr="001727D1">
              <w:rPr>
                <w:rFonts w:eastAsia="Calibri"/>
                <w:bCs/>
                <w:spacing w:val="-4"/>
                <w:szCs w:val="24"/>
              </w:rPr>
              <w:t>transfery jiným organizacím</w:t>
            </w:r>
            <w:r w:rsidR="002832A9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r w:rsidRPr="001727D1">
              <w:rPr>
                <w:rFonts w:eastAsia="Calibri"/>
                <w:bCs/>
                <w:spacing w:val="-4"/>
                <w:szCs w:val="24"/>
              </w:rPr>
              <w:t>a veřejným rozpočtům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Snížení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727D1" w:rsidRPr="001727D1" w:rsidRDefault="001727D1" w:rsidP="00F36278">
            <w:pPr>
              <w:jc w:val="right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200</w:t>
            </w:r>
          </w:p>
        </w:tc>
        <w:tc>
          <w:tcPr>
            <w:tcW w:w="2589" w:type="dxa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</w:p>
          <w:p w:rsidR="001727D1" w:rsidRPr="001727D1" w:rsidRDefault="001727D1" w:rsidP="001727D1">
            <w:pPr>
              <w:jc w:val="both"/>
              <w:rPr>
                <w:szCs w:val="24"/>
              </w:rPr>
            </w:pPr>
          </w:p>
        </w:tc>
      </w:tr>
      <w:tr w:rsidR="001727D1" w:rsidRPr="001727D1" w:rsidTr="002832A9">
        <w:trPr>
          <w:jc w:val="center"/>
        </w:trPr>
        <w:tc>
          <w:tcPr>
            <w:tcW w:w="1554" w:type="dxa"/>
            <w:shd w:val="clear" w:color="auto" w:fill="auto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Odbor sportu,</w:t>
            </w:r>
          </w:p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 xml:space="preserve">Smart Cities </w:t>
            </w:r>
          </w:p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a podpory</w:t>
            </w:r>
          </w:p>
          <w:p w:rsidR="001727D1" w:rsidRPr="001727D1" w:rsidRDefault="001727D1" w:rsidP="002832A9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 xml:space="preserve">podnikání </w:t>
            </w:r>
            <w:r w:rsidR="002832A9">
              <w:rPr>
                <w:rFonts w:eastAsia="Calibri"/>
                <w:bCs/>
                <w:spacing w:val="-4"/>
                <w:szCs w:val="24"/>
              </w:rPr>
              <w:t xml:space="preserve">MMP </w:t>
            </w:r>
            <w:r w:rsidR="002832A9">
              <w:rPr>
                <w:rFonts w:eastAsia="Calibri"/>
                <w:spacing w:val="-4"/>
                <w:szCs w:val="24"/>
              </w:rPr>
              <w:t>–</w:t>
            </w:r>
            <w:r w:rsidRPr="001727D1">
              <w:rPr>
                <w:rFonts w:eastAsia="Calibri"/>
                <w:bCs/>
                <w:spacing w:val="-4"/>
                <w:szCs w:val="24"/>
              </w:rPr>
              <w:t xml:space="preserve"> sport</w:t>
            </w:r>
          </w:p>
        </w:tc>
        <w:tc>
          <w:tcPr>
            <w:tcW w:w="3353" w:type="dxa"/>
            <w:shd w:val="clear" w:color="auto" w:fill="auto"/>
          </w:tcPr>
          <w:p w:rsidR="001727D1" w:rsidRPr="001727D1" w:rsidRDefault="001727D1" w:rsidP="002832A9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Kapitálové výdaje – investiční transfery jiným organizacím a veřejným rozpočtům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Zvýšení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727D1" w:rsidRPr="001727D1" w:rsidRDefault="001727D1" w:rsidP="00F36278">
            <w:pPr>
              <w:jc w:val="right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200</w:t>
            </w:r>
          </w:p>
        </w:tc>
        <w:tc>
          <w:tcPr>
            <w:tcW w:w="2589" w:type="dxa"/>
          </w:tcPr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 xml:space="preserve">Dotace pro subjekt </w:t>
            </w:r>
          </w:p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 xml:space="preserve">TJ Union </w:t>
            </w:r>
            <w:proofErr w:type="gramStart"/>
            <w:r w:rsidRPr="001727D1">
              <w:rPr>
                <w:rFonts w:eastAsia="Calibri"/>
                <w:bCs/>
                <w:spacing w:val="-4"/>
                <w:szCs w:val="24"/>
              </w:rPr>
              <w:t xml:space="preserve">Plzeň </w:t>
            </w:r>
            <w:proofErr w:type="spellStart"/>
            <w:r w:rsidRPr="001727D1">
              <w:rPr>
                <w:rFonts w:eastAsia="Calibri"/>
                <w:bCs/>
                <w:spacing w:val="-4"/>
                <w:szCs w:val="24"/>
              </w:rPr>
              <w:t>z.s</w:t>
            </w:r>
            <w:proofErr w:type="spellEnd"/>
            <w:r w:rsidRPr="001727D1">
              <w:rPr>
                <w:rFonts w:eastAsia="Calibri"/>
                <w:bCs/>
                <w:spacing w:val="-4"/>
                <w:szCs w:val="24"/>
              </w:rPr>
              <w:t>.</w:t>
            </w:r>
            <w:proofErr w:type="gramEnd"/>
            <w:r w:rsidRPr="001727D1">
              <w:rPr>
                <w:rFonts w:eastAsia="Calibri"/>
                <w:bCs/>
                <w:spacing w:val="-4"/>
                <w:szCs w:val="24"/>
              </w:rPr>
              <w:t xml:space="preserve">, </w:t>
            </w:r>
          </w:p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 xml:space="preserve">IČ 519863 </w:t>
            </w:r>
            <w:proofErr w:type="gramStart"/>
            <w:r w:rsidRPr="001727D1">
              <w:rPr>
                <w:rFonts w:eastAsia="Calibri"/>
                <w:bCs/>
                <w:spacing w:val="-4"/>
                <w:szCs w:val="24"/>
              </w:rPr>
              <w:t>na</w:t>
            </w:r>
            <w:proofErr w:type="gramEnd"/>
          </w:p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rekonstrukci sociálních</w:t>
            </w:r>
          </w:p>
          <w:p w:rsidR="001727D1" w:rsidRPr="001727D1" w:rsidRDefault="001727D1" w:rsidP="001727D1">
            <w:pPr>
              <w:jc w:val="both"/>
              <w:rPr>
                <w:rFonts w:eastAsia="Calibri"/>
                <w:bCs/>
                <w:spacing w:val="-4"/>
                <w:szCs w:val="24"/>
              </w:rPr>
            </w:pPr>
            <w:r w:rsidRPr="001727D1">
              <w:rPr>
                <w:rFonts w:eastAsia="Calibri"/>
                <w:bCs/>
                <w:spacing w:val="-4"/>
                <w:szCs w:val="24"/>
              </w:rPr>
              <w:t>zařízení</w:t>
            </w:r>
          </w:p>
        </w:tc>
      </w:tr>
    </w:tbl>
    <w:p w:rsidR="001727D1" w:rsidRPr="001727D1" w:rsidRDefault="001727D1" w:rsidP="001727D1">
      <w:pPr>
        <w:jc w:val="both"/>
        <w:rPr>
          <w:szCs w:val="24"/>
        </w:rPr>
      </w:pPr>
    </w:p>
    <w:p w:rsidR="001727D1" w:rsidRPr="00F36278" w:rsidRDefault="001727D1" w:rsidP="00F36278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F36278">
        <w:rPr>
          <w:szCs w:val="24"/>
        </w:rPr>
        <w:t xml:space="preserve">Poskytnutí individuální investiční dotace ve výši 200 000 Kč subjektu Tělovýchovná jednota Union </w:t>
      </w:r>
      <w:proofErr w:type="gramStart"/>
      <w:r w:rsidRPr="00F36278">
        <w:rPr>
          <w:szCs w:val="24"/>
        </w:rPr>
        <w:t xml:space="preserve">Plzeň </w:t>
      </w:r>
      <w:proofErr w:type="spellStart"/>
      <w:r w:rsidRPr="00F36278">
        <w:rPr>
          <w:szCs w:val="24"/>
        </w:rPr>
        <w:t>z.s</w:t>
      </w:r>
      <w:proofErr w:type="spellEnd"/>
      <w:r w:rsidRPr="00F36278">
        <w:rPr>
          <w:szCs w:val="24"/>
        </w:rPr>
        <w:t>.</w:t>
      </w:r>
      <w:proofErr w:type="gramEnd"/>
      <w:r w:rsidRPr="00F36278">
        <w:rPr>
          <w:szCs w:val="24"/>
        </w:rPr>
        <w:t>, IČ 519863, Radčická 4, 301 00 Plzeň</w:t>
      </w:r>
      <w:r w:rsidR="00736795">
        <w:rPr>
          <w:szCs w:val="24"/>
        </w:rPr>
        <w:t>,</w:t>
      </w:r>
      <w:r w:rsidRPr="00F36278">
        <w:rPr>
          <w:szCs w:val="24"/>
        </w:rPr>
        <w:t xml:space="preserve"> na rekonstrukci sociálních zařízení v</w:t>
      </w:r>
      <w:r w:rsidR="00F36278">
        <w:rPr>
          <w:szCs w:val="24"/>
        </w:rPr>
        <w:t> </w:t>
      </w:r>
      <w:r w:rsidRPr="00F36278">
        <w:rPr>
          <w:szCs w:val="24"/>
        </w:rPr>
        <w:t>tělocvičně TJ Union Plzeň v Husově ul. 28, Plzeň</w:t>
      </w:r>
      <w:r w:rsidR="00736795">
        <w:rPr>
          <w:szCs w:val="24"/>
        </w:rPr>
        <w:t>,</w:t>
      </w:r>
      <w:r w:rsidRPr="00F36278">
        <w:rPr>
          <w:szCs w:val="24"/>
        </w:rPr>
        <w:t xml:space="preserve"> a uzavření veřejnoprávní smlouvy.</w:t>
      </w:r>
    </w:p>
    <w:p w:rsidR="001727D1" w:rsidRPr="001727D1" w:rsidRDefault="001727D1" w:rsidP="001727D1">
      <w:pPr>
        <w:jc w:val="both"/>
        <w:rPr>
          <w:szCs w:val="24"/>
        </w:rPr>
      </w:pPr>
    </w:p>
    <w:p w:rsidR="001727D1" w:rsidRPr="00F36278" w:rsidRDefault="001727D1" w:rsidP="00F36278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F36278">
        <w:rPr>
          <w:szCs w:val="24"/>
        </w:rPr>
        <w:t>V případě, že smlouva nebude ze strany žadatele podepsána nejdéle do 2 měsíců ode dne doručení výzvy k podpisu smlouvy na kontaktní adresu uvedenou v žádosti o dotaci, pozbývá usnesení vůči příjemci dotace účinnosti.</w:t>
      </w:r>
    </w:p>
    <w:p w:rsidR="001727D1" w:rsidRPr="001727D1" w:rsidRDefault="001727D1" w:rsidP="001727D1">
      <w:pPr>
        <w:jc w:val="both"/>
        <w:rPr>
          <w:szCs w:val="24"/>
        </w:rPr>
      </w:pPr>
    </w:p>
    <w:p w:rsidR="001727D1" w:rsidRPr="00F36278" w:rsidRDefault="001727D1" w:rsidP="00F36278">
      <w:pPr>
        <w:pStyle w:val="Odstavecseseznamem"/>
        <w:numPr>
          <w:ilvl w:val="0"/>
          <w:numId w:val="17"/>
        </w:numPr>
        <w:ind w:hanging="720"/>
        <w:jc w:val="both"/>
        <w:rPr>
          <w:szCs w:val="24"/>
        </w:rPr>
      </w:pPr>
      <w:r w:rsidRPr="00F36278">
        <w:rPr>
          <w:szCs w:val="24"/>
        </w:rPr>
        <w:t xml:space="preserve">N e s c h v a l u j e </w:t>
      </w:r>
    </w:p>
    <w:p w:rsidR="00F36278" w:rsidRDefault="00F36278" w:rsidP="001727D1">
      <w:pPr>
        <w:jc w:val="both"/>
        <w:rPr>
          <w:szCs w:val="24"/>
        </w:rPr>
      </w:pPr>
    </w:p>
    <w:p w:rsidR="001727D1" w:rsidRPr="001727D1" w:rsidRDefault="001727D1" w:rsidP="001727D1">
      <w:pPr>
        <w:jc w:val="both"/>
        <w:rPr>
          <w:szCs w:val="24"/>
        </w:rPr>
      </w:pPr>
      <w:r w:rsidRPr="001727D1">
        <w:rPr>
          <w:szCs w:val="24"/>
        </w:rPr>
        <w:t xml:space="preserve">poskytnutí individuální investiční dotace ve výši 500 000 Kč subjektu Český střelecký </w:t>
      </w:r>
      <w:proofErr w:type="gramStart"/>
      <w:r w:rsidRPr="001727D1">
        <w:rPr>
          <w:szCs w:val="24"/>
        </w:rPr>
        <w:t>svaz</w:t>
      </w:r>
      <w:r w:rsidR="00F36278">
        <w:rPr>
          <w:szCs w:val="24"/>
        </w:rPr>
        <w:t xml:space="preserve"> </w:t>
      </w:r>
      <w:proofErr w:type="spellStart"/>
      <w:r w:rsidRPr="001727D1">
        <w:rPr>
          <w:szCs w:val="24"/>
        </w:rPr>
        <w:t>z.s</w:t>
      </w:r>
      <w:proofErr w:type="spellEnd"/>
      <w:r w:rsidRPr="001727D1">
        <w:rPr>
          <w:szCs w:val="24"/>
        </w:rPr>
        <w:t>.</w:t>
      </w:r>
      <w:proofErr w:type="gramEnd"/>
      <w:r w:rsidRPr="001727D1">
        <w:rPr>
          <w:szCs w:val="24"/>
        </w:rPr>
        <w:t>, IČ</w:t>
      </w:r>
      <w:r w:rsidR="00736795" w:rsidRPr="00F36278">
        <w:rPr>
          <w:szCs w:val="24"/>
        </w:rPr>
        <w:t> </w:t>
      </w:r>
      <w:r w:rsidRPr="001727D1">
        <w:rPr>
          <w:szCs w:val="24"/>
        </w:rPr>
        <w:t>539520, U Pergamenky 1511/3, 170 00 Praha 7</w:t>
      </w:r>
      <w:r w:rsidR="00F36278">
        <w:rPr>
          <w:szCs w:val="24"/>
        </w:rPr>
        <w:t>,</w:t>
      </w:r>
      <w:r w:rsidRPr="001727D1">
        <w:rPr>
          <w:szCs w:val="24"/>
        </w:rPr>
        <w:t xml:space="preserve"> na rekonstrukci objektu na brokové střelnici v</w:t>
      </w:r>
      <w:r w:rsidR="00F36278">
        <w:rPr>
          <w:szCs w:val="24"/>
        </w:rPr>
        <w:t> </w:t>
      </w:r>
      <w:r w:rsidRPr="001727D1">
        <w:rPr>
          <w:szCs w:val="24"/>
        </w:rPr>
        <w:t xml:space="preserve">Plzni – </w:t>
      </w:r>
      <w:proofErr w:type="spellStart"/>
      <w:r w:rsidRPr="001727D1">
        <w:rPr>
          <w:szCs w:val="24"/>
        </w:rPr>
        <w:t>Lobzích</w:t>
      </w:r>
      <w:proofErr w:type="spellEnd"/>
      <w:r w:rsidRPr="001727D1">
        <w:rPr>
          <w:szCs w:val="24"/>
        </w:rPr>
        <w:t>.</w:t>
      </w:r>
    </w:p>
    <w:p w:rsidR="00F36278" w:rsidRDefault="00F36278" w:rsidP="001727D1">
      <w:pPr>
        <w:jc w:val="both"/>
        <w:rPr>
          <w:szCs w:val="24"/>
        </w:rPr>
      </w:pPr>
    </w:p>
    <w:p w:rsidR="00F36278" w:rsidRDefault="00F36278" w:rsidP="001727D1">
      <w:pPr>
        <w:jc w:val="both"/>
        <w:rPr>
          <w:szCs w:val="24"/>
        </w:rPr>
      </w:pPr>
    </w:p>
    <w:p w:rsidR="00F36278" w:rsidRDefault="00F36278" w:rsidP="001727D1">
      <w:pPr>
        <w:jc w:val="both"/>
        <w:rPr>
          <w:szCs w:val="24"/>
        </w:rPr>
      </w:pPr>
    </w:p>
    <w:p w:rsidR="00F36278" w:rsidRDefault="00F36278" w:rsidP="001727D1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 xml:space="preserve">. č. </w:t>
      </w:r>
      <w:r w:rsidR="00503F46">
        <w:rPr>
          <w:szCs w:val="24"/>
        </w:rPr>
        <w:t>98</w:t>
      </w:r>
      <w:bookmarkStart w:id="1" w:name="_GoBack"/>
      <w:bookmarkEnd w:id="1"/>
    </w:p>
    <w:p w:rsidR="00F36278" w:rsidRDefault="00F36278" w:rsidP="001727D1">
      <w:pPr>
        <w:jc w:val="both"/>
        <w:rPr>
          <w:szCs w:val="24"/>
        </w:rPr>
      </w:pPr>
    </w:p>
    <w:p w:rsidR="001727D1" w:rsidRPr="00F36278" w:rsidRDefault="001727D1" w:rsidP="00F36278">
      <w:pPr>
        <w:pStyle w:val="Odstavecseseznamem"/>
        <w:numPr>
          <w:ilvl w:val="0"/>
          <w:numId w:val="17"/>
        </w:numPr>
        <w:ind w:hanging="720"/>
        <w:jc w:val="both"/>
        <w:rPr>
          <w:szCs w:val="24"/>
        </w:rPr>
      </w:pPr>
      <w:r w:rsidRPr="00F36278">
        <w:rPr>
          <w:szCs w:val="24"/>
        </w:rPr>
        <w:t>U k l á d á</w:t>
      </w:r>
    </w:p>
    <w:p w:rsidR="00F36278" w:rsidRDefault="00F36278" w:rsidP="001727D1">
      <w:pPr>
        <w:jc w:val="both"/>
        <w:rPr>
          <w:szCs w:val="24"/>
        </w:rPr>
      </w:pPr>
    </w:p>
    <w:p w:rsidR="001727D1" w:rsidRPr="001727D1" w:rsidRDefault="001727D1" w:rsidP="001727D1">
      <w:pPr>
        <w:jc w:val="both"/>
        <w:rPr>
          <w:szCs w:val="24"/>
        </w:rPr>
      </w:pPr>
      <w:r w:rsidRPr="001727D1">
        <w:rPr>
          <w:szCs w:val="24"/>
        </w:rPr>
        <w:t xml:space="preserve">Radě města Plzně </w:t>
      </w:r>
    </w:p>
    <w:p w:rsidR="001727D1" w:rsidRPr="00F36278" w:rsidRDefault="001727D1" w:rsidP="00F36278">
      <w:pPr>
        <w:pStyle w:val="Odstavecseseznamem"/>
        <w:numPr>
          <w:ilvl w:val="0"/>
          <w:numId w:val="16"/>
        </w:numPr>
        <w:ind w:left="284" w:hanging="284"/>
        <w:jc w:val="both"/>
        <w:rPr>
          <w:szCs w:val="24"/>
        </w:rPr>
      </w:pPr>
      <w:r w:rsidRPr="00F36278">
        <w:rPr>
          <w:szCs w:val="24"/>
        </w:rPr>
        <w:t xml:space="preserve">Realizovat rozpočtové opatření podle bodu </w:t>
      </w:r>
      <w:proofErr w:type="gramStart"/>
      <w:r w:rsidRPr="00F36278">
        <w:rPr>
          <w:szCs w:val="24"/>
        </w:rPr>
        <w:t>II.1 tohoto</w:t>
      </w:r>
      <w:proofErr w:type="gramEnd"/>
      <w:r w:rsidRPr="00F36278">
        <w:rPr>
          <w:szCs w:val="24"/>
        </w:rPr>
        <w:t xml:space="preserve"> usnesení.</w:t>
      </w:r>
    </w:p>
    <w:p w:rsidR="001727D1" w:rsidRPr="001727D1" w:rsidRDefault="001727D1" w:rsidP="00F36278">
      <w:pPr>
        <w:ind w:left="284"/>
        <w:jc w:val="both"/>
        <w:rPr>
          <w:bCs/>
          <w:szCs w:val="24"/>
        </w:rPr>
      </w:pPr>
      <w:r w:rsidRPr="001727D1">
        <w:rPr>
          <w:szCs w:val="24"/>
        </w:rPr>
        <w:t>Termín: 15. 6. 2020</w:t>
      </w:r>
      <w:r w:rsidRPr="001727D1">
        <w:rPr>
          <w:szCs w:val="24"/>
        </w:rPr>
        <w:tab/>
      </w:r>
      <w:r w:rsidRPr="001727D1">
        <w:rPr>
          <w:szCs w:val="24"/>
        </w:rPr>
        <w:tab/>
      </w:r>
      <w:r w:rsidRPr="001727D1">
        <w:rPr>
          <w:szCs w:val="24"/>
        </w:rPr>
        <w:tab/>
      </w:r>
      <w:r w:rsidR="00736795">
        <w:rPr>
          <w:szCs w:val="24"/>
        </w:rPr>
        <w:tab/>
      </w:r>
      <w:r w:rsidR="00736795">
        <w:rPr>
          <w:szCs w:val="24"/>
        </w:rPr>
        <w:tab/>
      </w:r>
      <w:r w:rsidRPr="001727D1">
        <w:rPr>
          <w:szCs w:val="24"/>
        </w:rPr>
        <w:t xml:space="preserve">Zodpovídá: </w:t>
      </w:r>
      <w:r w:rsidRPr="001727D1">
        <w:rPr>
          <w:bCs/>
          <w:szCs w:val="24"/>
        </w:rPr>
        <w:t>Bc. Šlouf, MBA</w:t>
      </w:r>
    </w:p>
    <w:p w:rsidR="001727D1" w:rsidRPr="001727D1" w:rsidRDefault="00736795" w:rsidP="00736795">
      <w:pPr>
        <w:ind w:left="5948" w:firstLine="424"/>
        <w:jc w:val="both"/>
        <w:rPr>
          <w:szCs w:val="24"/>
        </w:rPr>
      </w:pPr>
      <w:r>
        <w:rPr>
          <w:szCs w:val="24"/>
        </w:rPr>
        <w:t xml:space="preserve">        </w:t>
      </w:r>
      <w:r w:rsidR="001727D1" w:rsidRPr="001727D1">
        <w:rPr>
          <w:szCs w:val="24"/>
        </w:rPr>
        <w:t>Ing. Dezortová</w:t>
      </w:r>
    </w:p>
    <w:p w:rsidR="001727D1" w:rsidRPr="00F36278" w:rsidRDefault="001727D1" w:rsidP="00F36278">
      <w:pPr>
        <w:pStyle w:val="Odstavecseseznamem"/>
        <w:numPr>
          <w:ilvl w:val="0"/>
          <w:numId w:val="16"/>
        </w:numPr>
        <w:ind w:left="284" w:hanging="284"/>
        <w:jc w:val="both"/>
        <w:rPr>
          <w:szCs w:val="24"/>
        </w:rPr>
      </w:pPr>
      <w:r w:rsidRPr="00F36278">
        <w:rPr>
          <w:szCs w:val="24"/>
        </w:rPr>
        <w:t xml:space="preserve">Zajistit realizaci bodu </w:t>
      </w:r>
      <w:proofErr w:type="gramStart"/>
      <w:r w:rsidRPr="00F36278">
        <w:rPr>
          <w:szCs w:val="24"/>
        </w:rPr>
        <w:t>II.2 tohoto</w:t>
      </w:r>
      <w:proofErr w:type="gramEnd"/>
      <w:r w:rsidRPr="00F36278">
        <w:rPr>
          <w:szCs w:val="24"/>
        </w:rPr>
        <w:t xml:space="preserve"> usnesení.</w:t>
      </w:r>
    </w:p>
    <w:p w:rsidR="00736795" w:rsidRDefault="001727D1" w:rsidP="00F36278">
      <w:pPr>
        <w:ind w:left="284"/>
        <w:jc w:val="both"/>
        <w:rPr>
          <w:szCs w:val="24"/>
        </w:rPr>
      </w:pPr>
      <w:r w:rsidRPr="001727D1">
        <w:rPr>
          <w:szCs w:val="24"/>
        </w:rPr>
        <w:t>Termín: 31. 12. 2020</w:t>
      </w:r>
      <w:r w:rsidRPr="001727D1">
        <w:rPr>
          <w:szCs w:val="24"/>
        </w:rPr>
        <w:tab/>
      </w:r>
      <w:r w:rsidRPr="001727D1">
        <w:rPr>
          <w:szCs w:val="24"/>
        </w:rPr>
        <w:tab/>
      </w:r>
      <w:r w:rsidRPr="001727D1">
        <w:rPr>
          <w:szCs w:val="24"/>
        </w:rPr>
        <w:tab/>
      </w:r>
      <w:r w:rsidR="00736795">
        <w:rPr>
          <w:szCs w:val="24"/>
        </w:rPr>
        <w:tab/>
      </w:r>
      <w:r w:rsidR="00736795">
        <w:rPr>
          <w:szCs w:val="24"/>
        </w:rPr>
        <w:tab/>
      </w:r>
      <w:r w:rsidRPr="001727D1">
        <w:rPr>
          <w:szCs w:val="24"/>
        </w:rPr>
        <w:t>Zodpovídá: Mgr. Zarzycký</w:t>
      </w:r>
    </w:p>
    <w:p w:rsidR="001727D1" w:rsidRPr="001727D1" w:rsidRDefault="00736795" w:rsidP="00736795">
      <w:pPr>
        <w:ind w:left="5948" w:firstLine="424"/>
        <w:jc w:val="both"/>
        <w:rPr>
          <w:szCs w:val="24"/>
        </w:rPr>
      </w:pPr>
      <w:r>
        <w:rPr>
          <w:szCs w:val="24"/>
        </w:rPr>
        <w:t xml:space="preserve">        </w:t>
      </w:r>
      <w:r w:rsidR="001727D1" w:rsidRPr="001727D1">
        <w:rPr>
          <w:szCs w:val="24"/>
        </w:rPr>
        <w:t>Ing. P. Švarc</w:t>
      </w:r>
    </w:p>
    <w:p w:rsidR="001727D1" w:rsidRPr="00F36278" w:rsidRDefault="001727D1" w:rsidP="00F36278">
      <w:pPr>
        <w:pStyle w:val="Odstavecseseznamem"/>
        <w:numPr>
          <w:ilvl w:val="0"/>
          <w:numId w:val="16"/>
        </w:numPr>
        <w:ind w:left="284" w:hanging="284"/>
        <w:jc w:val="both"/>
        <w:rPr>
          <w:szCs w:val="24"/>
        </w:rPr>
      </w:pPr>
      <w:r w:rsidRPr="00F36278">
        <w:rPr>
          <w:szCs w:val="24"/>
        </w:rPr>
        <w:t>Informovat neúspěšného žadatele podle bodu III. tohoto usnesení.</w:t>
      </w:r>
    </w:p>
    <w:p w:rsidR="001727D1" w:rsidRPr="001727D1" w:rsidRDefault="001727D1" w:rsidP="00F36278">
      <w:pPr>
        <w:ind w:left="284"/>
        <w:jc w:val="both"/>
        <w:rPr>
          <w:szCs w:val="24"/>
        </w:rPr>
      </w:pPr>
      <w:r w:rsidRPr="001727D1">
        <w:rPr>
          <w:szCs w:val="24"/>
        </w:rPr>
        <w:t>Termín: 31. 5. 2020</w:t>
      </w:r>
      <w:r w:rsidRPr="001727D1">
        <w:rPr>
          <w:szCs w:val="24"/>
        </w:rPr>
        <w:tab/>
      </w:r>
      <w:r w:rsidRPr="001727D1">
        <w:rPr>
          <w:szCs w:val="24"/>
        </w:rPr>
        <w:tab/>
      </w:r>
      <w:r w:rsidRPr="001727D1">
        <w:rPr>
          <w:szCs w:val="24"/>
        </w:rPr>
        <w:tab/>
      </w:r>
      <w:r w:rsidR="00736795">
        <w:rPr>
          <w:szCs w:val="24"/>
        </w:rPr>
        <w:tab/>
      </w:r>
      <w:r w:rsidR="00736795">
        <w:rPr>
          <w:szCs w:val="24"/>
        </w:rPr>
        <w:tab/>
      </w:r>
      <w:r w:rsidRPr="001727D1">
        <w:rPr>
          <w:szCs w:val="24"/>
        </w:rPr>
        <w:t>Zodpovídá: Mgr. Zarzycký</w:t>
      </w:r>
    </w:p>
    <w:p w:rsidR="001727D1" w:rsidRPr="001727D1" w:rsidRDefault="00736795" w:rsidP="00736795">
      <w:pPr>
        <w:ind w:left="5948" w:firstLine="424"/>
        <w:jc w:val="both"/>
        <w:rPr>
          <w:szCs w:val="24"/>
        </w:rPr>
      </w:pPr>
      <w:r>
        <w:rPr>
          <w:szCs w:val="24"/>
        </w:rPr>
        <w:t xml:space="preserve">        </w:t>
      </w:r>
      <w:r w:rsidR="001727D1" w:rsidRPr="001727D1">
        <w:rPr>
          <w:szCs w:val="24"/>
        </w:rPr>
        <w:t>Ing. P. Švarc</w:t>
      </w:r>
    </w:p>
    <w:sectPr w:rsidR="001727D1" w:rsidRPr="001727D1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 w:rsidR="00F36278"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3F46">
      <w:rPr>
        <w:rStyle w:val="slostrnky"/>
        <w:noProof/>
      </w:rPr>
      <w:t>1</w:t>
    </w:r>
    <w:r>
      <w:rPr>
        <w:rStyle w:val="slostrnky"/>
      </w:rPr>
      <w:fldChar w:fldCharType="end"/>
    </w:r>
    <w:r w:rsidR="00F36278">
      <w:rPr>
        <w:rStyle w:val="slostrnky"/>
      </w:rPr>
      <w:t xml:space="preserve"> </w:t>
    </w:r>
    <w:proofErr w:type="gramStart"/>
    <w:r w:rsidR="00F36278">
      <w:rPr>
        <w:rStyle w:val="slostrnky"/>
      </w:rPr>
      <w:t>ze</w:t>
    </w:r>
    <w:proofErr w:type="gramEnd"/>
    <w:r w:rsidR="00F36278">
      <w:rPr>
        <w:rStyle w:val="slostrnky"/>
      </w:rPr>
      <w:t xml:space="preserve"> 2</w:t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727D1">
      <w:rPr>
        <w:i/>
        <w:color w:val="808080"/>
      </w:rPr>
      <w:t>SPORT/2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3C78"/>
    <w:multiLevelType w:val="hybridMultilevel"/>
    <w:tmpl w:val="BE2AF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27CC9"/>
    <w:multiLevelType w:val="hybridMultilevel"/>
    <w:tmpl w:val="99025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563059D"/>
    <w:multiLevelType w:val="hybridMultilevel"/>
    <w:tmpl w:val="FFBC5AF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25C31"/>
    <w:multiLevelType w:val="hybridMultilevel"/>
    <w:tmpl w:val="8604B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8666A2D"/>
    <w:multiLevelType w:val="hybridMultilevel"/>
    <w:tmpl w:val="BBD0B3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8"/>
  </w:num>
  <w:num w:numId="9">
    <w:abstractNumId w:val="14"/>
  </w:num>
  <w:num w:numId="10">
    <w:abstractNumId w:val="15"/>
  </w:num>
  <w:num w:numId="11">
    <w:abstractNumId w:val="17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27D1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2A9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03F46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6795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36278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AF14-DA0F-4124-8415-1FCB7027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288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2020-05-11T11:43:00Z</dcterms:created>
  <dcterms:modified xsi:type="dcterms:W3CDTF">2020-05-11T11:43:00Z</dcterms:modified>
</cp:coreProperties>
</file>