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772144" w:rsidRDefault="00EF5D2E" w:rsidP="00772144">
      <w:pPr>
        <w:jc w:val="both"/>
      </w:pPr>
    </w:p>
    <w:p w:rsidR="00772144" w:rsidRPr="00772144" w:rsidRDefault="00772144" w:rsidP="00772144">
      <w:pPr>
        <w:jc w:val="both"/>
      </w:pPr>
    </w:p>
    <w:p w:rsidR="00772144" w:rsidRPr="00772144" w:rsidRDefault="00772144" w:rsidP="00772144">
      <w:pPr>
        <w:jc w:val="both"/>
      </w:pPr>
    </w:p>
    <w:p w:rsidR="00772144" w:rsidRPr="00772144" w:rsidRDefault="00C36EE4" w:rsidP="00C36EE4">
      <w:pPr>
        <w:jc w:val="center"/>
      </w:pPr>
      <w:r>
        <w:t>č</w:t>
      </w:r>
      <w:bookmarkStart w:id="0" w:name="_GoBack"/>
      <w:bookmarkEnd w:id="0"/>
      <w:r w:rsidR="00772144" w:rsidRPr="00772144">
        <w:t>.</w:t>
      </w:r>
      <w:r>
        <w:t xml:space="preserve"> 246</w:t>
      </w:r>
    </w:p>
    <w:p w:rsidR="00772144" w:rsidRPr="00772144" w:rsidRDefault="00772144" w:rsidP="00772144">
      <w:pPr>
        <w:jc w:val="both"/>
      </w:pPr>
    </w:p>
    <w:p w:rsidR="00772144" w:rsidRPr="00772144" w:rsidRDefault="00772144" w:rsidP="00772144">
      <w:pPr>
        <w:jc w:val="both"/>
      </w:pPr>
    </w:p>
    <w:p w:rsidR="00772144" w:rsidRPr="00772144" w:rsidRDefault="00772144" w:rsidP="00F20F5E">
      <w:pPr>
        <w:pStyle w:val="Odstavecseseznamem"/>
        <w:numPr>
          <w:ilvl w:val="0"/>
          <w:numId w:val="21"/>
        </w:numPr>
        <w:ind w:hanging="720"/>
        <w:jc w:val="both"/>
      </w:pPr>
      <w:proofErr w:type="gramStart"/>
      <w:r w:rsidRPr="00772144">
        <w:t>B e r e   n a   v ě d o m í</w:t>
      </w:r>
      <w:proofErr w:type="gramEnd"/>
    </w:p>
    <w:p w:rsidR="00F20F5E" w:rsidRDefault="00F20F5E" w:rsidP="00772144">
      <w:pPr>
        <w:jc w:val="both"/>
      </w:pPr>
    </w:p>
    <w:p w:rsidR="00772144" w:rsidRPr="00772144" w:rsidRDefault="00772144" w:rsidP="00F20F5E">
      <w:pPr>
        <w:pStyle w:val="Odstavecseseznamem"/>
        <w:numPr>
          <w:ilvl w:val="0"/>
          <w:numId w:val="22"/>
        </w:numPr>
        <w:ind w:left="426" w:hanging="426"/>
        <w:jc w:val="both"/>
      </w:pPr>
      <w:r w:rsidRPr="00772144">
        <w:t>Skutečnost, že usnesením Zastupitelstva města Plzně č. 340 ze dne 3. 9. 2019 bylo schváleno uzavření darovací smlouvy mezi městem Plzní a Plzeňským krajem na darování pozemků do vlastnictví města Plzně, na kterých se nachází stavba č. III/18032a - úsek silnice Řepná, která je v majetku města Plzně.</w:t>
      </w:r>
    </w:p>
    <w:p w:rsidR="00772144" w:rsidRPr="00772144" w:rsidRDefault="00772144" w:rsidP="00F20F5E">
      <w:pPr>
        <w:pStyle w:val="Odstavecseseznamem"/>
        <w:numPr>
          <w:ilvl w:val="0"/>
          <w:numId w:val="22"/>
        </w:numPr>
        <w:ind w:left="426" w:hanging="426"/>
        <w:jc w:val="both"/>
      </w:pPr>
      <w:r w:rsidRPr="00772144">
        <w:t xml:space="preserve">Skutečnost, že kontrolou v katastru nemovitostí bylo zjištěno, že předmětná komunikace se dále nachází i na pozemku </w:t>
      </w:r>
      <w:proofErr w:type="spellStart"/>
      <w:r w:rsidRPr="00772144">
        <w:t>parc</w:t>
      </w:r>
      <w:proofErr w:type="spellEnd"/>
      <w:r w:rsidRPr="00772144">
        <w:t xml:space="preserve">. </w:t>
      </w:r>
      <w:proofErr w:type="gramStart"/>
      <w:r w:rsidRPr="00772144">
        <w:t>č.</w:t>
      </w:r>
      <w:proofErr w:type="gramEnd"/>
      <w:r w:rsidRPr="00772144">
        <w:t xml:space="preserve"> 99/42 o celkové výměře 17 m</w:t>
      </w:r>
      <w:r w:rsidRPr="00F20F5E">
        <w:rPr>
          <w:vertAlign w:val="superscript"/>
        </w:rPr>
        <w:t>2</w:t>
      </w:r>
      <w:r w:rsidRPr="00772144">
        <w:t xml:space="preserve">, k. </w:t>
      </w:r>
      <w:proofErr w:type="spellStart"/>
      <w:r w:rsidRPr="00772144">
        <w:t>ú.</w:t>
      </w:r>
      <w:proofErr w:type="spellEnd"/>
      <w:r w:rsidRPr="00772144">
        <w:t xml:space="preserve"> Litice u Plzně, </w:t>
      </w:r>
      <w:proofErr w:type="gramStart"/>
      <w:r w:rsidRPr="00772144">
        <w:t>který</w:t>
      </w:r>
      <w:proofErr w:type="gramEnd"/>
      <w:r w:rsidRPr="00772144">
        <w:t xml:space="preserve"> je ve vlastnictví fyzické osoby.</w:t>
      </w:r>
    </w:p>
    <w:p w:rsidR="00772144" w:rsidRPr="00772144" w:rsidRDefault="00772144" w:rsidP="00772144">
      <w:pPr>
        <w:jc w:val="both"/>
      </w:pPr>
    </w:p>
    <w:p w:rsidR="00772144" w:rsidRPr="00772144" w:rsidRDefault="00772144" w:rsidP="00F20F5E">
      <w:pPr>
        <w:pStyle w:val="Odstavecseseznamem"/>
        <w:numPr>
          <w:ilvl w:val="0"/>
          <w:numId w:val="21"/>
        </w:numPr>
        <w:ind w:hanging="720"/>
        <w:jc w:val="both"/>
      </w:pPr>
      <w:r w:rsidRPr="00772144">
        <w:t xml:space="preserve">S c h v a l u j e </w:t>
      </w:r>
    </w:p>
    <w:p w:rsidR="00F20F5E" w:rsidRDefault="00F20F5E" w:rsidP="00772144">
      <w:pPr>
        <w:jc w:val="both"/>
        <w:rPr>
          <w:szCs w:val="24"/>
        </w:rPr>
      </w:pPr>
    </w:p>
    <w:p w:rsidR="00772144" w:rsidRPr="00772144" w:rsidRDefault="00772144" w:rsidP="00772144">
      <w:pPr>
        <w:jc w:val="both"/>
        <w:rPr>
          <w:szCs w:val="24"/>
        </w:rPr>
      </w:pPr>
      <w:r w:rsidRPr="00772144">
        <w:rPr>
          <w:szCs w:val="24"/>
        </w:rPr>
        <w:t xml:space="preserve">uzavření kupní smlouvy mezi městem Plzní jako kupujícím a vlastníkem pozemku zapsaného na LV č. 473 pro k. </w:t>
      </w:r>
      <w:proofErr w:type="spellStart"/>
      <w:r w:rsidRPr="00772144">
        <w:rPr>
          <w:szCs w:val="24"/>
        </w:rPr>
        <w:t>ú.</w:t>
      </w:r>
      <w:proofErr w:type="spellEnd"/>
      <w:r w:rsidRPr="00772144">
        <w:rPr>
          <w:szCs w:val="24"/>
        </w:rPr>
        <w:t xml:space="preserve"> Litice u Plzně jako prodávajícím, na odkoupení nemovité věci do majetku města Plzně, a to pozemku </w:t>
      </w:r>
      <w:proofErr w:type="spellStart"/>
      <w:r w:rsidRPr="00772144">
        <w:rPr>
          <w:szCs w:val="24"/>
        </w:rPr>
        <w:t>parc</w:t>
      </w:r>
      <w:proofErr w:type="spellEnd"/>
      <w:r w:rsidRPr="00772144">
        <w:rPr>
          <w:szCs w:val="24"/>
        </w:rPr>
        <w:t xml:space="preserve">. </w:t>
      </w:r>
      <w:proofErr w:type="gramStart"/>
      <w:r w:rsidRPr="00772144">
        <w:rPr>
          <w:szCs w:val="24"/>
        </w:rPr>
        <w:t>č.</w:t>
      </w:r>
      <w:proofErr w:type="gramEnd"/>
      <w:r w:rsidRPr="00772144">
        <w:rPr>
          <w:szCs w:val="24"/>
        </w:rPr>
        <w:t> 99/42, o výměře 17 m</w:t>
      </w:r>
      <w:r w:rsidRPr="00772144">
        <w:rPr>
          <w:szCs w:val="24"/>
          <w:vertAlign w:val="superscript"/>
        </w:rPr>
        <w:t>2</w:t>
      </w:r>
      <w:r w:rsidRPr="00772144">
        <w:rPr>
          <w:szCs w:val="24"/>
        </w:rPr>
        <w:t xml:space="preserve">, vodní plocha, koryto vodního toku umělé, </w:t>
      </w:r>
      <w:proofErr w:type="spellStart"/>
      <w:r w:rsidRPr="00772144">
        <w:rPr>
          <w:szCs w:val="24"/>
        </w:rPr>
        <w:t>zaps</w:t>
      </w:r>
      <w:proofErr w:type="spellEnd"/>
      <w:r w:rsidRPr="00772144">
        <w:rPr>
          <w:szCs w:val="24"/>
        </w:rPr>
        <w:t xml:space="preserve">. na LV č. 473 pro k. </w:t>
      </w:r>
      <w:proofErr w:type="spellStart"/>
      <w:r w:rsidRPr="00772144">
        <w:rPr>
          <w:szCs w:val="24"/>
        </w:rPr>
        <w:t>ú.</w:t>
      </w:r>
      <w:proofErr w:type="spellEnd"/>
      <w:r w:rsidRPr="00772144">
        <w:rPr>
          <w:szCs w:val="24"/>
        </w:rPr>
        <w:t xml:space="preserve"> Litice u Plzně, za smluvní kupní cenu 10 200 Kč, tj. 600 Kč/m</w:t>
      </w:r>
      <w:r w:rsidRPr="00772144">
        <w:rPr>
          <w:szCs w:val="24"/>
          <w:vertAlign w:val="superscript"/>
        </w:rPr>
        <w:t>2</w:t>
      </w:r>
      <w:r w:rsidRPr="00772144">
        <w:rPr>
          <w:szCs w:val="24"/>
        </w:rPr>
        <w:t>. Kupní cena je cenou sjednanou.</w:t>
      </w:r>
    </w:p>
    <w:p w:rsidR="00772144" w:rsidRPr="00772144" w:rsidRDefault="00772144" w:rsidP="00772144">
      <w:pPr>
        <w:jc w:val="both"/>
      </w:pPr>
    </w:p>
    <w:p w:rsidR="00772144" w:rsidRPr="00772144" w:rsidRDefault="00772144" w:rsidP="00F20F5E">
      <w:pPr>
        <w:pStyle w:val="Odstavecseseznamem"/>
        <w:numPr>
          <w:ilvl w:val="0"/>
          <w:numId w:val="21"/>
        </w:numPr>
        <w:ind w:hanging="720"/>
        <w:jc w:val="both"/>
      </w:pPr>
      <w:r w:rsidRPr="00772144">
        <w:t>U k l á d á</w:t>
      </w:r>
    </w:p>
    <w:p w:rsidR="00F20F5E" w:rsidRDefault="00F20F5E" w:rsidP="00772144">
      <w:pPr>
        <w:jc w:val="both"/>
      </w:pPr>
    </w:p>
    <w:p w:rsidR="00772144" w:rsidRPr="00772144" w:rsidRDefault="00772144" w:rsidP="00772144">
      <w:pPr>
        <w:jc w:val="both"/>
      </w:pPr>
      <w:r w:rsidRPr="00772144">
        <w:t>Radě města Plzně</w:t>
      </w:r>
    </w:p>
    <w:p w:rsidR="00772144" w:rsidRPr="00772144" w:rsidRDefault="00772144" w:rsidP="00772144">
      <w:pPr>
        <w:jc w:val="both"/>
      </w:pPr>
      <w:r w:rsidRPr="00772144">
        <w:t>zajistit realizaci smluvního vztahu dle bodu II. tohoto usnesení.</w:t>
      </w:r>
    </w:p>
    <w:p w:rsidR="00772144" w:rsidRPr="00772144" w:rsidRDefault="00772144" w:rsidP="00772144">
      <w:pPr>
        <w:jc w:val="both"/>
        <w:rPr>
          <w:szCs w:val="24"/>
        </w:rPr>
      </w:pPr>
      <w:r w:rsidRPr="00772144">
        <w:t>Termín: 30. 3. 2022</w:t>
      </w:r>
      <w:r w:rsidR="00F20F5E">
        <w:tab/>
      </w:r>
      <w:r w:rsidR="00F20F5E">
        <w:tab/>
      </w:r>
      <w:r w:rsidR="00F20F5E">
        <w:tab/>
      </w:r>
      <w:r w:rsidR="00F20F5E">
        <w:tab/>
      </w:r>
      <w:r w:rsidR="00F20F5E">
        <w:tab/>
      </w:r>
      <w:r w:rsidRPr="00772144">
        <w:rPr>
          <w:szCs w:val="24"/>
        </w:rPr>
        <w:t>Zodpovídá: Bc. Šlouf, MBA</w:t>
      </w:r>
    </w:p>
    <w:p w:rsidR="00772144" w:rsidRPr="00772144" w:rsidRDefault="00F20F5E" w:rsidP="00F20F5E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772144" w:rsidRPr="00772144">
        <w:rPr>
          <w:szCs w:val="24"/>
        </w:rPr>
        <w:t>Mgr. Šneberková</w:t>
      </w:r>
    </w:p>
    <w:sectPr w:rsidR="00772144" w:rsidRPr="00772144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6EE4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72144">
      <w:rPr>
        <w:i/>
        <w:color w:val="808080"/>
      </w:rPr>
      <w:t>MAJ/14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54D0"/>
    <w:multiLevelType w:val="hybridMultilevel"/>
    <w:tmpl w:val="2806B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114D4"/>
    <w:multiLevelType w:val="hybridMultilevel"/>
    <w:tmpl w:val="AF3AB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F7D3D7E"/>
    <w:multiLevelType w:val="hybridMultilevel"/>
    <w:tmpl w:val="FE7097A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12"/>
  </w:num>
  <w:num w:numId="18">
    <w:abstractNumId w:val="20"/>
  </w:num>
  <w:num w:numId="19">
    <w:abstractNumId w:val="21"/>
    <w:lvlOverride w:ilvl="0">
      <w:startOverride w:val="1"/>
    </w:lvlOverride>
  </w:num>
  <w:num w:numId="20">
    <w:abstractNumId w:val="7"/>
  </w:num>
  <w:num w:numId="21">
    <w:abstractNumId w:val="22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2144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36EE4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0F5E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KNormal">
    <w:name w:val="PK_Normal"/>
    <w:basedOn w:val="Normln"/>
    <w:link w:val="PKNormalChar"/>
    <w:qFormat/>
    <w:rsid w:val="00772144"/>
    <w:pPr>
      <w:jc w:val="both"/>
    </w:pPr>
    <w:rPr>
      <w:rFonts w:ascii="Arial" w:hAnsi="Arial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772144"/>
    <w:rPr>
      <w:rFonts w:ascii="Arial" w:hAnsi="Arial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KNormal">
    <w:name w:val="PK_Normal"/>
    <w:basedOn w:val="Normln"/>
    <w:link w:val="PKNormalChar"/>
    <w:qFormat/>
    <w:rsid w:val="00772144"/>
    <w:pPr>
      <w:jc w:val="both"/>
    </w:pPr>
    <w:rPr>
      <w:rFonts w:ascii="Arial" w:hAnsi="Arial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772144"/>
    <w:rPr>
      <w:rFonts w:ascii="Arial" w:hAnsi="Arial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A56-30C4-43A5-A049-4D79D174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214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2020-06-22T17:39:00Z</dcterms:created>
  <dcterms:modified xsi:type="dcterms:W3CDTF">2020-06-22T17:39:00Z</dcterms:modified>
</cp:coreProperties>
</file>