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204CD7" w:rsidRDefault="00535E0D" w:rsidP="00204CD7">
      <w:pPr>
        <w:jc w:val="both"/>
      </w:pPr>
    </w:p>
    <w:p w:rsidR="00204CD7" w:rsidRPr="00204CD7" w:rsidRDefault="00204CD7" w:rsidP="00204CD7">
      <w:pPr>
        <w:jc w:val="both"/>
      </w:pPr>
    </w:p>
    <w:p w:rsidR="00204CD7" w:rsidRPr="00204CD7" w:rsidRDefault="00204CD7" w:rsidP="00204CD7">
      <w:pPr>
        <w:jc w:val="both"/>
      </w:pPr>
    </w:p>
    <w:p w:rsidR="00204CD7" w:rsidRPr="00204CD7" w:rsidRDefault="001C7614" w:rsidP="001C7614">
      <w:pPr>
        <w:jc w:val="center"/>
      </w:pPr>
      <w:r>
        <w:t>č</w:t>
      </w:r>
      <w:r w:rsidR="00204CD7" w:rsidRPr="00204CD7">
        <w:t>.</w:t>
      </w:r>
      <w:r>
        <w:t xml:space="preserve"> 337</w:t>
      </w:r>
    </w:p>
    <w:p w:rsidR="00204CD7" w:rsidRPr="00204CD7" w:rsidRDefault="00204CD7" w:rsidP="00204CD7">
      <w:pPr>
        <w:jc w:val="both"/>
      </w:pPr>
    </w:p>
    <w:p w:rsidR="00204CD7" w:rsidRPr="00204CD7" w:rsidRDefault="00204CD7" w:rsidP="00204CD7">
      <w:pPr>
        <w:jc w:val="both"/>
      </w:pPr>
    </w:p>
    <w:p w:rsidR="00204CD7" w:rsidRPr="00204CD7" w:rsidRDefault="00204CD7" w:rsidP="00EA2D1B">
      <w:pPr>
        <w:pStyle w:val="Odstavecseseznamem"/>
        <w:numPr>
          <w:ilvl w:val="0"/>
          <w:numId w:val="24"/>
        </w:numPr>
        <w:ind w:hanging="720"/>
        <w:jc w:val="both"/>
      </w:pPr>
      <w:r w:rsidRPr="00204CD7">
        <w:t>B e r e   n a   v ě d o m í</w:t>
      </w:r>
    </w:p>
    <w:p w:rsidR="00204CD7" w:rsidRPr="00204CD7" w:rsidRDefault="00204CD7" w:rsidP="00204CD7">
      <w:pPr>
        <w:jc w:val="both"/>
      </w:pPr>
    </w:p>
    <w:p w:rsidR="00204CD7" w:rsidRPr="00204CD7" w:rsidRDefault="00204CD7" w:rsidP="00204CD7">
      <w:pPr>
        <w:jc w:val="both"/>
        <w:rPr>
          <w:szCs w:val="24"/>
        </w:rPr>
      </w:pPr>
      <w:r w:rsidRPr="00204CD7">
        <w:rPr>
          <w:szCs w:val="24"/>
        </w:rPr>
        <w:t xml:space="preserve">skutečnost, že spoluvlastníci pozemku </w:t>
      </w:r>
      <w:proofErr w:type="spellStart"/>
      <w:r w:rsidRPr="00204CD7">
        <w:rPr>
          <w:szCs w:val="24"/>
        </w:rPr>
        <w:t>parc</w:t>
      </w:r>
      <w:proofErr w:type="spellEnd"/>
      <w:r w:rsidRPr="00204CD7">
        <w:rPr>
          <w:szCs w:val="24"/>
        </w:rPr>
        <w:t xml:space="preserve">. č. 824/2, k. </w:t>
      </w:r>
      <w:proofErr w:type="spellStart"/>
      <w:r w:rsidRPr="00204CD7">
        <w:rPr>
          <w:szCs w:val="24"/>
        </w:rPr>
        <w:t>ú.</w:t>
      </w:r>
      <w:proofErr w:type="spellEnd"/>
      <w:r w:rsidRPr="00204CD7">
        <w:rPr>
          <w:szCs w:val="24"/>
        </w:rPr>
        <w:t xml:space="preserve"> Radčice u Plzně, požádali o výkup svých spoluvlastnických podílů do majetku města Plzně. </w:t>
      </w:r>
    </w:p>
    <w:p w:rsidR="00204CD7" w:rsidRPr="00204CD7" w:rsidRDefault="00204CD7" w:rsidP="00204CD7">
      <w:pPr>
        <w:jc w:val="both"/>
        <w:rPr>
          <w:szCs w:val="24"/>
        </w:rPr>
      </w:pPr>
    </w:p>
    <w:p w:rsidR="00204CD7" w:rsidRPr="00204CD7" w:rsidRDefault="00204CD7" w:rsidP="00EA2D1B">
      <w:pPr>
        <w:pStyle w:val="Odstavecseseznamem"/>
        <w:numPr>
          <w:ilvl w:val="0"/>
          <w:numId w:val="24"/>
        </w:numPr>
        <w:ind w:hanging="720"/>
        <w:jc w:val="both"/>
      </w:pPr>
      <w:r w:rsidRPr="00204CD7">
        <w:t>S c h v a l u j e</w:t>
      </w:r>
    </w:p>
    <w:p w:rsidR="00204CD7" w:rsidRPr="00204CD7" w:rsidRDefault="00204CD7" w:rsidP="00204CD7">
      <w:pPr>
        <w:jc w:val="both"/>
        <w:rPr>
          <w:szCs w:val="24"/>
        </w:rPr>
      </w:pPr>
    </w:p>
    <w:p w:rsidR="00204CD7" w:rsidRPr="00204CD7" w:rsidRDefault="00204CD7" w:rsidP="00204CD7">
      <w:pPr>
        <w:jc w:val="both"/>
      </w:pPr>
      <w:r w:rsidRPr="00204CD7">
        <w:rPr>
          <w:szCs w:val="24"/>
        </w:rPr>
        <w:t xml:space="preserve">uzavření kupní smlouvy mezi městem Plzní jako kupujícím </w:t>
      </w:r>
      <w:r w:rsidRPr="00204CD7">
        <w:t xml:space="preserve">na koupi nemovité </w:t>
      </w:r>
      <w:proofErr w:type="gramStart"/>
      <w:r w:rsidRPr="00204CD7">
        <w:t>věci - pozemku</w:t>
      </w:r>
      <w:proofErr w:type="gramEnd"/>
      <w:r w:rsidRPr="00204CD7">
        <w:t xml:space="preserve"> </w:t>
      </w:r>
      <w:r w:rsidR="00764927">
        <w:t xml:space="preserve">         </w:t>
      </w:r>
      <w:proofErr w:type="spellStart"/>
      <w:r w:rsidRPr="00204CD7">
        <w:t>parc</w:t>
      </w:r>
      <w:proofErr w:type="spellEnd"/>
      <w:r w:rsidRPr="00204CD7">
        <w:t>. č. 824/2 o výměře 6 034 m</w:t>
      </w:r>
      <w:r w:rsidRPr="00204CD7">
        <w:rPr>
          <w:vertAlign w:val="superscript"/>
        </w:rPr>
        <w:t>2</w:t>
      </w:r>
      <w:r w:rsidRPr="00204CD7">
        <w:t xml:space="preserve">, orná půda, k. </w:t>
      </w:r>
      <w:proofErr w:type="spellStart"/>
      <w:r w:rsidRPr="00204CD7">
        <w:t>ú.</w:t>
      </w:r>
      <w:proofErr w:type="spellEnd"/>
      <w:r w:rsidRPr="00204CD7">
        <w:t xml:space="preserve"> Radčice u Plzně</w:t>
      </w:r>
      <w:r w:rsidR="00764927">
        <w:t>,</w:t>
      </w:r>
      <w:bookmarkStart w:id="0" w:name="_GoBack"/>
      <w:bookmarkEnd w:id="0"/>
      <w:r w:rsidRPr="00204CD7">
        <w:t xml:space="preserve"> a spoluvlastníky </w:t>
      </w:r>
      <w:proofErr w:type="spellStart"/>
      <w:r w:rsidRPr="00204CD7">
        <w:t>zaps</w:t>
      </w:r>
      <w:proofErr w:type="spellEnd"/>
      <w:r w:rsidRPr="00204CD7">
        <w:t xml:space="preserve">. na LV č. 392 pro k. </w:t>
      </w:r>
      <w:proofErr w:type="spellStart"/>
      <w:r w:rsidRPr="00204CD7">
        <w:t>ú.</w:t>
      </w:r>
      <w:proofErr w:type="spellEnd"/>
      <w:r w:rsidRPr="00204CD7">
        <w:t xml:space="preserve"> Radčice u Plzně jako prodávajícími, a to:</w:t>
      </w:r>
    </w:p>
    <w:p w:rsidR="00204CD7" w:rsidRPr="00204CD7" w:rsidRDefault="00204CD7" w:rsidP="00EA2D1B">
      <w:pPr>
        <w:pStyle w:val="Odstavecseseznamem"/>
        <w:numPr>
          <w:ilvl w:val="1"/>
          <w:numId w:val="25"/>
        </w:numPr>
        <w:ind w:left="426" w:hanging="426"/>
        <w:jc w:val="both"/>
      </w:pPr>
      <w:r w:rsidRPr="00204CD7">
        <w:t>spoluvlastnicí (1) s podílem ve výši 5/12 k celku pozemku,</w:t>
      </w:r>
    </w:p>
    <w:p w:rsidR="00204CD7" w:rsidRPr="00204CD7" w:rsidRDefault="00204CD7" w:rsidP="00EA2D1B">
      <w:pPr>
        <w:pStyle w:val="Odstavecseseznamem"/>
        <w:numPr>
          <w:ilvl w:val="1"/>
          <w:numId w:val="25"/>
        </w:numPr>
        <w:ind w:left="426" w:hanging="426"/>
        <w:jc w:val="both"/>
      </w:pPr>
      <w:r w:rsidRPr="00204CD7">
        <w:t>spoluvlastnicí (2) s podílem ve výši 5/36 k celku pozemku,</w:t>
      </w:r>
    </w:p>
    <w:p w:rsidR="00204CD7" w:rsidRPr="00204CD7" w:rsidRDefault="00204CD7" w:rsidP="00EA2D1B">
      <w:pPr>
        <w:pStyle w:val="Odstavecseseznamem"/>
        <w:numPr>
          <w:ilvl w:val="1"/>
          <w:numId w:val="25"/>
        </w:numPr>
        <w:ind w:left="426" w:hanging="426"/>
        <w:jc w:val="both"/>
      </w:pPr>
      <w:r w:rsidRPr="00204CD7">
        <w:t>spoluvlastníkem (3) s podílem ve výši 10/36 k celku pozemku,</w:t>
      </w:r>
    </w:p>
    <w:p w:rsidR="00204CD7" w:rsidRPr="00204CD7" w:rsidRDefault="00204CD7" w:rsidP="00204CD7">
      <w:pPr>
        <w:jc w:val="both"/>
      </w:pPr>
      <w:r w:rsidRPr="00204CD7">
        <w:t xml:space="preserve">a dále s každým spoluvlastníkem spoluvlastnického podílu z celku tohoto pozemku, který nabude spoluvlastnický podíl k pozemku později, a to do doby převodu všech vlastnických podílů k shora uvedenému pozemku v k. </w:t>
      </w:r>
      <w:proofErr w:type="spellStart"/>
      <w:r w:rsidRPr="00204CD7">
        <w:t>ú.</w:t>
      </w:r>
      <w:proofErr w:type="spellEnd"/>
      <w:r w:rsidRPr="00204CD7">
        <w:t xml:space="preserve"> Radčice u Plzně do vlastnictví města Plzně, za celkovou smluvní kupní cenu 1 300 190 Kč, tj. cca 215 Kč/m</w:t>
      </w:r>
      <w:r w:rsidRPr="00204CD7">
        <w:rPr>
          <w:vertAlign w:val="superscript"/>
        </w:rPr>
        <w:t>2</w:t>
      </w:r>
      <w:r w:rsidRPr="00204CD7">
        <w:t xml:space="preserve">. Tato cena je cenou sjednanou. </w:t>
      </w:r>
    </w:p>
    <w:p w:rsidR="00204CD7" w:rsidRPr="00204CD7" w:rsidRDefault="00204CD7" w:rsidP="00204CD7">
      <w:pPr>
        <w:jc w:val="both"/>
      </w:pPr>
    </w:p>
    <w:p w:rsidR="00204CD7" w:rsidRPr="00204CD7" w:rsidRDefault="00204CD7" w:rsidP="00EA2D1B">
      <w:pPr>
        <w:pStyle w:val="Odstavecseseznamem"/>
        <w:numPr>
          <w:ilvl w:val="0"/>
          <w:numId w:val="24"/>
        </w:numPr>
        <w:ind w:hanging="720"/>
        <w:jc w:val="both"/>
      </w:pPr>
      <w:r w:rsidRPr="00204CD7">
        <w:t>U k l á d á</w:t>
      </w:r>
    </w:p>
    <w:p w:rsidR="00EA2D1B" w:rsidRDefault="00EA2D1B" w:rsidP="00204CD7">
      <w:pPr>
        <w:jc w:val="both"/>
      </w:pPr>
    </w:p>
    <w:p w:rsidR="00204CD7" w:rsidRPr="00204CD7" w:rsidRDefault="00204CD7" w:rsidP="00204CD7">
      <w:pPr>
        <w:jc w:val="both"/>
      </w:pPr>
      <w:r w:rsidRPr="00204CD7">
        <w:t>Radě města Plzně</w:t>
      </w:r>
    </w:p>
    <w:p w:rsidR="00204CD7" w:rsidRPr="00204CD7" w:rsidRDefault="00204CD7" w:rsidP="00204CD7">
      <w:pPr>
        <w:jc w:val="both"/>
      </w:pPr>
      <w:r w:rsidRPr="00204CD7">
        <w:t>zajistit uzavření kupní smlouvy dle bodu II. tohoto usnesení.</w:t>
      </w:r>
    </w:p>
    <w:p w:rsidR="00EA2D1B" w:rsidRDefault="00204CD7" w:rsidP="00204CD7">
      <w:pPr>
        <w:jc w:val="both"/>
      </w:pPr>
      <w:r w:rsidRPr="00204CD7">
        <w:t>Termín: 31. 3. 2023</w:t>
      </w:r>
      <w:r w:rsidR="00EA2D1B">
        <w:tab/>
      </w:r>
      <w:r w:rsidR="00EA2D1B">
        <w:tab/>
      </w:r>
      <w:r w:rsidR="00EA2D1B">
        <w:tab/>
      </w:r>
      <w:r w:rsidR="00EA2D1B">
        <w:tab/>
      </w:r>
      <w:r w:rsidR="00EA2D1B">
        <w:tab/>
        <w:t>Z</w:t>
      </w:r>
      <w:r w:rsidRPr="00204CD7">
        <w:t>odpovídá: Bc. Šlouf, MBA</w:t>
      </w:r>
    </w:p>
    <w:p w:rsidR="00204CD7" w:rsidRDefault="00EA2D1B" w:rsidP="00EA2D1B">
      <w:pPr>
        <w:ind w:left="4956" w:firstLine="708"/>
        <w:jc w:val="both"/>
      </w:pPr>
      <w:r>
        <w:t xml:space="preserve">        </w:t>
      </w:r>
      <w:r w:rsidR="00204CD7" w:rsidRPr="00204CD7">
        <w:t>Mgr. Šneberková</w:t>
      </w:r>
    </w:p>
    <w:p w:rsidR="00EA2D1B" w:rsidRDefault="00EA2D1B" w:rsidP="00EA2D1B">
      <w:pPr>
        <w:ind w:left="4956" w:firstLine="708"/>
        <w:jc w:val="both"/>
      </w:pPr>
    </w:p>
    <w:p w:rsidR="00EA2D1B" w:rsidRPr="00204CD7" w:rsidRDefault="00EA2D1B" w:rsidP="00EA2D1B">
      <w:pPr>
        <w:ind w:left="4956" w:firstLine="708"/>
        <w:jc w:val="both"/>
      </w:pPr>
    </w:p>
    <w:p w:rsidR="00204CD7" w:rsidRPr="00204CD7" w:rsidRDefault="00204CD7" w:rsidP="00204CD7">
      <w:pPr>
        <w:jc w:val="both"/>
      </w:pPr>
    </w:p>
    <w:p w:rsidR="00204CD7" w:rsidRPr="00204CD7" w:rsidRDefault="00204CD7" w:rsidP="00204CD7">
      <w:pPr>
        <w:jc w:val="both"/>
        <w:rPr>
          <w:highlight w:val="yellow"/>
        </w:rPr>
      </w:pPr>
      <w:r w:rsidRPr="00204CD7">
        <w:rPr>
          <w:highlight w:val="yellow"/>
        </w:rPr>
        <w:t>Identifikace dotčených osob:</w:t>
      </w:r>
    </w:p>
    <w:p w:rsidR="00204CD7" w:rsidRPr="00204CD7" w:rsidRDefault="00204CD7" w:rsidP="00204CD7">
      <w:pPr>
        <w:jc w:val="both"/>
        <w:rPr>
          <w:szCs w:val="24"/>
          <w:highlight w:val="yellow"/>
        </w:rPr>
      </w:pPr>
      <w:r w:rsidRPr="00204CD7">
        <w:rPr>
          <w:highlight w:val="yellow"/>
        </w:rPr>
        <w:t>Božena Hlaváčková</w:t>
      </w:r>
      <w:r w:rsidRPr="00204CD7">
        <w:rPr>
          <w:szCs w:val="24"/>
          <w:highlight w:val="yellow"/>
        </w:rPr>
        <w:t>, datum narození 11. 2. 1928, bytem Kolešovská 506, PSČ 190 17, Praha 9</w:t>
      </w:r>
      <w:r w:rsidR="0051289F">
        <w:rPr>
          <w:szCs w:val="24"/>
          <w:highlight w:val="yellow"/>
        </w:rPr>
        <w:t>.</w:t>
      </w:r>
    </w:p>
    <w:p w:rsidR="00204CD7" w:rsidRPr="00204CD7" w:rsidRDefault="00204CD7" w:rsidP="00204CD7">
      <w:pPr>
        <w:jc w:val="both"/>
        <w:rPr>
          <w:szCs w:val="24"/>
          <w:highlight w:val="yellow"/>
        </w:rPr>
      </w:pPr>
      <w:r w:rsidRPr="00204CD7">
        <w:rPr>
          <w:szCs w:val="24"/>
          <w:highlight w:val="yellow"/>
        </w:rPr>
        <w:t>Jitka Suchanová, datum narození 4. 2. 1952, bytem Na Roudné 68/12, PSČ 301 00 Plzeň</w:t>
      </w:r>
      <w:r w:rsidR="0051289F">
        <w:rPr>
          <w:szCs w:val="24"/>
          <w:highlight w:val="yellow"/>
        </w:rPr>
        <w:t>.</w:t>
      </w:r>
    </w:p>
    <w:p w:rsidR="00204CD7" w:rsidRPr="00204CD7" w:rsidRDefault="00204CD7" w:rsidP="00204CD7">
      <w:pPr>
        <w:jc w:val="both"/>
        <w:rPr>
          <w:szCs w:val="24"/>
          <w:highlight w:val="yellow"/>
        </w:rPr>
      </w:pPr>
      <w:r w:rsidRPr="00204CD7">
        <w:rPr>
          <w:szCs w:val="24"/>
          <w:highlight w:val="yellow"/>
        </w:rPr>
        <w:t>MUDr. Pavel Šíp, datum narození 27. 5. 1953, Bezručova 133, PSČ 333 01 Stod.</w:t>
      </w:r>
    </w:p>
    <w:p w:rsidR="00204CD7" w:rsidRPr="00204CD7" w:rsidRDefault="00204CD7" w:rsidP="00204CD7">
      <w:pPr>
        <w:jc w:val="both"/>
        <w:rPr>
          <w:highlight w:val="yellow"/>
        </w:rPr>
      </w:pPr>
    </w:p>
    <w:p w:rsidR="00204CD7" w:rsidRPr="00204CD7" w:rsidRDefault="00204CD7" w:rsidP="00204CD7">
      <w:pPr>
        <w:jc w:val="both"/>
      </w:pPr>
    </w:p>
    <w:sectPr w:rsidR="00204CD7" w:rsidRPr="00204CD7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E61E8D" w:rsidRDefault="00E61E8D" w:rsidP="00E61E8D">
    <w:pPr>
      <w:pStyle w:val="Zpat"/>
    </w:pPr>
  </w:p>
  <w:p w:rsidR="00E61E8D" w:rsidRDefault="00E61E8D" w:rsidP="00E61E8D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E61E8D" w:rsidRDefault="00E61E8D" w:rsidP="00E61E8D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E61E8D" w:rsidRDefault="00E61E8D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8D" w:rsidRDefault="00E6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8D" w:rsidRDefault="00E6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04CD7">
      <w:rPr>
        <w:i/>
        <w:color w:val="808080"/>
      </w:rPr>
      <w:t>MAJ/8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8D" w:rsidRDefault="00E6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276F1"/>
    <w:multiLevelType w:val="hybridMultilevel"/>
    <w:tmpl w:val="F0B052F4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381D"/>
    <w:multiLevelType w:val="hybridMultilevel"/>
    <w:tmpl w:val="C190408C"/>
    <w:lvl w:ilvl="0" w:tplc="808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DC6"/>
    <w:multiLevelType w:val="hybridMultilevel"/>
    <w:tmpl w:val="B1940E28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8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6323"/>
    <w:multiLevelType w:val="hybridMultilevel"/>
    <w:tmpl w:val="5ABAF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5180"/>
    <w:multiLevelType w:val="hybridMultilevel"/>
    <w:tmpl w:val="DC28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19"/>
  </w:num>
  <w:num w:numId="10">
    <w:abstractNumId w:val="20"/>
  </w:num>
  <w:num w:numId="11">
    <w:abstractNumId w:val="21"/>
  </w:num>
  <w:num w:numId="12">
    <w:abstractNumId w:val="12"/>
  </w:num>
  <w:num w:numId="13">
    <w:abstractNumId w:val="23"/>
  </w:num>
  <w:num w:numId="14">
    <w:abstractNumId w:val="22"/>
  </w:num>
  <w:num w:numId="15">
    <w:abstractNumId w:val="16"/>
  </w:num>
  <w:num w:numId="16">
    <w:abstractNumId w:val="3"/>
  </w:num>
  <w:num w:numId="17">
    <w:abstractNumId w:val="15"/>
  </w:num>
  <w:num w:numId="18">
    <w:abstractNumId w:val="26"/>
  </w:num>
  <w:num w:numId="19">
    <w:abstractNumId w:val="17"/>
  </w:num>
  <w:num w:numId="20">
    <w:abstractNumId w:val="7"/>
  </w:num>
  <w:num w:numId="21">
    <w:abstractNumId w:val="8"/>
  </w:num>
  <w:num w:numId="22">
    <w:abstractNumId w:val="27"/>
    <w:lvlOverride w:ilvl="0">
      <w:startOverride w:val="1"/>
    </w:lvlOverride>
  </w:num>
  <w:num w:numId="23">
    <w:abstractNumId w:val="24"/>
  </w:num>
  <w:num w:numId="24">
    <w:abstractNumId w:val="9"/>
  </w:num>
  <w:num w:numId="25">
    <w:abstractNumId w:val="11"/>
  </w:num>
  <w:num w:numId="26">
    <w:abstractNumId w:val="10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C7614"/>
    <w:rsid w:val="002033D4"/>
    <w:rsid w:val="00204CD7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1289F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64927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61E8D"/>
    <w:rsid w:val="00E73B5B"/>
    <w:rsid w:val="00EA260E"/>
    <w:rsid w:val="00EA2D1B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1E3F414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DF15-C949-43B4-B507-EE21732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260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2020-09-14T15:30:00Z</dcterms:created>
  <dcterms:modified xsi:type="dcterms:W3CDTF">2020-09-15T09:16:00Z</dcterms:modified>
</cp:coreProperties>
</file>