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85" w:rsidRPr="00DB7185" w:rsidRDefault="00DB7185" w:rsidP="00F64B63">
      <w:pPr>
        <w:jc w:val="center"/>
      </w:pPr>
    </w:p>
    <w:p w:rsidR="00DB7185" w:rsidRPr="00DB7185" w:rsidRDefault="00F64B63" w:rsidP="00F64B63">
      <w:pPr>
        <w:jc w:val="center"/>
      </w:pPr>
      <w:r>
        <w:t>č</w:t>
      </w:r>
      <w:r w:rsidR="00DB7185" w:rsidRPr="00DB7185">
        <w:t>.</w:t>
      </w:r>
      <w:r>
        <w:t xml:space="preserve"> 348</w:t>
      </w:r>
    </w:p>
    <w:p w:rsidR="00DB7185" w:rsidRPr="00DB7185" w:rsidRDefault="00DB7185" w:rsidP="00DB7185">
      <w:pPr>
        <w:jc w:val="both"/>
      </w:pPr>
    </w:p>
    <w:p w:rsidR="00DB7185" w:rsidRPr="00DB7185" w:rsidRDefault="00DB7185" w:rsidP="00C421C0">
      <w:pPr>
        <w:pStyle w:val="Odstavecseseznamem"/>
        <w:numPr>
          <w:ilvl w:val="0"/>
          <w:numId w:val="22"/>
        </w:numPr>
        <w:ind w:hanging="720"/>
        <w:jc w:val="both"/>
      </w:pPr>
      <w:r w:rsidRPr="00DB7185">
        <w:t>B e r e   n a   v ě d o m í</w:t>
      </w:r>
    </w:p>
    <w:p w:rsidR="00C421C0" w:rsidRDefault="00C421C0" w:rsidP="00DB7185">
      <w:pPr>
        <w:jc w:val="both"/>
      </w:pPr>
    </w:p>
    <w:p w:rsidR="00DB7185" w:rsidRPr="00DB7185" w:rsidRDefault="00DB7185" w:rsidP="00C421C0">
      <w:pPr>
        <w:pStyle w:val="Odstavecseseznamem"/>
        <w:numPr>
          <w:ilvl w:val="0"/>
          <w:numId w:val="23"/>
        </w:numPr>
        <w:ind w:left="426" w:hanging="426"/>
        <w:jc w:val="both"/>
      </w:pPr>
      <w:r w:rsidRPr="00DB7185">
        <w:t xml:space="preserve">Uzavřené smlouvy o smlouvách budoucích pro majetkoprávní vypořádání </w:t>
      </w:r>
      <w:r w:rsidRPr="00C421C0">
        <w:rPr>
          <w:szCs w:val="24"/>
        </w:rPr>
        <w:t>„Obchodně administrativního centra – Plzeň, Borská pole“</w:t>
      </w:r>
      <w:r w:rsidRPr="00DB7185">
        <w:t xml:space="preserve"> v k. </w:t>
      </w:r>
      <w:proofErr w:type="spellStart"/>
      <w:r w:rsidRPr="00DB7185">
        <w:t>ú.</w:t>
      </w:r>
      <w:proofErr w:type="spellEnd"/>
      <w:r w:rsidRPr="00DB7185">
        <w:t xml:space="preserve"> Plzeň, </w:t>
      </w:r>
      <w:r w:rsidRPr="00C421C0">
        <w:rPr>
          <w:szCs w:val="24"/>
        </w:rPr>
        <w:t xml:space="preserve">nově Novostavba </w:t>
      </w:r>
      <w:proofErr w:type="spellStart"/>
      <w:r w:rsidRPr="00C421C0">
        <w:rPr>
          <w:szCs w:val="24"/>
        </w:rPr>
        <w:t>Konplan</w:t>
      </w:r>
      <w:proofErr w:type="spellEnd"/>
      <w:r w:rsidRPr="00C421C0">
        <w:rPr>
          <w:szCs w:val="24"/>
        </w:rPr>
        <w:t xml:space="preserve"> s.r.o. Plzeň.</w:t>
      </w:r>
    </w:p>
    <w:p w:rsidR="00DB7185" w:rsidRPr="00DB7185" w:rsidRDefault="00DB7185" w:rsidP="00C421C0">
      <w:pPr>
        <w:pStyle w:val="Odstavecseseznamem"/>
        <w:numPr>
          <w:ilvl w:val="0"/>
          <w:numId w:val="23"/>
        </w:numPr>
        <w:ind w:left="426" w:hanging="426"/>
        <w:jc w:val="both"/>
      </w:pPr>
      <w:r w:rsidRPr="00DB7185">
        <w:t>Skutečnost, že TDI v souvislosti s výše uvedenou stavbou byla zkolaudována a investor požádal o uzavření konečných smluv.</w:t>
      </w:r>
    </w:p>
    <w:p w:rsidR="00DB7185" w:rsidRPr="00DB7185" w:rsidRDefault="00DB7185" w:rsidP="00C421C0">
      <w:pPr>
        <w:pStyle w:val="Odstavecseseznamem"/>
        <w:numPr>
          <w:ilvl w:val="0"/>
          <w:numId w:val="23"/>
        </w:numPr>
        <w:ind w:left="426" w:hanging="426"/>
        <w:jc w:val="both"/>
      </w:pPr>
      <w:r w:rsidRPr="00DB7185">
        <w:t xml:space="preserve">Skutečnost, že předání TDI bude rozděleno do dvou částí z důvodu, že předání druhé části musí předcházet předání TDI vybudované společností </w:t>
      </w:r>
      <w:proofErr w:type="spellStart"/>
      <w:r w:rsidRPr="00C421C0">
        <w:rPr>
          <w:szCs w:val="24"/>
        </w:rPr>
        <w:t>Keen</w:t>
      </w:r>
      <w:proofErr w:type="spellEnd"/>
      <w:r w:rsidRPr="00C421C0">
        <w:rPr>
          <w:szCs w:val="24"/>
        </w:rPr>
        <w:t xml:space="preserve"> </w:t>
      </w:r>
      <w:proofErr w:type="spellStart"/>
      <w:r w:rsidRPr="00C421C0">
        <w:rPr>
          <w:szCs w:val="24"/>
        </w:rPr>
        <w:t>Properties</w:t>
      </w:r>
      <w:proofErr w:type="spellEnd"/>
      <w:r w:rsidRPr="00C421C0">
        <w:rPr>
          <w:szCs w:val="24"/>
        </w:rPr>
        <w:t xml:space="preserve"> s.r.o. v rámci stavby Zelený trojúhelník – jih, blok č. 4, bytové domy, Plzeň – Borská pole a uzavření konečné smlouvy na </w:t>
      </w:r>
      <w:r w:rsidR="002616ED">
        <w:rPr>
          <w:szCs w:val="24"/>
        </w:rPr>
        <w:t xml:space="preserve">    </w:t>
      </w:r>
      <w:r w:rsidRPr="00C421C0">
        <w:rPr>
          <w:szCs w:val="24"/>
        </w:rPr>
        <w:t>1. část TDI a služebnosti umístění kanalizační stoky ve prospěch města Plzně byly schváleny RMP dne 24. 8. 2020.</w:t>
      </w:r>
    </w:p>
    <w:p w:rsidR="00DB7185" w:rsidRPr="00DB7185" w:rsidRDefault="00DB7185" w:rsidP="00C421C0">
      <w:pPr>
        <w:pStyle w:val="Odstavecseseznamem"/>
        <w:numPr>
          <w:ilvl w:val="0"/>
          <w:numId w:val="23"/>
        </w:numPr>
        <w:ind w:left="426" w:hanging="426"/>
        <w:jc w:val="both"/>
      </w:pPr>
      <w:r w:rsidRPr="00DB7185">
        <w:t xml:space="preserve">Skutečnost, že pozemek </w:t>
      </w:r>
      <w:proofErr w:type="spellStart"/>
      <w:r w:rsidRPr="00DB7185">
        <w:t>parc</w:t>
      </w:r>
      <w:proofErr w:type="spellEnd"/>
      <w:r w:rsidRPr="00DB7185">
        <w:t xml:space="preserve">. č. 8488/2 k. </w:t>
      </w:r>
      <w:proofErr w:type="spellStart"/>
      <w:r w:rsidRPr="00DB7185">
        <w:t>ú.</w:t>
      </w:r>
      <w:proofErr w:type="spellEnd"/>
      <w:r w:rsidRPr="00DB7185">
        <w:t xml:space="preserve"> Plzeň je zatížen věcným břemenem zřizování a provozování vedení zařízení distribuční soustavy a věcným břemenem přetínat pozemky vodiči a umisťovat v nich vedení ve prospěch společnosti ČEZ Distribuce, a.s. a pozemky </w:t>
      </w:r>
      <w:proofErr w:type="spellStart"/>
      <w:r w:rsidRPr="00DB7185">
        <w:t>parc</w:t>
      </w:r>
      <w:proofErr w:type="spellEnd"/>
      <w:r w:rsidRPr="00DB7185">
        <w:t>. č. 8455/106 a 8455/107</w:t>
      </w:r>
      <w:r w:rsidR="002616ED">
        <w:t>,</w:t>
      </w:r>
      <w:r w:rsidRPr="00DB7185">
        <w:t xml:space="preserve"> k. </w:t>
      </w:r>
      <w:proofErr w:type="spellStart"/>
      <w:r w:rsidRPr="00DB7185">
        <w:t>ú.</w:t>
      </w:r>
      <w:proofErr w:type="spellEnd"/>
      <w:r w:rsidRPr="00DB7185">
        <w:t xml:space="preserve"> Plzeň</w:t>
      </w:r>
      <w:r w:rsidR="002616ED">
        <w:t>,</w:t>
      </w:r>
      <w:r w:rsidRPr="00DB7185">
        <w:t xml:space="preserve"> jsou zatíženy věcným břemenem zřizování a provozování vedení inženýrské sítě ve prospěch společnosti Plzeňská teplárenská a.s. </w:t>
      </w:r>
    </w:p>
    <w:p w:rsidR="00DB7185" w:rsidRPr="00DB7185" w:rsidRDefault="00DB7185" w:rsidP="00DB7185">
      <w:pPr>
        <w:jc w:val="both"/>
      </w:pPr>
    </w:p>
    <w:p w:rsidR="00DB7185" w:rsidRPr="00DB7185" w:rsidRDefault="00DB7185" w:rsidP="00C421C0">
      <w:pPr>
        <w:pStyle w:val="Odstavecseseznamem"/>
        <w:numPr>
          <w:ilvl w:val="0"/>
          <w:numId w:val="22"/>
        </w:numPr>
        <w:ind w:hanging="720"/>
        <w:jc w:val="both"/>
      </w:pPr>
      <w:r w:rsidRPr="00DB7185">
        <w:t>S c h v a l u j e</w:t>
      </w:r>
    </w:p>
    <w:p w:rsidR="00C421C0" w:rsidRDefault="00C421C0" w:rsidP="00DB7185">
      <w:pPr>
        <w:jc w:val="both"/>
      </w:pPr>
    </w:p>
    <w:p w:rsidR="00DB7185" w:rsidRPr="00DB7185" w:rsidRDefault="00DB7185" w:rsidP="00DB7185">
      <w:pPr>
        <w:jc w:val="both"/>
      </w:pPr>
      <w:r w:rsidRPr="00DB7185">
        <w:t xml:space="preserve">uzavření kupní smlouvy mezi městem Plzní jako kupujícím a společností </w:t>
      </w:r>
      <w:proofErr w:type="spellStart"/>
      <w:r w:rsidRPr="00DB7185">
        <w:t>Konplan</w:t>
      </w:r>
      <w:proofErr w:type="spellEnd"/>
      <w:r w:rsidRPr="00DB7185">
        <w:t xml:space="preserve"> s.r.o., IČ 27971147, se sídlem Plzeň, Technická 3017/1, na koupi pozemků </w:t>
      </w:r>
      <w:proofErr w:type="spellStart"/>
      <w:r w:rsidRPr="00DB7185">
        <w:t>parc</w:t>
      </w:r>
      <w:proofErr w:type="spellEnd"/>
      <w:r w:rsidRPr="00DB7185">
        <w:t>. č. 8488/2 o výměře 38 m</w:t>
      </w:r>
      <w:r w:rsidRPr="00DB7185">
        <w:rPr>
          <w:vertAlign w:val="superscript"/>
        </w:rPr>
        <w:t>2</w:t>
      </w:r>
      <w:r w:rsidRPr="00DB7185">
        <w:t xml:space="preserve">, </w:t>
      </w:r>
      <w:proofErr w:type="spellStart"/>
      <w:r w:rsidRPr="00DB7185">
        <w:t>parc</w:t>
      </w:r>
      <w:proofErr w:type="spellEnd"/>
      <w:r w:rsidRPr="00DB7185">
        <w:t>. č. 8455/107 o výměře 6 m</w:t>
      </w:r>
      <w:r w:rsidRPr="00DB7185">
        <w:rPr>
          <w:vertAlign w:val="superscript"/>
        </w:rPr>
        <w:t>2</w:t>
      </w:r>
      <w:r w:rsidRPr="00DB7185">
        <w:t xml:space="preserve"> a </w:t>
      </w:r>
      <w:proofErr w:type="spellStart"/>
      <w:r w:rsidRPr="00DB7185">
        <w:t>parc</w:t>
      </w:r>
      <w:proofErr w:type="spellEnd"/>
      <w:r w:rsidRPr="00DB7185">
        <w:t>. č. 8455/106 o výměře 193 m</w:t>
      </w:r>
      <w:r w:rsidRPr="00DB7185">
        <w:rPr>
          <w:vertAlign w:val="superscript"/>
        </w:rPr>
        <w:t>2</w:t>
      </w:r>
      <w:r w:rsidRPr="00DB7185">
        <w:t xml:space="preserve">, který vznikl geometrickým plánem č. 12040-49/2020, vše v k. </w:t>
      </w:r>
      <w:proofErr w:type="spellStart"/>
      <w:r w:rsidRPr="00DB7185">
        <w:t>ú.</w:t>
      </w:r>
      <w:proofErr w:type="spellEnd"/>
      <w:r w:rsidRPr="00DB7185">
        <w:t xml:space="preserve"> Plzeň.</w:t>
      </w:r>
    </w:p>
    <w:p w:rsidR="00DB7185" w:rsidRPr="00DB7185" w:rsidRDefault="00DB7185" w:rsidP="00DB7185">
      <w:pPr>
        <w:jc w:val="both"/>
      </w:pPr>
      <w:r w:rsidRPr="00DB7185">
        <w:t>Smluvní kupní cena pozemků o celkové výměře 237 m</w:t>
      </w:r>
      <w:r w:rsidRPr="00DB7185">
        <w:rPr>
          <w:vertAlign w:val="superscript"/>
        </w:rPr>
        <w:t>2</w:t>
      </w:r>
      <w:r w:rsidRPr="00DB7185">
        <w:t xml:space="preserve"> činí 9 480 Kč, tj. 40 Kč/m</w:t>
      </w:r>
      <w:r w:rsidRPr="00DB7185">
        <w:rPr>
          <w:vertAlign w:val="superscript"/>
        </w:rPr>
        <w:t>2</w:t>
      </w:r>
      <w:r w:rsidRPr="00DB7185">
        <w:t xml:space="preserve">. K této částce se připočte DPH ve výši 1 990,80 Kč a celková sjednaná cena včetně DPH činí po zaokrouhlení </w:t>
      </w:r>
      <w:r w:rsidR="002616ED">
        <w:t xml:space="preserve">         </w:t>
      </w:r>
      <w:bookmarkStart w:id="0" w:name="_GoBack"/>
      <w:bookmarkEnd w:id="0"/>
      <w:r w:rsidRPr="00DB7185">
        <w:t xml:space="preserve">11 471 Kč. </w:t>
      </w:r>
    </w:p>
    <w:p w:rsidR="00DB7185" w:rsidRPr="00DB7185" w:rsidRDefault="00DB7185" w:rsidP="00DB7185">
      <w:pPr>
        <w:jc w:val="both"/>
      </w:pPr>
      <w:r w:rsidRPr="00DB7185">
        <w:t xml:space="preserve">Výše uvedená částka bude uhrazena na účet prodávajícího do 30 dnů po doručení daňového dokladu na MAJ MMP, který bude vystaven společností </w:t>
      </w:r>
      <w:proofErr w:type="spellStart"/>
      <w:r w:rsidRPr="00DB7185">
        <w:t>Konplan</w:t>
      </w:r>
      <w:proofErr w:type="spellEnd"/>
      <w:r w:rsidRPr="00DB7185">
        <w:t xml:space="preserve"> s.r.o. nejpozději do 15 dnů ode dne doručení vyrozumění katastrálního úřadu o provedení vkladu vlastnického práva v katastru nemovitostí.</w:t>
      </w:r>
    </w:p>
    <w:p w:rsidR="00DB7185" w:rsidRPr="00DB7185" w:rsidRDefault="00DB7185" w:rsidP="00DB7185">
      <w:pPr>
        <w:jc w:val="both"/>
      </w:pPr>
    </w:p>
    <w:p w:rsidR="00DB7185" w:rsidRPr="00DB7185" w:rsidRDefault="00DB7185" w:rsidP="00C421C0">
      <w:pPr>
        <w:pStyle w:val="Odstavecseseznamem"/>
        <w:numPr>
          <w:ilvl w:val="0"/>
          <w:numId w:val="22"/>
        </w:numPr>
        <w:ind w:hanging="720"/>
        <w:jc w:val="both"/>
      </w:pPr>
      <w:r w:rsidRPr="00DB7185">
        <w:t>U k l á d á</w:t>
      </w:r>
    </w:p>
    <w:p w:rsidR="00C421C0" w:rsidRDefault="00C421C0" w:rsidP="00DB7185">
      <w:pPr>
        <w:jc w:val="both"/>
      </w:pPr>
    </w:p>
    <w:p w:rsidR="00DB7185" w:rsidRPr="00DB7185" w:rsidRDefault="00DB7185" w:rsidP="00DB7185">
      <w:pPr>
        <w:jc w:val="both"/>
      </w:pPr>
      <w:r w:rsidRPr="00DB7185">
        <w:t>Radě města Plzně</w:t>
      </w:r>
    </w:p>
    <w:p w:rsidR="00DB7185" w:rsidRPr="00DB7185" w:rsidRDefault="00DB7185" w:rsidP="00DB7185">
      <w:pPr>
        <w:jc w:val="both"/>
      </w:pPr>
      <w:r w:rsidRPr="00DB7185">
        <w:t xml:space="preserve">zajistit realizaci v souladu s bodem II. tohoto usnesení. </w:t>
      </w:r>
    </w:p>
    <w:p w:rsidR="0044234F" w:rsidRDefault="00DB7185" w:rsidP="00DB7185">
      <w:pPr>
        <w:jc w:val="both"/>
      </w:pPr>
      <w:r w:rsidRPr="00DB7185">
        <w:t>Termín: 30. 4. 2021</w:t>
      </w:r>
      <w:r w:rsidR="0044234F">
        <w:tab/>
      </w:r>
      <w:r w:rsidR="0044234F">
        <w:tab/>
      </w:r>
      <w:r w:rsidR="0044234F">
        <w:tab/>
      </w:r>
      <w:r w:rsidR="0044234F">
        <w:tab/>
      </w:r>
      <w:r w:rsidR="0044234F">
        <w:tab/>
      </w:r>
      <w:r w:rsidRPr="00DB7185">
        <w:t>Zodpovídá: Bc. Šlouf, MBA</w:t>
      </w:r>
    </w:p>
    <w:p w:rsidR="00DB7185" w:rsidRPr="00DB7185" w:rsidRDefault="0044234F" w:rsidP="0044234F">
      <w:pPr>
        <w:ind w:left="4956" w:firstLine="708"/>
        <w:jc w:val="both"/>
      </w:pPr>
      <w:r>
        <w:t xml:space="preserve">        </w:t>
      </w:r>
      <w:r w:rsidR="00DB7185" w:rsidRPr="00DB7185">
        <w:t>Mgr. Šneberková</w:t>
      </w:r>
    </w:p>
    <w:p w:rsidR="00DB7185" w:rsidRPr="00DB7185" w:rsidRDefault="00DB7185" w:rsidP="00DB7185">
      <w:pPr>
        <w:jc w:val="both"/>
      </w:pPr>
    </w:p>
    <w:sectPr w:rsidR="00DB7185" w:rsidRPr="00DB7185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BF6E4A" w:rsidRDefault="00BF6E4A" w:rsidP="00BF6E4A">
    <w:pPr>
      <w:pStyle w:val="Zpat"/>
    </w:pPr>
  </w:p>
  <w:p w:rsidR="00BF6E4A" w:rsidRDefault="00BF6E4A" w:rsidP="00BF6E4A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BF6E4A" w:rsidRDefault="00BF6E4A" w:rsidP="00BF6E4A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i/>
        <w:sz w:val="20"/>
      </w:rPr>
    </w:pP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4A" w:rsidRDefault="00BF6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4A" w:rsidRDefault="00BF6E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B7185">
      <w:rPr>
        <w:i/>
        <w:color w:val="808080"/>
      </w:rPr>
      <w:t>MAJ/19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4A" w:rsidRDefault="00BF6E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04216"/>
    <w:multiLevelType w:val="hybridMultilevel"/>
    <w:tmpl w:val="9ED0030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066C"/>
    <w:multiLevelType w:val="hybridMultilevel"/>
    <w:tmpl w:val="A462C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8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4"/>
  </w:num>
  <w:num w:numId="9">
    <w:abstractNumId w:val="18"/>
  </w:num>
  <w:num w:numId="10">
    <w:abstractNumId w:val="19"/>
  </w:num>
  <w:num w:numId="11">
    <w:abstractNumId w:val="20"/>
  </w:num>
  <w:num w:numId="12">
    <w:abstractNumId w:val="11"/>
  </w:num>
  <w:num w:numId="13">
    <w:abstractNumId w:val="22"/>
  </w:num>
  <w:num w:numId="14">
    <w:abstractNumId w:val="21"/>
  </w:num>
  <w:num w:numId="15">
    <w:abstractNumId w:val="15"/>
  </w:num>
  <w:num w:numId="16">
    <w:abstractNumId w:val="3"/>
  </w:num>
  <w:num w:numId="17">
    <w:abstractNumId w:val="14"/>
  </w:num>
  <w:num w:numId="18">
    <w:abstractNumId w:val="23"/>
  </w:num>
  <w:num w:numId="19">
    <w:abstractNumId w:val="1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16ED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234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343C"/>
    <w:rsid w:val="00BA7E04"/>
    <w:rsid w:val="00BC0F19"/>
    <w:rsid w:val="00BC5ADC"/>
    <w:rsid w:val="00BD6D4E"/>
    <w:rsid w:val="00BE397B"/>
    <w:rsid w:val="00BE411F"/>
    <w:rsid w:val="00BF0460"/>
    <w:rsid w:val="00BF6E4A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21C0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B7185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64B63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42DECC16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F058-34B0-47FD-B03B-F12C96F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360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2020-09-14T15:37:00Z</dcterms:created>
  <dcterms:modified xsi:type="dcterms:W3CDTF">2020-09-15T09:18:00Z</dcterms:modified>
</cp:coreProperties>
</file>