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87444E" w:rsidRDefault="00460D11" w:rsidP="0087444E">
      <w:pPr>
        <w:jc w:val="both"/>
      </w:pPr>
    </w:p>
    <w:p w:rsidR="00120131" w:rsidRPr="0087444E" w:rsidRDefault="00120131" w:rsidP="0087444E">
      <w:pPr>
        <w:jc w:val="both"/>
      </w:pPr>
    </w:p>
    <w:p w:rsidR="00120131" w:rsidRPr="0087444E" w:rsidRDefault="00120131" w:rsidP="0087444E">
      <w:pPr>
        <w:jc w:val="both"/>
      </w:pPr>
    </w:p>
    <w:p w:rsidR="00120131" w:rsidRPr="0087444E" w:rsidRDefault="00084237" w:rsidP="00084237">
      <w:pPr>
        <w:jc w:val="center"/>
      </w:pPr>
      <w:r>
        <w:t>č</w:t>
      </w:r>
      <w:r w:rsidR="00120131" w:rsidRPr="0087444E">
        <w:t>.</w:t>
      </w:r>
      <w:r>
        <w:t xml:space="preserve"> 413</w:t>
      </w:r>
    </w:p>
    <w:p w:rsidR="00120131" w:rsidRPr="0087444E" w:rsidRDefault="00120131" w:rsidP="0087444E">
      <w:pPr>
        <w:jc w:val="both"/>
      </w:pPr>
    </w:p>
    <w:p w:rsidR="00120131" w:rsidRPr="0087444E" w:rsidRDefault="00120131" w:rsidP="0087444E">
      <w:pPr>
        <w:jc w:val="both"/>
      </w:pPr>
    </w:p>
    <w:p w:rsidR="0087444E" w:rsidRPr="0087444E" w:rsidRDefault="0087444E" w:rsidP="0087444E">
      <w:pPr>
        <w:pStyle w:val="Odstavecseseznamem"/>
        <w:numPr>
          <w:ilvl w:val="0"/>
          <w:numId w:val="28"/>
        </w:numPr>
        <w:ind w:hanging="720"/>
        <w:jc w:val="both"/>
      </w:pPr>
      <w:r w:rsidRPr="0087444E">
        <w:t xml:space="preserve">B e r e   n a   v ě d o m í   </w:t>
      </w:r>
    </w:p>
    <w:p w:rsidR="0087444E" w:rsidRDefault="0087444E" w:rsidP="0087444E">
      <w:pPr>
        <w:jc w:val="both"/>
        <w:rPr>
          <w:szCs w:val="24"/>
        </w:rPr>
      </w:pPr>
    </w:p>
    <w:p w:rsidR="0087444E" w:rsidRPr="0087444E" w:rsidRDefault="0087444E" w:rsidP="0087444E">
      <w:pPr>
        <w:pStyle w:val="Odstavecseseznamem"/>
        <w:numPr>
          <w:ilvl w:val="0"/>
          <w:numId w:val="29"/>
        </w:numPr>
        <w:ind w:left="284" w:hanging="284"/>
        <w:jc w:val="both"/>
        <w:rPr>
          <w:szCs w:val="24"/>
        </w:rPr>
      </w:pPr>
      <w:r w:rsidRPr="0087444E">
        <w:rPr>
          <w:szCs w:val="24"/>
        </w:rPr>
        <w:t xml:space="preserve">Skutečnost, že žadatelka požádala o prodej části pozemku p. č. 1864 </w:t>
      </w:r>
      <w:r w:rsidRPr="0087444E">
        <w:t xml:space="preserve">a pozemku p. č. </w:t>
      </w:r>
      <w:r w:rsidR="000B737C">
        <w:t>s</w:t>
      </w:r>
      <w:r w:rsidRPr="0087444E">
        <w:t>t. 683, vše v k. </w:t>
      </w:r>
      <w:proofErr w:type="spellStart"/>
      <w:r w:rsidRPr="0087444E">
        <w:t>ú.</w:t>
      </w:r>
      <w:proofErr w:type="spellEnd"/>
      <w:r w:rsidRPr="0087444E">
        <w:t> Litice u Plzně</w:t>
      </w:r>
      <w:r w:rsidRPr="0087444E">
        <w:rPr>
          <w:szCs w:val="24"/>
        </w:rPr>
        <w:t>.</w:t>
      </w:r>
    </w:p>
    <w:p w:rsidR="0087444E" w:rsidRPr="0087444E" w:rsidRDefault="0087444E" w:rsidP="0087444E">
      <w:pPr>
        <w:pStyle w:val="Odstavecseseznamem"/>
        <w:numPr>
          <w:ilvl w:val="0"/>
          <w:numId w:val="29"/>
        </w:numPr>
        <w:ind w:left="284" w:hanging="284"/>
        <w:jc w:val="both"/>
      </w:pPr>
      <w:r w:rsidRPr="0087444E">
        <w:rPr>
          <w:szCs w:val="24"/>
        </w:rPr>
        <w:t xml:space="preserve">Skutečnost, že převod pozemku p. č. </w:t>
      </w:r>
      <w:r w:rsidR="000B737C">
        <w:rPr>
          <w:szCs w:val="24"/>
        </w:rPr>
        <w:t>s</w:t>
      </w:r>
      <w:r w:rsidRPr="0087444E">
        <w:rPr>
          <w:szCs w:val="24"/>
        </w:rPr>
        <w:t xml:space="preserve">t. 683 v k. </w:t>
      </w:r>
      <w:proofErr w:type="spellStart"/>
      <w:r w:rsidRPr="0087444E">
        <w:rPr>
          <w:szCs w:val="24"/>
        </w:rPr>
        <w:t>ú.</w:t>
      </w:r>
      <w:proofErr w:type="spellEnd"/>
      <w:r w:rsidRPr="0087444E">
        <w:rPr>
          <w:szCs w:val="24"/>
        </w:rPr>
        <w:t xml:space="preserve"> </w:t>
      </w:r>
      <w:r w:rsidRPr="0087444E">
        <w:t>Litice u Plzně</w:t>
      </w:r>
      <w:r w:rsidRPr="0087444E">
        <w:rPr>
          <w:szCs w:val="24"/>
        </w:rPr>
        <w:t xml:space="preserve"> bude osvobozen od DPH ve smyslu § 56 zákona č. 235/2004 Sb., o dani z přidané hodnoty, ve znění pozdějších předpisů.</w:t>
      </w:r>
    </w:p>
    <w:p w:rsidR="0087444E" w:rsidRPr="0087444E" w:rsidRDefault="0087444E" w:rsidP="0087444E">
      <w:pPr>
        <w:jc w:val="both"/>
      </w:pPr>
    </w:p>
    <w:p w:rsidR="0087444E" w:rsidRPr="0087444E" w:rsidRDefault="0087444E" w:rsidP="0087444E">
      <w:pPr>
        <w:pStyle w:val="Odstavecseseznamem"/>
        <w:numPr>
          <w:ilvl w:val="0"/>
          <w:numId w:val="28"/>
        </w:numPr>
        <w:ind w:hanging="720"/>
        <w:jc w:val="both"/>
      </w:pPr>
      <w:r w:rsidRPr="0087444E">
        <w:t xml:space="preserve">S c h v a l u j e   </w:t>
      </w:r>
    </w:p>
    <w:p w:rsidR="0087444E" w:rsidRDefault="0087444E" w:rsidP="0087444E">
      <w:pPr>
        <w:jc w:val="both"/>
        <w:rPr>
          <w:szCs w:val="24"/>
        </w:rPr>
      </w:pPr>
    </w:p>
    <w:p w:rsidR="0087444E" w:rsidRPr="0087444E" w:rsidRDefault="0087444E" w:rsidP="0087444E">
      <w:pPr>
        <w:jc w:val="both"/>
        <w:rPr>
          <w:szCs w:val="24"/>
        </w:rPr>
      </w:pPr>
      <w:r w:rsidRPr="0087444E">
        <w:rPr>
          <w:szCs w:val="24"/>
        </w:rPr>
        <w:t>prodej:</w:t>
      </w:r>
    </w:p>
    <w:p w:rsidR="0087444E" w:rsidRPr="0087444E" w:rsidRDefault="0087444E" w:rsidP="000B737C">
      <w:pPr>
        <w:pStyle w:val="Odstavecseseznamem"/>
        <w:numPr>
          <w:ilvl w:val="0"/>
          <w:numId w:val="31"/>
        </w:numPr>
        <w:ind w:left="284" w:hanging="284"/>
        <w:jc w:val="both"/>
        <w:rPr>
          <w:szCs w:val="24"/>
        </w:rPr>
      </w:pPr>
      <w:r w:rsidRPr="0087444E">
        <w:rPr>
          <w:szCs w:val="24"/>
        </w:rPr>
        <w:t xml:space="preserve">nově vzniklého pozemku </w:t>
      </w:r>
      <w:r w:rsidRPr="0087444E">
        <w:t>p. č. 1864/5, zahrada, o výměře 139 m</w:t>
      </w:r>
      <w:r w:rsidRPr="0087444E">
        <w:rPr>
          <w:vertAlign w:val="superscript"/>
        </w:rPr>
        <w:t>2</w:t>
      </w:r>
      <w:r w:rsidRPr="0087444E">
        <w:rPr>
          <w:szCs w:val="24"/>
        </w:rPr>
        <w:t xml:space="preserve">, geometricky odděleného z pozemku </w:t>
      </w:r>
      <w:r w:rsidRPr="0087444E">
        <w:t>p. č. 1864, zahrada, o původní výměře 3 136 m</w:t>
      </w:r>
      <w:r w:rsidRPr="0087444E">
        <w:rPr>
          <w:vertAlign w:val="superscript"/>
        </w:rPr>
        <w:t>2</w:t>
      </w:r>
      <w:r w:rsidRPr="0087444E">
        <w:rPr>
          <w:szCs w:val="24"/>
        </w:rPr>
        <w:t xml:space="preserve">, vše </w:t>
      </w:r>
      <w:r w:rsidRPr="0087444E">
        <w:t>v k. </w:t>
      </w:r>
      <w:proofErr w:type="spellStart"/>
      <w:r w:rsidRPr="0087444E">
        <w:t>ú.</w:t>
      </w:r>
      <w:proofErr w:type="spellEnd"/>
      <w:r w:rsidRPr="0087444E">
        <w:t> Litice u Plzně,</w:t>
      </w:r>
      <w:r w:rsidRPr="0087444E">
        <w:rPr>
          <w:szCs w:val="24"/>
        </w:rPr>
        <w:t xml:space="preserve"> za kupní cenu 218</w:t>
      </w:r>
      <w:r w:rsidR="000B737C">
        <w:rPr>
          <w:szCs w:val="24"/>
        </w:rPr>
        <w:t> </w:t>
      </w:r>
      <w:r w:rsidRPr="0087444E">
        <w:rPr>
          <w:szCs w:val="24"/>
        </w:rPr>
        <w:t>230</w:t>
      </w:r>
      <w:r w:rsidR="000B737C">
        <w:rPr>
          <w:szCs w:val="24"/>
        </w:rPr>
        <w:t>,00</w:t>
      </w:r>
      <w:r w:rsidRPr="0087444E">
        <w:rPr>
          <w:szCs w:val="24"/>
        </w:rPr>
        <w:t xml:space="preserve"> Kč,  </w:t>
      </w:r>
    </w:p>
    <w:p w:rsidR="0087444E" w:rsidRPr="0087444E" w:rsidRDefault="0087444E" w:rsidP="000B737C">
      <w:pPr>
        <w:pStyle w:val="Odstavecseseznamem"/>
        <w:numPr>
          <w:ilvl w:val="0"/>
          <w:numId w:val="31"/>
        </w:numPr>
        <w:ind w:left="284" w:hanging="284"/>
        <w:jc w:val="both"/>
        <w:rPr>
          <w:szCs w:val="24"/>
        </w:rPr>
      </w:pPr>
      <w:r w:rsidRPr="0087444E">
        <w:rPr>
          <w:szCs w:val="24"/>
        </w:rPr>
        <w:t xml:space="preserve">pozemku </w:t>
      </w:r>
      <w:r w:rsidRPr="0087444E">
        <w:t xml:space="preserve">p. č. </w:t>
      </w:r>
      <w:r w:rsidR="000B737C">
        <w:t>s</w:t>
      </w:r>
      <w:r w:rsidRPr="0087444E">
        <w:t>t. 683, zastavěná plocha a nádvoří, o výměře 40 m</w:t>
      </w:r>
      <w:r w:rsidRPr="0087444E">
        <w:rPr>
          <w:vertAlign w:val="superscript"/>
        </w:rPr>
        <w:t>2</w:t>
      </w:r>
      <w:r w:rsidRPr="0087444E">
        <w:t>, v k. </w:t>
      </w:r>
      <w:proofErr w:type="spellStart"/>
      <w:r w:rsidRPr="0087444E">
        <w:t>ú.</w:t>
      </w:r>
      <w:proofErr w:type="spellEnd"/>
      <w:r w:rsidRPr="0087444E">
        <w:t> Litice u Plzně,</w:t>
      </w:r>
      <w:r w:rsidRPr="0087444E">
        <w:rPr>
          <w:szCs w:val="24"/>
        </w:rPr>
        <w:t xml:space="preserve"> za kupní cenu 62</w:t>
      </w:r>
      <w:r w:rsidR="000B737C">
        <w:rPr>
          <w:szCs w:val="24"/>
        </w:rPr>
        <w:t> </w:t>
      </w:r>
      <w:r w:rsidRPr="0087444E">
        <w:rPr>
          <w:szCs w:val="24"/>
        </w:rPr>
        <w:t>690</w:t>
      </w:r>
      <w:r w:rsidR="000B737C">
        <w:rPr>
          <w:szCs w:val="24"/>
        </w:rPr>
        <w:t>,00</w:t>
      </w:r>
      <w:r w:rsidRPr="0087444E">
        <w:rPr>
          <w:szCs w:val="24"/>
        </w:rPr>
        <w:t xml:space="preserve"> Kč,</w:t>
      </w:r>
    </w:p>
    <w:p w:rsidR="0087444E" w:rsidRPr="0087444E" w:rsidRDefault="0087444E" w:rsidP="0087444E">
      <w:pPr>
        <w:jc w:val="both"/>
        <w:rPr>
          <w:szCs w:val="24"/>
        </w:rPr>
      </w:pPr>
      <w:r w:rsidRPr="0087444E">
        <w:rPr>
          <w:szCs w:val="24"/>
        </w:rPr>
        <w:t xml:space="preserve">žadatelce (dále kupující) za celkovou kupní cenu ve výši </w:t>
      </w:r>
      <w:r w:rsidRPr="0087444E">
        <w:t>280</w:t>
      </w:r>
      <w:r w:rsidR="000B737C">
        <w:t> </w:t>
      </w:r>
      <w:r w:rsidRPr="0087444E">
        <w:t>920</w:t>
      </w:r>
      <w:r w:rsidR="000B737C">
        <w:t>,00</w:t>
      </w:r>
      <w:r w:rsidRPr="0087444E">
        <w:rPr>
          <w:szCs w:val="24"/>
        </w:rPr>
        <w:t xml:space="preserve"> Kč (tj. 1 569 Kč/m</w:t>
      </w:r>
      <w:r w:rsidRPr="0087444E">
        <w:rPr>
          <w:szCs w:val="24"/>
          <w:vertAlign w:val="superscript"/>
        </w:rPr>
        <w:t>2</w:t>
      </w:r>
      <w:r w:rsidRPr="0087444E">
        <w:rPr>
          <w:szCs w:val="24"/>
        </w:rPr>
        <w:t xml:space="preserve">). Vzhledem k tomu, že </w:t>
      </w:r>
      <w:r w:rsidRPr="0087444E">
        <w:rPr>
          <w:szCs w:val="24"/>
          <w:lang w:eastAsia="zh-CN"/>
        </w:rPr>
        <w:t>prodej nově vzniklého pozemku p. č. 1864/5 v k. </w:t>
      </w:r>
      <w:proofErr w:type="spellStart"/>
      <w:r w:rsidRPr="0087444E">
        <w:rPr>
          <w:szCs w:val="24"/>
          <w:lang w:eastAsia="zh-CN"/>
        </w:rPr>
        <w:t>ú.</w:t>
      </w:r>
      <w:proofErr w:type="spellEnd"/>
      <w:r w:rsidRPr="0087444E">
        <w:rPr>
          <w:szCs w:val="24"/>
          <w:lang w:eastAsia="zh-CN"/>
        </w:rPr>
        <w:t> Litice u Plzně podléhá DPH, bude ke kupní ceně připočteno DPH ve výši 21 %, tj. celkem 45 828,30 Kč. Celková kupní cena činí po zaokrouhlení 326</w:t>
      </w:r>
      <w:r w:rsidR="007C206D">
        <w:rPr>
          <w:szCs w:val="24"/>
          <w:lang w:eastAsia="zh-CN"/>
        </w:rPr>
        <w:t> </w:t>
      </w:r>
      <w:r w:rsidRPr="0087444E">
        <w:rPr>
          <w:szCs w:val="24"/>
          <w:lang w:eastAsia="zh-CN"/>
        </w:rPr>
        <w:t>748</w:t>
      </w:r>
      <w:r w:rsidR="007C206D">
        <w:rPr>
          <w:szCs w:val="24"/>
          <w:lang w:eastAsia="zh-CN"/>
        </w:rPr>
        <w:t>,00</w:t>
      </w:r>
      <w:r w:rsidRPr="0087444E">
        <w:rPr>
          <w:szCs w:val="24"/>
          <w:lang w:eastAsia="zh-CN"/>
        </w:rPr>
        <w:t xml:space="preserve"> Kč.</w:t>
      </w:r>
    </w:p>
    <w:p w:rsidR="0087444E" w:rsidRPr="0087444E" w:rsidRDefault="0087444E" w:rsidP="0087444E">
      <w:pPr>
        <w:jc w:val="both"/>
        <w:rPr>
          <w:sz w:val="16"/>
          <w:szCs w:val="16"/>
        </w:rPr>
      </w:pPr>
    </w:p>
    <w:p w:rsidR="0087444E" w:rsidRPr="0087444E" w:rsidRDefault="0087444E" w:rsidP="0087444E">
      <w:pPr>
        <w:jc w:val="both"/>
      </w:pPr>
      <w:r w:rsidRPr="0087444E">
        <w:t>Kupní cena bude uhrazena před podpisem kupní smlouvy kupující. Kupující bere na vědomí, že na prodávaných pozemcích se mohou nacházet zařízení, která městu Plzni nejsou známá; v této souvislosti nebude kupující uplatňovat na prodávajícím náhradu škody.</w:t>
      </w:r>
    </w:p>
    <w:p w:rsidR="0087444E" w:rsidRPr="0087444E" w:rsidRDefault="0087444E" w:rsidP="0087444E">
      <w:pPr>
        <w:jc w:val="both"/>
      </w:pPr>
    </w:p>
    <w:p w:rsidR="0087444E" w:rsidRPr="0087444E" w:rsidRDefault="0087444E" w:rsidP="009B1064">
      <w:pPr>
        <w:pStyle w:val="Odstavecseseznamem"/>
        <w:numPr>
          <w:ilvl w:val="0"/>
          <w:numId w:val="28"/>
        </w:numPr>
        <w:ind w:hanging="720"/>
        <w:jc w:val="both"/>
      </w:pPr>
      <w:r w:rsidRPr="0087444E">
        <w:t>U k l á d á</w:t>
      </w:r>
    </w:p>
    <w:p w:rsidR="009B1064" w:rsidRDefault="009B1064" w:rsidP="0087444E">
      <w:pPr>
        <w:jc w:val="both"/>
      </w:pPr>
    </w:p>
    <w:p w:rsidR="0087444E" w:rsidRPr="0087444E" w:rsidRDefault="0087444E" w:rsidP="0087444E">
      <w:pPr>
        <w:jc w:val="both"/>
      </w:pPr>
      <w:r w:rsidRPr="0087444E">
        <w:t>Radě města Plzně</w:t>
      </w:r>
    </w:p>
    <w:p w:rsidR="0087444E" w:rsidRPr="0087444E" w:rsidRDefault="0087444E" w:rsidP="0087444E">
      <w:pPr>
        <w:jc w:val="both"/>
      </w:pPr>
      <w:r w:rsidRPr="0087444E">
        <w:t>zajistit realizaci ve smyslu bodu II. tohoto usnesení.</w:t>
      </w:r>
    </w:p>
    <w:p w:rsidR="0087444E" w:rsidRPr="0087444E" w:rsidRDefault="0087444E" w:rsidP="0087444E">
      <w:pPr>
        <w:jc w:val="both"/>
      </w:pPr>
      <w:r w:rsidRPr="0087444E">
        <w:t>Termín: 30. 12. 2022</w:t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  <w:t>Zodpovídá: Bc. Šlouf, MBA</w:t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Pr="0087444E">
        <w:tab/>
      </w:r>
      <w:r w:rsidR="009B1064">
        <w:tab/>
        <w:t xml:space="preserve">        </w:t>
      </w:r>
      <w:r w:rsidRPr="0087444E">
        <w:t xml:space="preserve">Ing. Kobernová  </w:t>
      </w:r>
    </w:p>
    <w:p w:rsidR="0087444E" w:rsidRPr="0087444E" w:rsidRDefault="0087444E" w:rsidP="0087444E">
      <w:pPr>
        <w:jc w:val="both"/>
      </w:pPr>
    </w:p>
    <w:p w:rsidR="0087444E" w:rsidRPr="002011AA" w:rsidRDefault="0087444E" w:rsidP="0087444E">
      <w:pPr>
        <w:jc w:val="both"/>
        <w:rPr>
          <w:highlight w:val="yellow"/>
        </w:rPr>
      </w:pPr>
      <w:r w:rsidRPr="002011AA">
        <w:rPr>
          <w:highlight w:val="yellow"/>
        </w:rPr>
        <w:t>Identifikace dotčené osoby:</w:t>
      </w:r>
    </w:p>
    <w:p w:rsidR="0087444E" w:rsidRPr="0087444E" w:rsidRDefault="0087444E" w:rsidP="0087444E">
      <w:pPr>
        <w:jc w:val="both"/>
        <w:rPr>
          <w:szCs w:val="24"/>
        </w:rPr>
      </w:pPr>
      <w:bookmarkStart w:id="0" w:name="_Hlk62804006"/>
      <w:r w:rsidRPr="002011AA">
        <w:rPr>
          <w:szCs w:val="24"/>
          <w:highlight w:val="yellow"/>
        </w:rPr>
        <w:t xml:space="preserve">Lucie </w:t>
      </w:r>
      <w:proofErr w:type="spellStart"/>
      <w:r w:rsidRPr="002011AA">
        <w:rPr>
          <w:szCs w:val="24"/>
          <w:highlight w:val="yellow"/>
        </w:rPr>
        <w:t>Mlynáriková</w:t>
      </w:r>
      <w:proofErr w:type="spellEnd"/>
      <w:r w:rsidRPr="002011AA">
        <w:rPr>
          <w:szCs w:val="24"/>
          <w:highlight w:val="yellow"/>
        </w:rPr>
        <w:t xml:space="preserve">, datum narození 25. 4. 1981, bytem </w:t>
      </w:r>
      <w:bookmarkEnd w:id="0"/>
      <w:r w:rsidRPr="002011AA">
        <w:rPr>
          <w:szCs w:val="24"/>
          <w:highlight w:val="yellow"/>
        </w:rPr>
        <w:t xml:space="preserve">Osvobozených politických vězňů </w:t>
      </w:r>
      <w:proofErr w:type="gramStart"/>
      <w:r w:rsidRPr="002011AA">
        <w:rPr>
          <w:szCs w:val="24"/>
          <w:highlight w:val="yellow"/>
        </w:rPr>
        <w:t xml:space="preserve">279, </w:t>
      </w:r>
      <w:r w:rsidR="002011AA">
        <w:rPr>
          <w:szCs w:val="24"/>
          <w:highlight w:val="yellow"/>
        </w:rPr>
        <w:t xml:space="preserve">  </w:t>
      </w:r>
      <w:proofErr w:type="gramEnd"/>
      <w:r w:rsidR="002011AA">
        <w:rPr>
          <w:szCs w:val="24"/>
          <w:highlight w:val="yellow"/>
        </w:rPr>
        <w:t xml:space="preserve">       </w:t>
      </w:r>
      <w:bookmarkStart w:id="1" w:name="_GoBack"/>
      <w:bookmarkEnd w:id="1"/>
      <w:r w:rsidRPr="002011AA">
        <w:rPr>
          <w:szCs w:val="24"/>
          <w:highlight w:val="yellow"/>
        </w:rPr>
        <w:t>332 14 Chotěšov</w:t>
      </w:r>
      <w:r w:rsidR="000B737C" w:rsidRPr="002011AA">
        <w:rPr>
          <w:szCs w:val="24"/>
          <w:highlight w:val="yellow"/>
        </w:rPr>
        <w:t>.</w:t>
      </w:r>
    </w:p>
    <w:p w:rsidR="0087444E" w:rsidRPr="0087444E" w:rsidRDefault="0087444E" w:rsidP="0087444E">
      <w:pPr>
        <w:jc w:val="both"/>
      </w:pPr>
    </w:p>
    <w:sectPr w:rsidR="0087444E" w:rsidRPr="0087444E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87444E">
      <w:rPr>
        <w:i/>
        <w:color w:val="808080"/>
      </w:rPr>
      <w:t>PROM/12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E560C"/>
    <w:multiLevelType w:val="hybridMultilevel"/>
    <w:tmpl w:val="2EDE5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76767"/>
    <w:multiLevelType w:val="hybridMultilevel"/>
    <w:tmpl w:val="3ECC71AC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7A63"/>
    <w:multiLevelType w:val="hybridMultilevel"/>
    <w:tmpl w:val="FA26371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636EC"/>
    <w:multiLevelType w:val="hybridMultilevel"/>
    <w:tmpl w:val="75D0147A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F6743"/>
    <w:multiLevelType w:val="hybridMultilevel"/>
    <w:tmpl w:val="2AD6B03E"/>
    <w:lvl w:ilvl="0" w:tplc="6060B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3984"/>
    <w:multiLevelType w:val="hybridMultilevel"/>
    <w:tmpl w:val="70AA9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F1B52"/>
    <w:multiLevelType w:val="hybridMultilevel"/>
    <w:tmpl w:val="8610B40C"/>
    <w:lvl w:ilvl="0" w:tplc="6060B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0EF4"/>
    <w:multiLevelType w:val="hybridMultilevel"/>
    <w:tmpl w:val="B048353A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8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5"/>
  </w:num>
  <w:num w:numId="5">
    <w:abstractNumId w:val="0"/>
  </w:num>
  <w:num w:numId="6">
    <w:abstractNumId w:val="17"/>
  </w:num>
  <w:num w:numId="7">
    <w:abstractNumId w:val="20"/>
  </w:num>
  <w:num w:numId="8">
    <w:abstractNumId w:val="29"/>
  </w:num>
  <w:num w:numId="9">
    <w:abstractNumId w:val="4"/>
  </w:num>
  <w:num w:numId="10">
    <w:abstractNumId w:val="31"/>
    <w:lvlOverride w:ilvl="0">
      <w:startOverride w:val="1"/>
    </w:lvlOverride>
  </w:num>
  <w:num w:numId="11">
    <w:abstractNumId w:val="6"/>
  </w:num>
  <w:num w:numId="12">
    <w:abstractNumId w:val="28"/>
  </w:num>
  <w:num w:numId="13">
    <w:abstractNumId w:val="11"/>
  </w:num>
  <w:num w:numId="14">
    <w:abstractNumId w:val="12"/>
  </w:num>
  <w:num w:numId="15">
    <w:abstractNumId w:val="13"/>
  </w:num>
  <w:num w:numId="16">
    <w:abstractNumId w:val="24"/>
  </w:num>
  <w:num w:numId="17">
    <w:abstractNumId w:val="9"/>
  </w:num>
  <w:num w:numId="18">
    <w:abstractNumId w:val="7"/>
  </w:num>
  <w:num w:numId="19">
    <w:abstractNumId w:val="31"/>
  </w:num>
  <w:num w:numId="20">
    <w:abstractNumId w:val="2"/>
  </w:num>
  <w:num w:numId="21">
    <w:abstractNumId w:val="10"/>
  </w:num>
  <w:num w:numId="22">
    <w:abstractNumId w:val="32"/>
  </w:num>
  <w:num w:numId="23">
    <w:abstractNumId w:val="30"/>
  </w:num>
  <w:num w:numId="24">
    <w:abstractNumId w:val="8"/>
  </w:num>
  <w:num w:numId="25">
    <w:abstractNumId w:val="16"/>
  </w:num>
  <w:num w:numId="26">
    <w:abstractNumId w:val="21"/>
  </w:num>
  <w:num w:numId="27">
    <w:abstractNumId w:val="25"/>
  </w:num>
  <w:num w:numId="28">
    <w:abstractNumId w:val="18"/>
  </w:num>
  <w:num w:numId="29">
    <w:abstractNumId w:val="14"/>
  </w:num>
  <w:num w:numId="30">
    <w:abstractNumId w:val="26"/>
  </w:num>
  <w:num w:numId="31">
    <w:abstractNumId w:val="19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4237"/>
    <w:rsid w:val="00087FFD"/>
    <w:rsid w:val="000A403D"/>
    <w:rsid w:val="000B4324"/>
    <w:rsid w:val="000B45DF"/>
    <w:rsid w:val="000B737C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11AA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206D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7444E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064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3CC10718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702C-12D5-4624-BC12-99E7E970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293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2021-11-18T12:43:00Z</cp:lastPrinted>
  <dcterms:created xsi:type="dcterms:W3CDTF">2021-11-15T17:00:00Z</dcterms:created>
  <dcterms:modified xsi:type="dcterms:W3CDTF">2021-11-18T12:43:00Z</dcterms:modified>
</cp:coreProperties>
</file>