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D11" w:rsidRPr="00E713E6" w:rsidRDefault="00460D11" w:rsidP="00E713E6">
      <w:pPr>
        <w:jc w:val="both"/>
      </w:pPr>
    </w:p>
    <w:p w:rsidR="00120131" w:rsidRPr="00E713E6" w:rsidRDefault="00120131" w:rsidP="00E713E6">
      <w:pPr>
        <w:jc w:val="both"/>
      </w:pPr>
    </w:p>
    <w:p w:rsidR="00120131" w:rsidRPr="00E713E6" w:rsidRDefault="00D340A0" w:rsidP="00D340A0">
      <w:pPr>
        <w:jc w:val="center"/>
      </w:pPr>
      <w:r>
        <w:t>č</w:t>
      </w:r>
      <w:r w:rsidR="00120131" w:rsidRPr="00E713E6">
        <w:t>.</w:t>
      </w:r>
      <w:r>
        <w:t xml:space="preserve"> 422</w:t>
      </w:r>
    </w:p>
    <w:p w:rsidR="00120131" w:rsidRPr="00E713E6" w:rsidRDefault="00120131" w:rsidP="00E713E6">
      <w:pPr>
        <w:jc w:val="both"/>
      </w:pPr>
    </w:p>
    <w:p w:rsidR="00120131" w:rsidRPr="00E713E6" w:rsidRDefault="00120131" w:rsidP="00E713E6">
      <w:pPr>
        <w:jc w:val="both"/>
      </w:pPr>
    </w:p>
    <w:p w:rsidR="00E713E6" w:rsidRPr="00E713E6" w:rsidRDefault="00E713E6" w:rsidP="00E713E6">
      <w:pPr>
        <w:pStyle w:val="Odstavecseseznamem"/>
        <w:numPr>
          <w:ilvl w:val="0"/>
          <w:numId w:val="26"/>
        </w:numPr>
        <w:ind w:hanging="720"/>
        <w:jc w:val="both"/>
      </w:pPr>
      <w:r w:rsidRPr="00E713E6">
        <w:t>B e r e   n a   v ě d o m í</w:t>
      </w:r>
    </w:p>
    <w:p w:rsidR="00E713E6" w:rsidRDefault="00E713E6" w:rsidP="00E713E6">
      <w:pPr>
        <w:jc w:val="both"/>
        <w:rPr>
          <w:bCs/>
        </w:rPr>
      </w:pPr>
    </w:p>
    <w:p w:rsidR="00E713E6" w:rsidRPr="00E713E6" w:rsidRDefault="00E713E6" w:rsidP="00E713E6">
      <w:pPr>
        <w:pStyle w:val="Odstavecseseznamem"/>
        <w:numPr>
          <w:ilvl w:val="0"/>
          <w:numId w:val="27"/>
        </w:numPr>
        <w:ind w:left="284" w:hanging="284"/>
        <w:jc w:val="both"/>
        <w:rPr>
          <w:bCs/>
        </w:rPr>
      </w:pPr>
      <w:r w:rsidRPr="00E713E6">
        <w:rPr>
          <w:bCs/>
        </w:rPr>
        <w:t>Skutečnost, že OI MMP připravuje realizaci stavby „Rekonstrukce Revoluční ulice včetně Rolnického náměstí 2. etapa“ a že na základě aktuálního záborového elaborátu, kterým došlo ke změně ve výměrách trvalého záboru, je třeba kromě nové nájemní smlouvy uzavřít také smlouvu o smlouvě budoucí kupní.</w:t>
      </w:r>
    </w:p>
    <w:p w:rsidR="00E713E6" w:rsidRPr="00E713E6" w:rsidRDefault="00E713E6" w:rsidP="00E713E6">
      <w:pPr>
        <w:pStyle w:val="Odstavecseseznamem"/>
        <w:numPr>
          <w:ilvl w:val="0"/>
          <w:numId w:val="27"/>
        </w:numPr>
        <w:ind w:left="284" w:hanging="284"/>
        <w:jc w:val="both"/>
        <w:rPr>
          <w:bCs/>
        </w:rPr>
      </w:pPr>
      <w:r w:rsidRPr="00E713E6">
        <w:rPr>
          <w:bCs/>
        </w:rPr>
        <w:t xml:space="preserve">Skutečnost, že </w:t>
      </w:r>
      <w:r w:rsidRPr="00E713E6">
        <w:t>RMP schválila dne 1. 11. 2021 nájemní smlouvu na pozemky, které jsou předmětem smlouvy o smlouvě budoucí kupní.</w:t>
      </w:r>
    </w:p>
    <w:p w:rsidR="00E713E6" w:rsidRPr="00E713E6" w:rsidRDefault="00E713E6" w:rsidP="00E713E6">
      <w:pPr>
        <w:jc w:val="both"/>
        <w:rPr>
          <w:bCs/>
        </w:rPr>
      </w:pPr>
    </w:p>
    <w:p w:rsidR="00E713E6" w:rsidRPr="00E713E6" w:rsidRDefault="00E713E6" w:rsidP="00E713E6">
      <w:pPr>
        <w:pStyle w:val="Odstavecseseznamem"/>
        <w:numPr>
          <w:ilvl w:val="0"/>
          <w:numId w:val="26"/>
        </w:numPr>
        <w:ind w:hanging="720"/>
        <w:jc w:val="both"/>
      </w:pPr>
      <w:r w:rsidRPr="00E713E6">
        <w:t xml:space="preserve">S c h v a l u j e </w:t>
      </w:r>
    </w:p>
    <w:p w:rsidR="00E713E6" w:rsidRDefault="00E713E6" w:rsidP="00E713E6">
      <w:pPr>
        <w:jc w:val="both"/>
        <w:rPr>
          <w:szCs w:val="24"/>
        </w:rPr>
      </w:pPr>
    </w:p>
    <w:p w:rsidR="00246285" w:rsidRDefault="00E713E6" w:rsidP="00E713E6">
      <w:pPr>
        <w:jc w:val="both"/>
        <w:rPr>
          <w:szCs w:val="24"/>
        </w:rPr>
      </w:pPr>
      <w:r w:rsidRPr="00E713E6">
        <w:rPr>
          <w:szCs w:val="24"/>
        </w:rPr>
        <w:t xml:space="preserve">uzavření smlouvy o smlouvě budoucí kupní mezi městem Plzní jako budoucím kupujícím a pobočným spolkem Český rybářský svaz, z. s., místní organizace Plzeň 1, IČ 45331871, se sídlem Plzeň, Masarykova 132, jako budoucím prodávajícím na převod pozemku </w:t>
      </w:r>
      <w:proofErr w:type="spellStart"/>
      <w:r w:rsidRPr="00E713E6">
        <w:rPr>
          <w:szCs w:val="24"/>
        </w:rPr>
        <w:t>parc</w:t>
      </w:r>
      <w:proofErr w:type="spellEnd"/>
      <w:r w:rsidRPr="00E713E6">
        <w:rPr>
          <w:szCs w:val="24"/>
        </w:rPr>
        <w:t xml:space="preserve">. č. 45/3 o výměře </w:t>
      </w:r>
      <w:r w:rsidR="00246285" w:rsidRPr="00E713E6">
        <w:rPr>
          <w:szCs w:val="24"/>
        </w:rPr>
        <w:t> </w:t>
      </w:r>
    </w:p>
    <w:p w:rsidR="00E713E6" w:rsidRPr="00E713E6" w:rsidRDefault="00E713E6" w:rsidP="00E713E6">
      <w:pPr>
        <w:jc w:val="both"/>
        <w:rPr>
          <w:szCs w:val="24"/>
        </w:rPr>
      </w:pPr>
      <w:r w:rsidRPr="00E713E6">
        <w:rPr>
          <w:szCs w:val="24"/>
        </w:rPr>
        <w:t>29 m</w:t>
      </w:r>
      <w:r w:rsidRPr="00E713E6">
        <w:rPr>
          <w:szCs w:val="24"/>
          <w:vertAlign w:val="superscript"/>
        </w:rPr>
        <w:t>2</w:t>
      </w:r>
      <w:r w:rsidRPr="00E713E6">
        <w:rPr>
          <w:szCs w:val="24"/>
        </w:rPr>
        <w:t xml:space="preserve"> a části pozemku </w:t>
      </w:r>
      <w:proofErr w:type="spellStart"/>
      <w:r w:rsidRPr="00E713E6">
        <w:rPr>
          <w:szCs w:val="24"/>
        </w:rPr>
        <w:t>parc</w:t>
      </w:r>
      <w:proofErr w:type="spellEnd"/>
      <w:r w:rsidRPr="00E713E6">
        <w:rPr>
          <w:szCs w:val="24"/>
        </w:rPr>
        <w:t>. č. 45/1 o výměře cca 42 m</w:t>
      </w:r>
      <w:r w:rsidRPr="00E713E6">
        <w:rPr>
          <w:szCs w:val="24"/>
          <w:vertAlign w:val="superscript"/>
        </w:rPr>
        <w:t>2</w:t>
      </w:r>
      <w:r w:rsidRPr="00E713E6">
        <w:rPr>
          <w:szCs w:val="24"/>
        </w:rPr>
        <w:t xml:space="preserve">, oba k. </w:t>
      </w:r>
      <w:proofErr w:type="spellStart"/>
      <w:r w:rsidRPr="00E713E6">
        <w:rPr>
          <w:szCs w:val="24"/>
        </w:rPr>
        <w:t>ú.</w:t>
      </w:r>
      <w:proofErr w:type="spellEnd"/>
      <w:r w:rsidRPr="00E713E6">
        <w:rPr>
          <w:szCs w:val="24"/>
        </w:rPr>
        <w:t xml:space="preserve"> </w:t>
      </w:r>
      <w:proofErr w:type="spellStart"/>
      <w:r w:rsidRPr="00E713E6">
        <w:rPr>
          <w:szCs w:val="24"/>
        </w:rPr>
        <w:t>Lobzy</w:t>
      </w:r>
      <w:proofErr w:type="spellEnd"/>
      <w:r w:rsidRPr="00E713E6">
        <w:rPr>
          <w:szCs w:val="24"/>
        </w:rPr>
        <w:t>, do majetku města Plzně.</w:t>
      </w:r>
    </w:p>
    <w:p w:rsidR="00E713E6" w:rsidRPr="00E713E6" w:rsidRDefault="00E713E6" w:rsidP="00E713E6">
      <w:pPr>
        <w:jc w:val="both"/>
        <w:rPr>
          <w:szCs w:val="24"/>
        </w:rPr>
      </w:pPr>
      <w:r w:rsidRPr="00E713E6">
        <w:rPr>
          <w:szCs w:val="24"/>
        </w:rPr>
        <w:t xml:space="preserve">Smluvní strany se zavazují uzavřít nejpozději do 12 měsíců od obdržení písemné výzvy druhé smluvní strany konečnou kupní smlouvu, a to v souladu s ujednáními obsaženými ve smlouvě </w:t>
      </w:r>
      <w:r w:rsidR="00F026BC">
        <w:rPr>
          <w:szCs w:val="24"/>
        </w:rPr>
        <w:t xml:space="preserve">                </w:t>
      </w:r>
      <w:r w:rsidRPr="00E713E6">
        <w:rPr>
          <w:szCs w:val="24"/>
        </w:rPr>
        <w:t>o smlouvě budoucí kupní s tím, že každá ze smluvních stran je povinna vyzvat druhou smluvní stranu k uzavření kupní smlouvy nejpozději do 6 měsíců od vydání kolaudačního souhlasu na dokončenou stavbu „Rekonstrukce Revoluční ulice včetně Rolnického náměstí 2. etapa“, resp. od zahájení užívání této stavby dle § 120 zákona č. 183/2006 Sb. Smluvní strany se dohodly, že ta smluvní strana, která obdržela od druhé smluvní strany písemnou výzvu k uzavření kupní smlouvy, není povinna také vyzývat druhou smluvní stranu k uzavření té samé smlouvy, a že okamžikem, kdy kterákoli ze smluvních stran obdrží od druhé smluvní strany výzvu k uzavření kupní smlouvy, se aktivuje povinnost obou smluvních stran uzavřít kupní smlouvu, a to ve stejné lhůtě 12 měsíců ode dne, kdy jedna ze smluvních stran obdrží výzvu k uzavření kupní smlouvy. Kolaudační souhlas bude vydán do 31. 12. 2031.</w:t>
      </w:r>
    </w:p>
    <w:p w:rsidR="00E713E6" w:rsidRPr="00E713E6" w:rsidRDefault="00E713E6" w:rsidP="00E713E6">
      <w:pPr>
        <w:jc w:val="both"/>
        <w:rPr>
          <w:szCs w:val="24"/>
        </w:rPr>
      </w:pPr>
      <w:r w:rsidRPr="00E713E6">
        <w:rPr>
          <w:szCs w:val="24"/>
        </w:rPr>
        <w:t xml:space="preserve">Na pozemcích, které budou předmětem převodu, nebudou k okamžiku uzavření kupní smlouvy váznout žádné dluhy, pohledávky, zástavní práva a věcná břemena vyjma věcných břemen, která vzniknou z realizace stavby, a věcného břemene uvedeného na listu vlastnictví č. 354 pro k. </w:t>
      </w:r>
      <w:proofErr w:type="spellStart"/>
      <w:r w:rsidRPr="00E713E6">
        <w:rPr>
          <w:szCs w:val="24"/>
        </w:rPr>
        <w:t>ú.</w:t>
      </w:r>
      <w:proofErr w:type="spellEnd"/>
      <w:r w:rsidRPr="00E713E6">
        <w:rPr>
          <w:szCs w:val="24"/>
        </w:rPr>
        <w:t xml:space="preserve"> </w:t>
      </w:r>
      <w:proofErr w:type="spellStart"/>
      <w:r w:rsidRPr="00E713E6">
        <w:rPr>
          <w:szCs w:val="24"/>
        </w:rPr>
        <w:t>Lobzy</w:t>
      </w:r>
      <w:proofErr w:type="spellEnd"/>
      <w:r w:rsidRPr="00E713E6">
        <w:rPr>
          <w:szCs w:val="24"/>
        </w:rPr>
        <w:t xml:space="preserve"> (předkupní právo a zákaz zřizování staveb na pruhu v šíři 18 metrů od osy komunikace – oprávnění pro město Plzeň), ani jiné právní a faktické vady.</w:t>
      </w:r>
    </w:p>
    <w:p w:rsidR="00E713E6" w:rsidRPr="00E713E6" w:rsidRDefault="00E713E6" w:rsidP="00E713E6">
      <w:pPr>
        <w:jc w:val="both"/>
        <w:rPr>
          <w:szCs w:val="24"/>
        </w:rPr>
      </w:pPr>
      <w:r w:rsidRPr="00E713E6">
        <w:rPr>
          <w:szCs w:val="24"/>
        </w:rPr>
        <w:t>Kupní cena bude stanovena na základě znaleckého posudku na cenu v místě a čase obvyklou v době prodeje; znalecký posudek zpracuje znalec, který bude vybrán následujícím způsobem: budoucí kupující nabídne budoucímu prodávajícímu tři znalce, ze kterých si budoucí prodávající jednoho vybere.</w:t>
      </w:r>
    </w:p>
    <w:p w:rsidR="00E713E6" w:rsidRPr="00E713E6" w:rsidRDefault="00F026BC" w:rsidP="00E713E6">
      <w:pPr>
        <w:jc w:val="both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Pokračování </w:t>
      </w:r>
      <w:proofErr w:type="spellStart"/>
      <w:r>
        <w:rPr>
          <w:szCs w:val="24"/>
        </w:rPr>
        <w:t>usn</w:t>
      </w:r>
      <w:proofErr w:type="spellEnd"/>
      <w:r>
        <w:rPr>
          <w:szCs w:val="24"/>
        </w:rPr>
        <w:t>. č.</w:t>
      </w:r>
      <w:r w:rsidR="00D340A0">
        <w:rPr>
          <w:szCs w:val="24"/>
        </w:rPr>
        <w:t xml:space="preserve"> 422</w:t>
      </w:r>
      <w:bookmarkStart w:id="0" w:name="_GoBack"/>
      <w:bookmarkEnd w:id="0"/>
    </w:p>
    <w:p w:rsidR="00E713E6" w:rsidRPr="00E713E6" w:rsidRDefault="00E713E6" w:rsidP="00E713E6">
      <w:pPr>
        <w:pStyle w:val="Odstavecseseznamem"/>
        <w:numPr>
          <w:ilvl w:val="0"/>
          <w:numId w:val="26"/>
        </w:numPr>
        <w:ind w:hanging="720"/>
        <w:jc w:val="both"/>
        <w:rPr>
          <w:szCs w:val="24"/>
        </w:rPr>
      </w:pPr>
      <w:r w:rsidRPr="00E713E6">
        <w:rPr>
          <w:szCs w:val="24"/>
        </w:rPr>
        <w:t>U k l á d á</w:t>
      </w:r>
    </w:p>
    <w:p w:rsidR="00E713E6" w:rsidRDefault="00E713E6" w:rsidP="00E713E6">
      <w:pPr>
        <w:jc w:val="both"/>
        <w:rPr>
          <w:szCs w:val="24"/>
        </w:rPr>
      </w:pPr>
    </w:p>
    <w:p w:rsidR="00E713E6" w:rsidRPr="00E713E6" w:rsidRDefault="00E713E6" w:rsidP="00E713E6">
      <w:pPr>
        <w:jc w:val="both"/>
        <w:rPr>
          <w:szCs w:val="24"/>
        </w:rPr>
      </w:pPr>
      <w:r w:rsidRPr="00E713E6">
        <w:rPr>
          <w:szCs w:val="24"/>
        </w:rPr>
        <w:t>Radě města Plzně</w:t>
      </w:r>
    </w:p>
    <w:p w:rsidR="00E713E6" w:rsidRPr="00E713E6" w:rsidRDefault="00E713E6" w:rsidP="00E713E6">
      <w:pPr>
        <w:jc w:val="both"/>
        <w:rPr>
          <w:szCs w:val="24"/>
        </w:rPr>
      </w:pPr>
      <w:r w:rsidRPr="00E713E6">
        <w:rPr>
          <w:szCs w:val="24"/>
        </w:rPr>
        <w:t>zajistit uzavření smlouvy dle bodu II. tohoto usnesení.</w:t>
      </w:r>
    </w:p>
    <w:p w:rsidR="00E713E6" w:rsidRPr="00E713E6" w:rsidRDefault="00E713E6" w:rsidP="00E713E6">
      <w:pPr>
        <w:jc w:val="both"/>
        <w:rPr>
          <w:szCs w:val="24"/>
        </w:rPr>
      </w:pPr>
      <w:r w:rsidRPr="00E713E6">
        <w:rPr>
          <w:szCs w:val="24"/>
        </w:rPr>
        <w:t>Termín: 30. 6. 2023</w:t>
      </w:r>
      <w:r w:rsidRPr="00E713E6">
        <w:rPr>
          <w:szCs w:val="24"/>
        </w:rPr>
        <w:tab/>
      </w:r>
      <w:r w:rsidRPr="00E713E6">
        <w:rPr>
          <w:szCs w:val="24"/>
        </w:rPr>
        <w:tab/>
      </w:r>
      <w:r w:rsidRPr="00E713E6">
        <w:rPr>
          <w:szCs w:val="24"/>
        </w:rPr>
        <w:tab/>
      </w:r>
      <w:r w:rsidRPr="00E713E6">
        <w:rPr>
          <w:szCs w:val="24"/>
        </w:rPr>
        <w:tab/>
      </w:r>
      <w:r w:rsidRPr="00E713E6">
        <w:rPr>
          <w:szCs w:val="24"/>
        </w:rPr>
        <w:tab/>
      </w:r>
      <w:r w:rsidRPr="00E713E6">
        <w:rPr>
          <w:szCs w:val="24"/>
        </w:rPr>
        <w:tab/>
        <w:t>Zodpovídá: Bc. Šlouf, MBA</w:t>
      </w:r>
    </w:p>
    <w:p w:rsidR="00E713E6" w:rsidRPr="00E713E6" w:rsidRDefault="00E713E6" w:rsidP="00E713E6">
      <w:pPr>
        <w:ind w:left="5664" w:firstLine="708"/>
        <w:jc w:val="both"/>
        <w:rPr>
          <w:szCs w:val="24"/>
        </w:rPr>
      </w:pPr>
      <w:r>
        <w:rPr>
          <w:szCs w:val="24"/>
        </w:rPr>
        <w:t xml:space="preserve">        </w:t>
      </w:r>
      <w:r w:rsidRPr="00E713E6">
        <w:rPr>
          <w:szCs w:val="24"/>
        </w:rPr>
        <w:t xml:space="preserve">Mgr. Šneberková      </w:t>
      </w:r>
    </w:p>
    <w:p w:rsidR="00E713E6" w:rsidRPr="00E713E6" w:rsidRDefault="00E713E6" w:rsidP="00E713E6">
      <w:pPr>
        <w:jc w:val="both"/>
        <w:rPr>
          <w:szCs w:val="24"/>
        </w:rPr>
      </w:pPr>
    </w:p>
    <w:p w:rsidR="00E713E6" w:rsidRPr="00E713E6" w:rsidRDefault="00E713E6" w:rsidP="00E713E6">
      <w:pPr>
        <w:jc w:val="both"/>
      </w:pPr>
    </w:p>
    <w:sectPr w:rsidR="00E713E6" w:rsidRPr="00E713E6" w:rsidSect="002477D1">
      <w:headerReference w:type="default" r:id="rId8"/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B" w:rsidRDefault="009D596B" w:rsidP="009D596B">
    <w:pPr>
      <w:pStyle w:val="Zpat"/>
      <w:pBdr>
        <w:bottom w:val="single" w:sz="4" w:space="1" w:color="auto"/>
      </w:pBdr>
    </w:pPr>
  </w:p>
  <w:p w:rsidR="009D596B" w:rsidRDefault="009D596B" w:rsidP="009D596B">
    <w:pPr>
      <w:pStyle w:val="Zpat"/>
    </w:pPr>
  </w:p>
  <w:p w:rsidR="00DB3AEB" w:rsidRDefault="00DB3AEB" w:rsidP="00DB3AEB">
    <w:pPr>
      <w:pStyle w:val="Zpat"/>
    </w:pPr>
  </w:p>
  <w:p w:rsidR="00DB3AEB" w:rsidRDefault="00DB3AEB" w:rsidP="00DB3AEB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DB3AEB" w:rsidRDefault="00DB3AEB" w:rsidP="00DB3AEB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DB3AEB" w:rsidRDefault="00DB3AEB" w:rsidP="00DB3AEB">
    <w:pPr>
      <w:pStyle w:val="Zpat"/>
      <w:rPr>
        <w:i/>
        <w:sz w:val="20"/>
      </w:rPr>
    </w:pPr>
  </w:p>
  <w:p w:rsidR="00DB3AEB" w:rsidRDefault="00DB3AEB" w:rsidP="00DB3AEB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ze 2</w:t>
    </w:r>
  </w:p>
  <w:p w:rsidR="008A0F53" w:rsidRDefault="008A0F53" w:rsidP="00DB3AEB">
    <w:pPr>
      <w:pStyle w:val="Zpa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A81C4B">
      <w:rPr>
        <w:i/>
        <w:color w:val="808080"/>
      </w:rPr>
      <w:t>2</w:t>
    </w:r>
    <w:r w:rsidR="00120131">
      <w:rPr>
        <w:i/>
        <w:color w:val="808080"/>
      </w:rPr>
      <w:t>6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D670FB">
      <w:rPr>
        <w:i/>
        <w:color w:val="808080"/>
      </w:rPr>
      <w:t xml:space="preserve"> </w:t>
    </w:r>
    <w:r w:rsidR="00120131">
      <w:rPr>
        <w:i/>
        <w:color w:val="808080"/>
      </w:rPr>
      <w:t>15. 11. 2021</w:t>
    </w:r>
    <w:r w:rsidR="00D670FB">
      <w:rPr>
        <w:i/>
        <w:color w:val="808080"/>
      </w:rPr>
      <w:t xml:space="preserve">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</w:t>
    </w:r>
    <w:r w:rsidR="00C40AD5">
      <w:rPr>
        <w:i/>
        <w:color w:val="808080"/>
      </w:rPr>
      <w:t xml:space="preserve">    </w:t>
    </w:r>
    <w:r w:rsidR="0053547F">
      <w:rPr>
        <w:i/>
        <w:color w:val="808080"/>
      </w:rPr>
      <w:t xml:space="preserve">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E713E6">
      <w:rPr>
        <w:i/>
        <w:color w:val="808080"/>
      </w:rPr>
      <w:t>MAJ/1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1AC5445"/>
    <w:multiLevelType w:val="hybridMultilevel"/>
    <w:tmpl w:val="44CE1078"/>
    <w:lvl w:ilvl="0" w:tplc="3E5000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95342"/>
    <w:multiLevelType w:val="hybridMultilevel"/>
    <w:tmpl w:val="CD6E948A"/>
    <w:lvl w:ilvl="0" w:tplc="413860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3203B36"/>
    <w:multiLevelType w:val="hybridMultilevel"/>
    <w:tmpl w:val="BAA00444"/>
    <w:lvl w:ilvl="0" w:tplc="5044CC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941AB"/>
    <w:multiLevelType w:val="hybridMultilevel"/>
    <w:tmpl w:val="0660FDD2"/>
    <w:lvl w:ilvl="0" w:tplc="D8E09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92FB1A" w:tentative="1">
      <w:start w:val="1"/>
      <w:numFmt w:val="lowerLetter"/>
      <w:lvlText w:val="%2."/>
      <w:lvlJc w:val="left"/>
      <w:pPr>
        <w:ind w:left="1440" w:hanging="360"/>
      </w:pPr>
    </w:lvl>
    <w:lvl w:ilvl="2" w:tplc="A0682586" w:tentative="1">
      <w:start w:val="1"/>
      <w:numFmt w:val="lowerRoman"/>
      <w:lvlText w:val="%3."/>
      <w:lvlJc w:val="right"/>
      <w:pPr>
        <w:ind w:left="2160" w:hanging="180"/>
      </w:pPr>
    </w:lvl>
    <w:lvl w:ilvl="3" w:tplc="D8C498B8" w:tentative="1">
      <w:start w:val="1"/>
      <w:numFmt w:val="decimal"/>
      <w:lvlText w:val="%4."/>
      <w:lvlJc w:val="left"/>
      <w:pPr>
        <w:ind w:left="2880" w:hanging="360"/>
      </w:pPr>
    </w:lvl>
    <w:lvl w:ilvl="4" w:tplc="46AEE9C8" w:tentative="1">
      <w:start w:val="1"/>
      <w:numFmt w:val="lowerLetter"/>
      <w:lvlText w:val="%5."/>
      <w:lvlJc w:val="left"/>
      <w:pPr>
        <w:ind w:left="3600" w:hanging="360"/>
      </w:pPr>
    </w:lvl>
    <w:lvl w:ilvl="5" w:tplc="597EAA38" w:tentative="1">
      <w:start w:val="1"/>
      <w:numFmt w:val="lowerRoman"/>
      <w:lvlText w:val="%6."/>
      <w:lvlJc w:val="right"/>
      <w:pPr>
        <w:ind w:left="4320" w:hanging="180"/>
      </w:pPr>
    </w:lvl>
    <w:lvl w:ilvl="6" w:tplc="A120E2A6" w:tentative="1">
      <w:start w:val="1"/>
      <w:numFmt w:val="decimal"/>
      <w:lvlText w:val="%7."/>
      <w:lvlJc w:val="left"/>
      <w:pPr>
        <w:ind w:left="5040" w:hanging="360"/>
      </w:pPr>
    </w:lvl>
    <w:lvl w:ilvl="7" w:tplc="A4A4ABC4" w:tentative="1">
      <w:start w:val="1"/>
      <w:numFmt w:val="lowerLetter"/>
      <w:lvlText w:val="%8."/>
      <w:lvlJc w:val="left"/>
      <w:pPr>
        <w:ind w:left="5760" w:hanging="360"/>
      </w:pPr>
    </w:lvl>
    <w:lvl w:ilvl="8" w:tplc="30DA76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D502F"/>
    <w:multiLevelType w:val="hybridMultilevel"/>
    <w:tmpl w:val="2586E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00F59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6941400"/>
    <w:multiLevelType w:val="hybridMultilevel"/>
    <w:tmpl w:val="E67E087A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66214"/>
    <w:multiLevelType w:val="hybridMultilevel"/>
    <w:tmpl w:val="02E08984"/>
    <w:lvl w:ilvl="0" w:tplc="715EADB2">
      <w:start w:val="3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6A7696F"/>
    <w:multiLevelType w:val="hybridMultilevel"/>
    <w:tmpl w:val="6FD229E0"/>
    <w:lvl w:ilvl="0" w:tplc="0F30EF0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C3D1ED4"/>
    <w:multiLevelType w:val="hybridMultilevel"/>
    <w:tmpl w:val="7C9E4C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30C4E"/>
    <w:multiLevelType w:val="hybridMultilevel"/>
    <w:tmpl w:val="6C4AEC84"/>
    <w:lvl w:ilvl="0" w:tplc="2B0A69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D8541C"/>
    <w:multiLevelType w:val="hybridMultilevel"/>
    <w:tmpl w:val="0318EE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D0F46"/>
    <w:multiLevelType w:val="hybridMultilevel"/>
    <w:tmpl w:val="438E1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A7A35"/>
    <w:multiLevelType w:val="hybridMultilevel"/>
    <w:tmpl w:val="0A6C1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 w15:restartNumberingAfterBreak="0">
    <w:nsid w:val="550C6C52"/>
    <w:multiLevelType w:val="hybridMultilevel"/>
    <w:tmpl w:val="80024C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3" w15:restartNumberingAfterBreak="0">
    <w:nsid w:val="6B560641"/>
    <w:multiLevelType w:val="hybridMultilevel"/>
    <w:tmpl w:val="15A4A5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C7F0E"/>
    <w:multiLevelType w:val="hybridMultilevel"/>
    <w:tmpl w:val="520E5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E13FC"/>
    <w:multiLevelType w:val="hybridMultilevel"/>
    <w:tmpl w:val="B666F3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7" w15:restartNumberingAfterBreak="0">
    <w:nsid w:val="7C87176E"/>
    <w:multiLevelType w:val="hybridMultilevel"/>
    <w:tmpl w:val="9E141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5"/>
  </w:num>
  <w:num w:numId="5">
    <w:abstractNumId w:val="0"/>
  </w:num>
  <w:num w:numId="6">
    <w:abstractNumId w:val="17"/>
  </w:num>
  <w:num w:numId="7">
    <w:abstractNumId w:val="18"/>
  </w:num>
  <w:num w:numId="8">
    <w:abstractNumId w:val="24"/>
  </w:num>
  <w:num w:numId="9">
    <w:abstractNumId w:val="4"/>
  </w:num>
  <w:num w:numId="10">
    <w:abstractNumId w:val="26"/>
    <w:lvlOverride w:ilvl="0">
      <w:startOverride w:val="1"/>
    </w:lvlOverride>
  </w:num>
  <w:num w:numId="11">
    <w:abstractNumId w:val="6"/>
  </w:num>
  <w:num w:numId="12">
    <w:abstractNumId w:val="23"/>
  </w:num>
  <w:num w:numId="13">
    <w:abstractNumId w:val="12"/>
  </w:num>
  <w:num w:numId="14">
    <w:abstractNumId w:val="13"/>
  </w:num>
  <w:num w:numId="15">
    <w:abstractNumId w:val="15"/>
  </w:num>
  <w:num w:numId="16">
    <w:abstractNumId w:val="21"/>
  </w:num>
  <w:num w:numId="17">
    <w:abstractNumId w:val="10"/>
  </w:num>
  <w:num w:numId="18">
    <w:abstractNumId w:val="8"/>
  </w:num>
  <w:num w:numId="19">
    <w:abstractNumId w:val="26"/>
  </w:num>
  <w:num w:numId="20">
    <w:abstractNumId w:val="2"/>
  </w:num>
  <w:num w:numId="21">
    <w:abstractNumId w:val="11"/>
  </w:num>
  <w:num w:numId="22">
    <w:abstractNumId w:val="27"/>
  </w:num>
  <w:num w:numId="23">
    <w:abstractNumId w:val="25"/>
  </w:num>
  <w:num w:numId="24">
    <w:abstractNumId w:val="9"/>
  </w:num>
  <w:num w:numId="25">
    <w:abstractNumId w:val="16"/>
  </w:num>
  <w:num w:numId="26">
    <w:abstractNumId w:val="7"/>
  </w:num>
  <w:num w:numId="27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8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07EC"/>
    <w:rsid w:val="00002E7F"/>
    <w:rsid w:val="000258A9"/>
    <w:rsid w:val="0003760C"/>
    <w:rsid w:val="00052781"/>
    <w:rsid w:val="0005513F"/>
    <w:rsid w:val="00056FEE"/>
    <w:rsid w:val="000572A9"/>
    <w:rsid w:val="00087FFD"/>
    <w:rsid w:val="000A403D"/>
    <w:rsid w:val="000B4324"/>
    <w:rsid w:val="000B45DF"/>
    <w:rsid w:val="000C50B1"/>
    <w:rsid w:val="000C64E9"/>
    <w:rsid w:val="000D1777"/>
    <w:rsid w:val="000E2206"/>
    <w:rsid w:val="00107F92"/>
    <w:rsid w:val="00120131"/>
    <w:rsid w:val="001269D3"/>
    <w:rsid w:val="00127F1E"/>
    <w:rsid w:val="00132CAB"/>
    <w:rsid w:val="001748A9"/>
    <w:rsid w:val="00181738"/>
    <w:rsid w:val="001971AC"/>
    <w:rsid w:val="001B03BE"/>
    <w:rsid w:val="001B109D"/>
    <w:rsid w:val="001B3277"/>
    <w:rsid w:val="001C5434"/>
    <w:rsid w:val="001C6BF8"/>
    <w:rsid w:val="001F2B5D"/>
    <w:rsid w:val="001F3B2D"/>
    <w:rsid w:val="002033D4"/>
    <w:rsid w:val="00204F84"/>
    <w:rsid w:val="002169F7"/>
    <w:rsid w:val="0022070C"/>
    <w:rsid w:val="00220D6E"/>
    <w:rsid w:val="002233DD"/>
    <w:rsid w:val="00225F5F"/>
    <w:rsid w:val="00246285"/>
    <w:rsid w:val="002477D1"/>
    <w:rsid w:val="00254901"/>
    <w:rsid w:val="00257071"/>
    <w:rsid w:val="002634AE"/>
    <w:rsid w:val="002634AF"/>
    <w:rsid w:val="00267357"/>
    <w:rsid w:val="00277FA1"/>
    <w:rsid w:val="0028272E"/>
    <w:rsid w:val="0028389B"/>
    <w:rsid w:val="00283F99"/>
    <w:rsid w:val="00290183"/>
    <w:rsid w:val="00290FCC"/>
    <w:rsid w:val="00295921"/>
    <w:rsid w:val="002B161E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15E2A"/>
    <w:rsid w:val="00347118"/>
    <w:rsid w:val="00362B4F"/>
    <w:rsid w:val="00362DF6"/>
    <w:rsid w:val="00376F40"/>
    <w:rsid w:val="00377771"/>
    <w:rsid w:val="00377DE2"/>
    <w:rsid w:val="00382A48"/>
    <w:rsid w:val="00391B1D"/>
    <w:rsid w:val="00393029"/>
    <w:rsid w:val="00397095"/>
    <w:rsid w:val="00397C7F"/>
    <w:rsid w:val="003A3F64"/>
    <w:rsid w:val="003B35A2"/>
    <w:rsid w:val="003C277A"/>
    <w:rsid w:val="003C33E1"/>
    <w:rsid w:val="003C45B8"/>
    <w:rsid w:val="003C518C"/>
    <w:rsid w:val="003D0F27"/>
    <w:rsid w:val="003D1EB1"/>
    <w:rsid w:val="003D43E0"/>
    <w:rsid w:val="003E1BC7"/>
    <w:rsid w:val="003E54A9"/>
    <w:rsid w:val="003E5F8D"/>
    <w:rsid w:val="003F4E83"/>
    <w:rsid w:val="004008AB"/>
    <w:rsid w:val="00405E65"/>
    <w:rsid w:val="00406837"/>
    <w:rsid w:val="004218EF"/>
    <w:rsid w:val="00446110"/>
    <w:rsid w:val="004537E7"/>
    <w:rsid w:val="00460D11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2171"/>
    <w:rsid w:val="00522E56"/>
    <w:rsid w:val="0052462F"/>
    <w:rsid w:val="00524EA1"/>
    <w:rsid w:val="0053547F"/>
    <w:rsid w:val="00535E0D"/>
    <w:rsid w:val="005401E4"/>
    <w:rsid w:val="00555078"/>
    <w:rsid w:val="00561AF0"/>
    <w:rsid w:val="0056327A"/>
    <w:rsid w:val="00563922"/>
    <w:rsid w:val="0057128E"/>
    <w:rsid w:val="005717FC"/>
    <w:rsid w:val="00585A2B"/>
    <w:rsid w:val="00591DAE"/>
    <w:rsid w:val="005927BE"/>
    <w:rsid w:val="00593011"/>
    <w:rsid w:val="005A7219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26D94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30DC3"/>
    <w:rsid w:val="0073704C"/>
    <w:rsid w:val="0074195F"/>
    <w:rsid w:val="007625FC"/>
    <w:rsid w:val="00763EBE"/>
    <w:rsid w:val="007754C3"/>
    <w:rsid w:val="00776E5F"/>
    <w:rsid w:val="00781497"/>
    <w:rsid w:val="00791EBA"/>
    <w:rsid w:val="007942D4"/>
    <w:rsid w:val="007A0572"/>
    <w:rsid w:val="007A267C"/>
    <w:rsid w:val="007A3396"/>
    <w:rsid w:val="007A407E"/>
    <w:rsid w:val="007A7F43"/>
    <w:rsid w:val="007B072F"/>
    <w:rsid w:val="007C43D8"/>
    <w:rsid w:val="007C4CA5"/>
    <w:rsid w:val="007E2176"/>
    <w:rsid w:val="007F6B92"/>
    <w:rsid w:val="0080247B"/>
    <w:rsid w:val="00802EB1"/>
    <w:rsid w:val="00810744"/>
    <w:rsid w:val="00816F7B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C3A5C"/>
    <w:rsid w:val="008D351D"/>
    <w:rsid w:val="008E58C3"/>
    <w:rsid w:val="008F23C5"/>
    <w:rsid w:val="009006F2"/>
    <w:rsid w:val="0093067E"/>
    <w:rsid w:val="00931364"/>
    <w:rsid w:val="009416B6"/>
    <w:rsid w:val="00941BDF"/>
    <w:rsid w:val="00944F68"/>
    <w:rsid w:val="00947A1D"/>
    <w:rsid w:val="00984CFC"/>
    <w:rsid w:val="00990BFC"/>
    <w:rsid w:val="009925CF"/>
    <w:rsid w:val="009B19AC"/>
    <w:rsid w:val="009B4B91"/>
    <w:rsid w:val="009C3083"/>
    <w:rsid w:val="009D596B"/>
    <w:rsid w:val="009F3E6A"/>
    <w:rsid w:val="00A12378"/>
    <w:rsid w:val="00A12815"/>
    <w:rsid w:val="00A31E11"/>
    <w:rsid w:val="00A46BC3"/>
    <w:rsid w:val="00A70602"/>
    <w:rsid w:val="00A70BE6"/>
    <w:rsid w:val="00A71BE0"/>
    <w:rsid w:val="00A81C4B"/>
    <w:rsid w:val="00AB1E31"/>
    <w:rsid w:val="00AC5822"/>
    <w:rsid w:val="00AF00F0"/>
    <w:rsid w:val="00AF2703"/>
    <w:rsid w:val="00AF6D31"/>
    <w:rsid w:val="00B018F8"/>
    <w:rsid w:val="00B1190E"/>
    <w:rsid w:val="00B11C6F"/>
    <w:rsid w:val="00B1339D"/>
    <w:rsid w:val="00B161FD"/>
    <w:rsid w:val="00B229A1"/>
    <w:rsid w:val="00B25E84"/>
    <w:rsid w:val="00B304FD"/>
    <w:rsid w:val="00B30BBE"/>
    <w:rsid w:val="00B3701A"/>
    <w:rsid w:val="00B5556D"/>
    <w:rsid w:val="00B8667C"/>
    <w:rsid w:val="00B91766"/>
    <w:rsid w:val="00BA7E04"/>
    <w:rsid w:val="00BB6914"/>
    <w:rsid w:val="00BB79A7"/>
    <w:rsid w:val="00BC0F19"/>
    <w:rsid w:val="00BC5ADC"/>
    <w:rsid w:val="00BD546D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1960"/>
    <w:rsid w:val="00C32648"/>
    <w:rsid w:val="00C34D07"/>
    <w:rsid w:val="00C40AD5"/>
    <w:rsid w:val="00C4437D"/>
    <w:rsid w:val="00C44D77"/>
    <w:rsid w:val="00C45F15"/>
    <w:rsid w:val="00C46558"/>
    <w:rsid w:val="00C46BBA"/>
    <w:rsid w:val="00C66D50"/>
    <w:rsid w:val="00C70751"/>
    <w:rsid w:val="00C955C3"/>
    <w:rsid w:val="00CA6B48"/>
    <w:rsid w:val="00CB18DA"/>
    <w:rsid w:val="00CB762F"/>
    <w:rsid w:val="00CD174B"/>
    <w:rsid w:val="00CD1955"/>
    <w:rsid w:val="00CD58A3"/>
    <w:rsid w:val="00CD5D46"/>
    <w:rsid w:val="00CE18CA"/>
    <w:rsid w:val="00CE7A29"/>
    <w:rsid w:val="00D074A5"/>
    <w:rsid w:val="00D07712"/>
    <w:rsid w:val="00D07E8E"/>
    <w:rsid w:val="00D2011E"/>
    <w:rsid w:val="00D340A0"/>
    <w:rsid w:val="00D40C7D"/>
    <w:rsid w:val="00D42D45"/>
    <w:rsid w:val="00D52574"/>
    <w:rsid w:val="00D6228C"/>
    <w:rsid w:val="00D670FB"/>
    <w:rsid w:val="00D72B66"/>
    <w:rsid w:val="00D7574C"/>
    <w:rsid w:val="00D85680"/>
    <w:rsid w:val="00DA0182"/>
    <w:rsid w:val="00DB31D4"/>
    <w:rsid w:val="00DB3AEB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3797C"/>
    <w:rsid w:val="00E45F5F"/>
    <w:rsid w:val="00E465F3"/>
    <w:rsid w:val="00E52A3D"/>
    <w:rsid w:val="00E56531"/>
    <w:rsid w:val="00E713E6"/>
    <w:rsid w:val="00E73B5B"/>
    <w:rsid w:val="00E758E0"/>
    <w:rsid w:val="00EA260E"/>
    <w:rsid w:val="00EA793B"/>
    <w:rsid w:val="00EA7ACB"/>
    <w:rsid w:val="00EB0777"/>
    <w:rsid w:val="00EB6671"/>
    <w:rsid w:val="00EC575E"/>
    <w:rsid w:val="00EE5A05"/>
    <w:rsid w:val="00EF390C"/>
    <w:rsid w:val="00EF5D2E"/>
    <w:rsid w:val="00F026BC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0004"/>
    <w:rsid w:val="00FE0CA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93"/>
    <o:shapelayout v:ext="edit">
      <o:idmap v:ext="edit" data="1"/>
    </o:shapelayout>
  </w:shapeDefaults>
  <w:decimalSymbol w:val=","/>
  <w:listSeparator w:val=";"/>
  <w14:docId w14:val="703B0EE3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Hypertextovodkaz">
    <w:name w:val="Hyperlink"/>
    <w:uiPriority w:val="99"/>
    <w:unhideWhenUsed/>
    <w:rsid w:val="0057128E"/>
    <w:rPr>
      <w:color w:val="0563C1"/>
      <w:u w:val="single"/>
    </w:rPr>
  </w:style>
  <w:style w:type="paragraph" w:customStyle="1" w:styleId="nadpcent">
    <w:name w:val="nadpcent"/>
    <w:basedOn w:val="Normln"/>
    <w:next w:val="vlevo"/>
    <w:autoRedefine/>
    <w:rsid w:val="00C44D77"/>
    <w:pPr>
      <w:spacing w:before="600" w:after="480"/>
      <w:jc w:val="center"/>
    </w:pPr>
    <w:rPr>
      <w:b/>
      <w:caps/>
      <w:spacing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0FA43-EA40-490D-936F-E371561F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2</Pages>
  <Words>461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2020-06-19T13:35:00Z</cp:lastPrinted>
  <dcterms:created xsi:type="dcterms:W3CDTF">2021-11-15T17:09:00Z</dcterms:created>
  <dcterms:modified xsi:type="dcterms:W3CDTF">2021-11-15T17:09:00Z</dcterms:modified>
</cp:coreProperties>
</file>