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11" w:rsidRPr="00185D22" w:rsidRDefault="00460D11" w:rsidP="00185D22">
      <w:pPr>
        <w:jc w:val="both"/>
      </w:pPr>
    </w:p>
    <w:p w:rsidR="00120131" w:rsidRPr="00185D22" w:rsidRDefault="00120131" w:rsidP="00185D22">
      <w:pPr>
        <w:jc w:val="both"/>
      </w:pPr>
    </w:p>
    <w:p w:rsidR="00120131" w:rsidRPr="00185D22" w:rsidRDefault="00120131" w:rsidP="00185D22">
      <w:pPr>
        <w:jc w:val="both"/>
      </w:pPr>
    </w:p>
    <w:p w:rsidR="00120131" w:rsidRPr="00185D22" w:rsidRDefault="003000F0" w:rsidP="003000F0">
      <w:pPr>
        <w:jc w:val="center"/>
      </w:pPr>
      <w:r>
        <w:t>č</w:t>
      </w:r>
      <w:bookmarkStart w:id="0" w:name="_GoBack"/>
      <w:bookmarkEnd w:id="0"/>
      <w:r w:rsidR="00120131" w:rsidRPr="00185D22">
        <w:t>.</w:t>
      </w:r>
      <w:r>
        <w:t xml:space="preserve"> 425</w:t>
      </w:r>
    </w:p>
    <w:p w:rsidR="00120131" w:rsidRPr="00185D22" w:rsidRDefault="00120131" w:rsidP="00185D22">
      <w:pPr>
        <w:jc w:val="both"/>
      </w:pPr>
    </w:p>
    <w:p w:rsidR="00120131" w:rsidRPr="00185D22" w:rsidRDefault="00120131" w:rsidP="00185D22">
      <w:pPr>
        <w:jc w:val="both"/>
      </w:pPr>
    </w:p>
    <w:p w:rsidR="00185D22" w:rsidRPr="00185D22" w:rsidRDefault="00185D22" w:rsidP="00185D22">
      <w:pPr>
        <w:pStyle w:val="Odstavecseseznamem"/>
        <w:numPr>
          <w:ilvl w:val="0"/>
          <w:numId w:val="25"/>
        </w:numPr>
        <w:ind w:hanging="720"/>
        <w:jc w:val="both"/>
      </w:pPr>
      <w:r w:rsidRPr="00185D22">
        <w:t>B e r e   n a   v ě d o m í</w:t>
      </w:r>
    </w:p>
    <w:p w:rsidR="000D581A" w:rsidRPr="000D581A" w:rsidRDefault="000D581A" w:rsidP="000D581A">
      <w:pPr>
        <w:pStyle w:val="Odstavecseseznamem"/>
        <w:ind w:left="284"/>
        <w:jc w:val="both"/>
      </w:pPr>
    </w:p>
    <w:p w:rsidR="00185D22" w:rsidRPr="00185D22" w:rsidRDefault="00185D22" w:rsidP="000D581A">
      <w:pPr>
        <w:pStyle w:val="Odstavecseseznamem"/>
        <w:numPr>
          <w:ilvl w:val="3"/>
          <w:numId w:val="26"/>
        </w:numPr>
        <w:ind w:left="284" w:hanging="284"/>
        <w:jc w:val="both"/>
      </w:pPr>
      <w:r w:rsidRPr="00185D22">
        <w:rPr>
          <w:szCs w:val="24"/>
        </w:rPr>
        <w:t>P</w:t>
      </w:r>
      <w:r w:rsidRPr="00185D22">
        <w:t xml:space="preserve">otřebu uzavření smluv o smlouvách budoucích v souvislosti se stavbou </w:t>
      </w:r>
      <w:bookmarkStart w:id="1" w:name="_Hlk84573489"/>
      <w:r w:rsidRPr="00185D22">
        <w:t>Výstavba rodinných domů v Radobyčicích.</w:t>
      </w:r>
    </w:p>
    <w:bookmarkEnd w:id="1"/>
    <w:p w:rsidR="00185D22" w:rsidRPr="00185D22" w:rsidRDefault="00185D22" w:rsidP="00185D22">
      <w:pPr>
        <w:pStyle w:val="Odstavecseseznamem"/>
        <w:numPr>
          <w:ilvl w:val="0"/>
          <w:numId w:val="26"/>
        </w:numPr>
        <w:ind w:left="284" w:hanging="284"/>
        <w:jc w:val="both"/>
        <w:rPr>
          <w:szCs w:val="24"/>
        </w:rPr>
      </w:pPr>
      <w:r w:rsidRPr="00185D22">
        <w:rPr>
          <w:szCs w:val="24"/>
        </w:rPr>
        <w:t>Skutečnost, že uzavření smluv budoucích kupní na převod TDI a o zřízení služebnosti ve prospěch vodovodního řadu bylo schváleno v RMP dne 11. 10. 2021.</w:t>
      </w:r>
    </w:p>
    <w:p w:rsidR="00185D22" w:rsidRPr="00185D22" w:rsidRDefault="00185D22" w:rsidP="00185D22">
      <w:pPr>
        <w:jc w:val="both"/>
      </w:pPr>
    </w:p>
    <w:p w:rsidR="00185D22" w:rsidRPr="00185D22" w:rsidRDefault="00185D22" w:rsidP="00185D22">
      <w:pPr>
        <w:pStyle w:val="Odstavecseseznamem"/>
        <w:numPr>
          <w:ilvl w:val="0"/>
          <w:numId w:val="25"/>
        </w:numPr>
        <w:ind w:hanging="720"/>
        <w:jc w:val="both"/>
      </w:pPr>
      <w:r w:rsidRPr="00185D22">
        <w:t>S c h v a l u j e</w:t>
      </w:r>
    </w:p>
    <w:p w:rsidR="00185D22" w:rsidRDefault="00185D22" w:rsidP="00185D22">
      <w:pPr>
        <w:jc w:val="both"/>
      </w:pPr>
    </w:p>
    <w:p w:rsidR="00185D22" w:rsidRPr="00185D22" w:rsidRDefault="00185D22" w:rsidP="00185D22">
      <w:pPr>
        <w:jc w:val="both"/>
      </w:pPr>
      <w:r w:rsidRPr="00185D22">
        <w:t xml:space="preserve">uzavření smlouvy o smlouvě budoucí kupní mezi městem Plzní jako budoucím kupujícím </w:t>
      </w:r>
      <w:r w:rsidRPr="00185D22">
        <w:br/>
        <w:t>a společností Břízová s.r.o., IČ 27970591, se sídlem Vltavínová 1334/3, Černice, Plzeň</w:t>
      </w:r>
      <w:r w:rsidR="000D581A">
        <w:t>,</w:t>
      </w:r>
      <w:r w:rsidRPr="00185D22">
        <w:t xml:space="preserve"> jako budoucím prodávajícím na převod pozemků p. č. 525/2, 8/6 a 7/5, k. </w:t>
      </w:r>
      <w:proofErr w:type="spellStart"/>
      <w:r w:rsidRPr="00185D22">
        <w:t>ú.</w:t>
      </w:r>
      <w:proofErr w:type="spellEnd"/>
      <w:r w:rsidRPr="00185D22">
        <w:t xml:space="preserve"> Radobyčice, na kterých budou realizovány stavby TDI, do majetku města Plzně.</w:t>
      </w:r>
    </w:p>
    <w:p w:rsidR="00185D22" w:rsidRPr="00185D22" w:rsidRDefault="00185D22" w:rsidP="00185D22">
      <w:pPr>
        <w:jc w:val="both"/>
        <w:rPr>
          <w:bCs/>
        </w:rPr>
      </w:pPr>
      <w:r w:rsidRPr="00185D22">
        <w:rPr>
          <w:bCs/>
        </w:rPr>
        <w:t xml:space="preserve">Přesná specifikace převáděných pozemků bude stanovena zaměřením skutečného stavu TDI po jejím dokončení a doložení kolaudačních souhlasů nebo pravomocných kolaudačních rozhodnutí. </w:t>
      </w:r>
    </w:p>
    <w:p w:rsidR="00185D22" w:rsidRPr="00185D22" w:rsidRDefault="00185D22" w:rsidP="00185D22">
      <w:pPr>
        <w:jc w:val="both"/>
        <w:rPr>
          <w:szCs w:val="24"/>
        </w:rPr>
      </w:pPr>
      <w:r w:rsidRPr="00185D22">
        <w:rPr>
          <w:szCs w:val="24"/>
        </w:rPr>
        <w:t>Smluvní kupní cena bude činit 40 Kč/m</w:t>
      </w:r>
      <w:r w:rsidRPr="00185D22">
        <w:rPr>
          <w:szCs w:val="24"/>
          <w:vertAlign w:val="superscript"/>
        </w:rPr>
        <w:t>2</w:t>
      </w:r>
      <w:r w:rsidRPr="00185D22">
        <w:rPr>
          <w:szCs w:val="24"/>
        </w:rPr>
        <w:t xml:space="preserve">. </w:t>
      </w:r>
    </w:p>
    <w:p w:rsidR="00185D22" w:rsidRPr="00185D22" w:rsidRDefault="00185D22" w:rsidP="00185D22">
      <w:pPr>
        <w:jc w:val="both"/>
        <w:rPr>
          <w:szCs w:val="24"/>
        </w:rPr>
      </w:pPr>
      <w:r w:rsidRPr="00185D22">
        <w:rPr>
          <w:szCs w:val="24"/>
        </w:rPr>
        <w:t>Otázka DPH bude řešena dle platných právních předpisů v době uzavření konečné kupní smlouvy.</w:t>
      </w:r>
    </w:p>
    <w:p w:rsidR="00185D22" w:rsidRPr="00185D22" w:rsidRDefault="00185D22" w:rsidP="00185D22">
      <w:pPr>
        <w:jc w:val="both"/>
      </w:pPr>
      <w:r w:rsidRPr="00185D22">
        <w:t xml:space="preserve">Součástí smlouvy o smlouvě budoucí kupní budou ustanovení a podmínky uvedené v příloze č. 1 tohoto </w:t>
      </w:r>
      <w:r w:rsidR="000D581A">
        <w:t>usnesení</w:t>
      </w:r>
      <w:r w:rsidRPr="00185D22">
        <w:t>.</w:t>
      </w:r>
    </w:p>
    <w:p w:rsidR="00185D22" w:rsidRPr="00185D22" w:rsidRDefault="00185D22" w:rsidP="00185D22">
      <w:pPr>
        <w:jc w:val="both"/>
      </w:pPr>
      <w:r w:rsidRPr="00185D22">
        <w:t>Smlouva o smlouvě budoucí bude uzavřena v souvislosti se stavbou Výstavba rodinných domů v Radobyčicích.</w:t>
      </w:r>
    </w:p>
    <w:p w:rsidR="00185D22" w:rsidRPr="00185D22" w:rsidRDefault="00185D22" w:rsidP="00185D22">
      <w:pPr>
        <w:jc w:val="both"/>
      </w:pPr>
      <w:r w:rsidRPr="00185D22">
        <w:t xml:space="preserve"> </w:t>
      </w:r>
    </w:p>
    <w:p w:rsidR="00185D22" w:rsidRPr="00185D22" w:rsidRDefault="00185D22" w:rsidP="00185D22">
      <w:pPr>
        <w:jc w:val="both"/>
      </w:pPr>
      <w:r w:rsidRPr="00185D22">
        <w:t>Smlouva o smlouvě budoucí bude uzavřena souběžně se smlouvou o smlouvě budoucí kupní na převod TDI do majetku města Plzně a smlouvou o smlouvě budoucí o zřízení služebnosti ve prospěch vodovodního řadu.</w:t>
      </w:r>
    </w:p>
    <w:p w:rsidR="00185D22" w:rsidRPr="00185D22" w:rsidRDefault="00185D22" w:rsidP="00185D22">
      <w:pPr>
        <w:jc w:val="both"/>
      </w:pPr>
    </w:p>
    <w:p w:rsidR="00185D22" w:rsidRPr="00185D22" w:rsidRDefault="00185D22" w:rsidP="00185D22">
      <w:pPr>
        <w:pStyle w:val="Odstavecseseznamem"/>
        <w:numPr>
          <w:ilvl w:val="0"/>
          <w:numId w:val="25"/>
        </w:numPr>
        <w:ind w:hanging="720"/>
        <w:jc w:val="both"/>
      </w:pPr>
      <w:r w:rsidRPr="00185D22">
        <w:t>U k l á d á</w:t>
      </w:r>
    </w:p>
    <w:p w:rsidR="00185D22" w:rsidRDefault="00185D22" w:rsidP="00185D22">
      <w:pPr>
        <w:jc w:val="both"/>
      </w:pPr>
    </w:p>
    <w:p w:rsidR="00185D22" w:rsidRPr="00185D22" w:rsidRDefault="00185D22" w:rsidP="00185D22">
      <w:pPr>
        <w:jc w:val="both"/>
      </w:pPr>
      <w:r w:rsidRPr="00185D22">
        <w:t>Radě města Plzně</w:t>
      </w:r>
    </w:p>
    <w:p w:rsidR="00185D22" w:rsidRPr="00185D22" w:rsidRDefault="00185D22" w:rsidP="00185D22">
      <w:pPr>
        <w:jc w:val="both"/>
      </w:pPr>
      <w:r w:rsidRPr="00185D22">
        <w:t xml:space="preserve">zajistit realizaci v souladu s bodem II. tohoto usnesení. </w:t>
      </w:r>
    </w:p>
    <w:p w:rsidR="00185D22" w:rsidRPr="00185D22" w:rsidRDefault="00185D22" w:rsidP="00185D22">
      <w:pPr>
        <w:jc w:val="both"/>
      </w:pPr>
      <w:r w:rsidRPr="00185D22">
        <w:t>Termín: 30. 11. 2022</w:t>
      </w:r>
      <w:r w:rsidRPr="00185D22">
        <w:tab/>
      </w:r>
      <w:r>
        <w:tab/>
      </w:r>
      <w:r>
        <w:tab/>
      </w:r>
      <w:r>
        <w:tab/>
      </w:r>
      <w:r>
        <w:tab/>
      </w:r>
      <w:r w:rsidRPr="00185D22">
        <w:t>Zodpovídá: Bc. Šlouf, MBA</w:t>
      </w:r>
    </w:p>
    <w:p w:rsidR="00185D22" w:rsidRPr="00185D22" w:rsidRDefault="00185D22" w:rsidP="00185D22">
      <w:pPr>
        <w:jc w:val="both"/>
      </w:pPr>
      <w:r w:rsidRPr="00185D22">
        <w:tab/>
      </w:r>
      <w:r w:rsidRPr="00185D22">
        <w:tab/>
      </w:r>
      <w:r w:rsidRPr="00185D22">
        <w:tab/>
      </w:r>
      <w:r w:rsidRPr="00185D22">
        <w:tab/>
      </w:r>
      <w:r w:rsidRPr="00185D22">
        <w:tab/>
      </w:r>
      <w:r w:rsidRPr="00185D22">
        <w:tab/>
      </w:r>
      <w:r w:rsidRPr="00185D22">
        <w:tab/>
      </w:r>
      <w:r w:rsidRPr="00185D22">
        <w:tab/>
      </w:r>
      <w:r>
        <w:t xml:space="preserve">        </w:t>
      </w:r>
      <w:r w:rsidRPr="00185D22">
        <w:t>Mgr. Šneberková</w:t>
      </w:r>
    </w:p>
    <w:p w:rsidR="00185D22" w:rsidRPr="00185D22" w:rsidRDefault="00185D22" w:rsidP="00185D22">
      <w:pPr>
        <w:jc w:val="both"/>
      </w:pPr>
    </w:p>
    <w:p w:rsidR="00185D22" w:rsidRPr="00185D22" w:rsidRDefault="00185D22" w:rsidP="00185D22">
      <w:pPr>
        <w:jc w:val="both"/>
      </w:pPr>
    </w:p>
    <w:sectPr w:rsidR="00185D22" w:rsidRPr="00185D22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20131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15. 11. 2021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185D22">
      <w:rPr>
        <w:i/>
        <w:color w:val="808080"/>
      </w:rPr>
      <w:t>MAJ/4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96BC9"/>
    <w:multiLevelType w:val="hybridMultilevel"/>
    <w:tmpl w:val="BE5C5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29F5830"/>
    <w:multiLevelType w:val="hybridMultilevel"/>
    <w:tmpl w:val="F0BCF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B5927"/>
    <w:multiLevelType w:val="hybridMultilevel"/>
    <w:tmpl w:val="97760D42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3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C35E0"/>
    <w:multiLevelType w:val="hybridMultilevel"/>
    <w:tmpl w:val="291A17F0"/>
    <w:lvl w:ilvl="0" w:tplc="F8D46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6"/>
  </w:num>
  <w:num w:numId="5">
    <w:abstractNumId w:val="0"/>
  </w:num>
  <w:num w:numId="6">
    <w:abstractNumId w:val="17"/>
  </w:num>
  <w:num w:numId="7">
    <w:abstractNumId w:val="18"/>
  </w:num>
  <w:num w:numId="8">
    <w:abstractNumId w:val="24"/>
  </w:num>
  <w:num w:numId="9">
    <w:abstractNumId w:val="4"/>
  </w:num>
  <w:num w:numId="10">
    <w:abstractNumId w:val="27"/>
    <w:lvlOverride w:ilvl="0">
      <w:startOverride w:val="1"/>
    </w:lvlOverride>
  </w:num>
  <w:num w:numId="11">
    <w:abstractNumId w:val="7"/>
  </w:num>
  <w:num w:numId="12">
    <w:abstractNumId w:val="23"/>
  </w:num>
  <w:num w:numId="13">
    <w:abstractNumId w:val="14"/>
  </w:num>
  <w:num w:numId="14">
    <w:abstractNumId w:val="15"/>
  </w:num>
  <w:num w:numId="15">
    <w:abstractNumId w:val="16"/>
  </w:num>
  <w:num w:numId="16">
    <w:abstractNumId w:val="21"/>
  </w:num>
  <w:num w:numId="17">
    <w:abstractNumId w:val="12"/>
  </w:num>
  <w:num w:numId="18">
    <w:abstractNumId w:val="9"/>
  </w:num>
  <w:num w:numId="19">
    <w:abstractNumId w:val="27"/>
  </w:num>
  <w:num w:numId="20">
    <w:abstractNumId w:val="2"/>
  </w:num>
  <w:num w:numId="21">
    <w:abstractNumId w:val="13"/>
  </w:num>
  <w:num w:numId="22">
    <w:abstractNumId w:val="28"/>
  </w:num>
  <w:num w:numId="23">
    <w:abstractNumId w:val="25"/>
  </w:num>
  <w:num w:numId="24">
    <w:abstractNumId w:val="10"/>
  </w:num>
  <w:num w:numId="25">
    <w:abstractNumId w:val="11"/>
  </w:num>
  <w:num w:numId="26">
    <w:abstractNumId w:val="8"/>
  </w:num>
  <w:num w:numId="27">
    <w:abstractNumId w:val="26"/>
  </w:num>
  <w:num w:numId="2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D581A"/>
    <w:rsid w:val="000E2206"/>
    <w:rsid w:val="00107F92"/>
    <w:rsid w:val="00120131"/>
    <w:rsid w:val="001269D3"/>
    <w:rsid w:val="00127F1E"/>
    <w:rsid w:val="00132CAB"/>
    <w:rsid w:val="001748A9"/>
    <w:rsid w:val="00181738"/>
    <w:rsid w:val="00185D22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000F0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463E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  <w14:docId w14:val="3047AD63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97A5-9668-4D9B-9390-07AEF32F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251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2021-11-15T17:11:00Z</dcterms:created>
  <dcterms:modified xsi:type="dcterms:W3CDTF">2021-11-15T17:11:00Z</dcterms:modified>
</cp:coreProperties>
</file>