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3B30AA" w:rsidRDefault="00460D11" w:rsidP="003B30AA">
      <w:pPr>
        <w:jc w:val="both"/>
      </w:pPr>
    </w:p>
    <w:p w:rsidR="00120131" w:rsidRPr="003B30AA" w:rsidRDefault="00120131" w:rsidP="003B30AA">
      <w:pPr>
        <w:jc w:val="both"/>
      </w:pPr>
    </w:p>
    <w:p w:rsidR="00120131" w:rsidRPr="003B30AA" w:rsidRDefault="00120131" w:rsidP="003B30AA">
      <w:pPr>
        <w:jc w:val="both"/>
      </w:pPr>
    </w:p>
    <w:p w:rsidR="00120131" w:rsidRPr="003B30AA" w:rsidRDefault="00C43F3E" w:rsidP="00C43F3E">
      <w:pPr>
        <w:jc w:val="center"/>
      </w:pPr>
      <w:r>
        <w:t>č</w:t>
      </w:r>
      <w:bookmarkStart w:id="0" w:name="_GoBack"/>
      <w:bookmarkEnd w:id="0"/>
      <w:r w:rsidR="00120131" w:rsidRPr="003B30AA">
        <w:t>.</w:t>
      </w:r>
      <w:r>
        <w:t xml:space="preserve"> 430</w:t>
      </w:r>
    </w:p>
    <w:p w:rsidR="00120131" w:rsidRPr="003B30AA" w:rsidRDefault="00120131" w:rsidP="003B30AA">
      <w:pPr>
        <w:jc w:val="both"/>
      </w:pPr>
    </w:p>
    <w:p w:rsidR="00120131" w:rsidRPr="003B30AA" w:rsidRDefault="00120131" w:rsidP="003B30AA">
      <w:pPr>
        <w:jc w:val="both"/>
      </w:pPr>
    </w:p>
    <w:p w:rsidR="003B30AA" w:rsidRPr="003B30AA" w:rsidRDefault="003B30AA" w:rsidP="003B30AA">
      <w:pPr>
        <w:pStyle w:val="Odstavecseseznamem"/>
        <w:numPr>
          <w:ilvl w:val="0"/>
          <w:numId w:val="26"/>
        </w:numPr>
        <w:ind w:hanging="720"/>
        <w:jc w:val="both"/>
      </w:pPr>
      <w:r w:rsidRPr="003B30AA">
        <w:t>B e r e   n a   v ě d o m í</w:t>
      </w:r>
    </w:p>
    <w:p w:rsidR="003B30AA" w:rsidRDefault="003B30AA" w:rsidP="003B30AA">
      <w:pPr>
        <w:jc w:val="both"/>
      </w:pPr>
    </w:p>
    <w:p w:rsidR="003B30AA" w:rsidRPr="003B30AA" w:rsidRDefault="003B30AA" w:rsidP="003B30AA">
      <w:pPr>
        <w:pStyle w:val="Odstavecseseznamem"/>
        <w:numPr>
          <w:ilvl w:val="0"/>
          <w:numId w:val="27"/>
        </w:numPr>
        <w:ind w:left="284" w:hanging="284"/>
        <w:jc w:val="both"/>
      </w:pPr>
      <w:r w:rsidRPr="003B30AA">
        <w:t xml:space="preserve">Vznik nároku města Plzně na smluvní pokuty </w:t>
      </w:r>
      <w:r w:rsidRPr="003B30AA">
        <w:rPr>
          <w:szCs w:val="24"/>
        </w:rPr>
        <w:t xml:space="preserve">ze smlouvy o budoucí smlouvě kupní </w:t>
      </w:r>
      <w:r w:rsidRPr="003B30AA">
        <w:rPr>
          <w:color w:val="000000"/>
          <w:szCs w:val="24"/>
        </w:rPr>
        <w:t xml:space="preserve">č. 2018/001566 ze dne 14. 5. 2018 uzavřené mezi městem Plzní a společností </w:t>
      </w:r>
      <w:r w:rsidRPr="003B30AA">
        <w:t>Křimická stavební s.r.o</w:t>
      </w:r>
      <w:r w:rsidRPr="003B30AA">
        <w:rPr>
          <w:color w:val="000000"/>
          <w:szCs w:val="24"/>
        </w:rPr>
        <w:t>., jejímž předmětem je odkoupení vodovodních řadů v rámci stavby 2x Bytový dům Křimice.</w:t>
      </w:r>
    </w:p>
    <w:p w:rsidR="003B30AA" w:rsidRPr="003B30AA" w:rsidRDefault="003B30AA" w:rsidP="003B30AA">
      <w:pPr>
        <w:pStyle w:val="Odstavecseseznamem"/>
        <w:numPr>
          <w:ilvl w:val="0"/>
          <w:numId w:val="27"/>
        </w:numPr>
        <w:ind w:left="284" w:hanging="284"/>
        <w:jc w:val="both"/>
      </w:pPr>
      <w:r w:rsidRPr="003B30AA">
        <w:t>Skutečnost, že společnost Křimická stavební s.r.o. požádala o prominutí smluvních pokut a</w:t>
      </w:r>
      <w:r w:rsidR="002F26F6">
        <w:t xml:space="preserve"> </w:t>
      </w:r>
      <w:r w:rsidRPr="003B30AA">
        <w:t>o</w:t>
      </w:r>
      <w:r w:rsidR="002F26F6" w:rsidRPr="003B30AA">
        <w:t> </w:t>
      </w:r>
      <w:r w:rsidRPr="003B30AA">
        <w:t xml:space="preserve"> prodloužení termínu na uzavření konečných smluv.</w:t>
      </w:r>
    </w:p>
    <w:p w:rsidR="003B30AA" w:rsidRPr="003B30AA" w:rsidRDefault="003B30AA" w:rsidP="003B30AA">
      <w:pPr>
        <w:pStyle w:val="Odstavecseseznamem"/>
        <w:numPr>
          <w:ilvl w:val="0"/>
          <w:numId w:val="27"/>
        </w:numPr>
        <w:ind w:left="284" w:hanging="284"/>
        <w:jc w:val="both"/>
      </w:pPr>
      <w:r w:rsidRPr="003B30AA">
        <w:t>Skutečnost, že RMP na svém jednání dne 1. 11. 2021 schválila uzavření dodatků k uzavřeným smlouvám o budoucích smlouvách ve věci prodloužení termínu na uzavření konečných smluv.</w:t>
      </w:r>
    </w:p>
    <w:p w:rsidR="003B30AA" w:rsidRPr="003B30AA" w:rsidRDefault="003B30AA" w:rsidP="003B30AA">
      <w:pPr>
        <w:jc w:val="both"/>
      </w:pPr>
    </w:p>
    <w:p w:rsidR="003B30AA" w:rsidRPr="003B30AA" w:rsidRDefault="003B30AA" w:rsidP="003B30AA">
      <w:pPr>
        <w:pStyle w:val="Odstavecseseznamem"/>
        <w:numPr>
          <w:ilvl w:val="0"/>
          <w:numId w:val="26"/>
        </w:numPr>
        <w:ind w:hanging="720"/>
        <w:jc w:val="both"/>
      </w:pPr>
      <w:r w:rsidRPr="003B30AA">
        <w:t>S c h v a l u j e</w:t>
      </w:r>
    </w:p>
    <w:p w:rsidR="003B30AA" w:rsidRDefault="003B30AA" w:rsidP="003B30AA">
      <w:pPr>
        <w:jc w:val="both"/>
        <w:rPr>
          <w:szCs w:val="24"/>
        </w:rPr>
      </w:pPr>
    </w:p>
    <w:p w:rsidR="003B30AA" w:rsidRPr="003B30AA" w:rsidRDefault="003B30AA" w:rsidP="003B30AA">
      <w:pPr>
        <w:jc w:val="both"/>
        <w:rPr>
          <w:color w:val="000000"/>
          <w:szCs w:val="24"/>
        </w:rPr>
      </w:pPr>
      <w:r w:rsidRPr="003B30AA">
        <w:rPr>
          <w:szCs w:val="24"/>
        </w:rPr>
        <w:t xml:space="preserve">prominutí smluvních pokut ze smlouvy o budoucí smlouvě kupní </w:t>
      </w:r>
      <w:r w:rsidRPr="003B30AA">
        <w:rPr>
          <w:color w:val="000000"/>
          <w:szCs w:val="24"/>
        </w:rPr>
        <w:t xml:space="preserve">č. 2018/001566 ze dne 14. 5. 2018, a to: </w:t>
      </w:r>
    </w:p>
    <w:p w:rsidR="003B30AA" w:rsidRPr="003B30AA" w:rsidRDefault="003B30AA" w:rsidP="002F26F6">
      <w:pPr>
        <w:pStyle w:val="Odstavecseseznamem"/>
        <w:numPr>
          <w:ilvl w:val="0"/>
          <w:numId w:val="31"/>
        </w:numPr>
        <w:ind w:left="426" w:hanging="284"/>
        <w:jc w:val="both"/>
        <w:rPr>
          <w:color w:val="000000"/>
          <w:szCs w:val="24"/>
        </w:rPr>
      </w:pPr>
      <w:r w:rsidRPr="003B30AA">
        <w:rPr>
          <w:szCs w:val="24"/>
        </w:rPr>
        <w:t>ve výši 59 400 Kč a úroků z prodlení za pozdní doložení kolaudačního rozhodnutí</w:t>
      </w:r>
      <w:r w:rsidRPr="003B30AA">
        <w:rPr>
          <w:color w:val="000000"/>
          <w:szCs w:val="24"/>
        </w:rPr>
        <w:t>,</w:t>
      </w:r>
    </w:p>
    <w:p w:rsidR="003B30AA" w:rsidRPr="003B30AA" w:rsidRDefault="003B30AA" w:rsidP="003B30AA">
      <w:pPr>
        <w:pStyle w:val="Odstavecseseznamem"/>
        <w:numPr>
          <w:ilvl w:val="0"/>
          <w:numId w:val="31"/>
        </w:numPr>
        <w:ind w:left="426" w:hanging="284"/>
        <w:jc w:val="both"/>
        <w:rPr>
          <w:szCs w:val="24"/>
        </w:rPr>
      </w:pPr>
      <w:r w:rsidRPr="003B30AA">
        <w:rPr>
          <w:color w:val="000000"/>
          <w:szCs w:val="24"/>
        </w:rPr>
        <w:t>ve výši 40 500 Kč a úroků z prodlení za pozdní doložení pořizovacích nákladů a zákresu skutečného provedení stavby</w:t>
      </w:r>
      <w:r w:rsidRPr="003B30AA">
        <w:rPr>
          <w:szCs w:val="24"/>
        </w:rPr>
        <w:t xml:space="preserve">. </w:t>
      </w:r>
    </w:p>
    <w:p w:rsidR="003B30AA" w:rsidRPr="003B30AA" w:rsidRDefault="003B30AA" w:rsidP="003B30AA">
      <w:pPr>
        <w:jc w:val="both"/>
        <w:rPr>
          <w:szCs w:val="24"/>
        </w:rPr>
      </w:pPr>
      <w:r w:rsidRPr="003B30AA">
        <w:rPr>
          <w:szCs w:val="24"/>
        </w:rPr>
        <w:t xml:space="preserve">Částka odpovídající výši smluvních pokut včetně úroků z prodlení bude posuzována jako veřejná podpora de </w:t>
      </w:r>
      <w:proofErr w:type="spellStart"/>
      <w:r w:rsidRPr="003B30AA">
        <w:rPr>
          <w:szCs w:val="24"/>
        </w:rPr>
        <w:t>minimis</w:t>
      </w:r>
      <w:proofErr w:type="spellEnd"/>
      <w:r w:rsidRPr="003B30AA">
        <w:rPr>
          <w:szCs w:val="24"/>
        </w:rPr>
        <w:t xml:space="preserve">. </w:t>
      </w:r>
    </w:p>
    <w:p w:rsidR="003B30AA" w:rsidRPr="003B30AA" w:rsidRDefault="003B30AA" w:rsidP="003B30AA">
      <w:pPr>
        <w:jc w:val="both"/>
      </w:pPr>
    </w:p>
    <w:p w:rsidR="003B30AA" w:rsidRPr="003B30AA" w:rsidRDefault="003B30AA" w:rsidP="002F26F6">
      <w:pPr>
        <w:pStyle w:val="Odstavecseseznamem"/>
        <w:numPr>
          <w:ilvl w:val="0"/>
          <w:numId w:val="26"/>
        </w:numPr>
        <w:ind w:hanging="720"/>
        <w:jc w:val="both"/>
      </w:pPr>
      <w:r w:rsidRPr="003B30AA">
        <w:t>U k l á d á</w:t>
      </w:r>
    </w:p>
    <w:p w:rsidR="002F26F6" w:rsidRDefault="002F26F6" w:rsidP="003B30AA">
      <w:pPr>
        <w:jc w:val="both"/>
      </w:pPr>
    </w:p>
    <w:p w:rsidR="003B30AA" w:rsidRPr="003B30AA" w:rsidRDefault="003B30AA" w:rsidP="003B30AA">
      <w:pPr>
        <w:jc w:val="both"/>
      </w:pPr>
      <w:r w:rsidRPr="003B30AA">
        <w:t>Radě města Plzně</w:t>
      </w:r>
    </w:p>
    <w:p w:rsidR="003B30AA" w:rsidRPr="003B30AA" w:rsidRDefault="003B30AA" w:rsidP="003B30AA">
      <w:pPr>
        <w:jc w:val="both"/>
      </w:pPr>
      <w:r w:rsidRPr="003B30AA">
        <w:t xml:space="preserve">zajistit realizaci v souladu s bodem II. tohoto usnesení. </w:t>
      </w:r>
    </w:p>
    <w:p w:rsidR="003B30AA" w:rsidRPr="003B30AA" w:rsidRDefault="003B30AA" w:rsidP="003B30AA">
      <w:pPr>
        <w:jc w:val="both"/>
      </w:pPr>
      <w:r w:rsidRPr="003B30AA">
        <w:t>Termín: 31. 12. 2021</w:t>
      </w:r>
      <w:r w:rsidR="002F26F6">
        <w:tab/>
      </w:r>
      <w:r w:rsidR="002F26F6">
        <w:tab/>
      </w:r>
      <w:r w:rsidR="002F26F6">
        <w:tab/>
      </w:r>
      <w:r w:rsidR="002F26F6">
        <w:tab/>
      </w:r>
      <w:r w:rsidR="002F26F6">
        <w:tab/>
      </w:r>
      <w:r w:rsidRPr="003B30AA">
        <w:t>Zodpovídá: Bc. Šlouf, MBA</w:t>
      </w:r>
    </w:p>
    <w:p w:rsidR="003B30AA" w:rsidRPr="003B30AA" w:rsidRDefault="003B30AA" w:rsidP="003B30AA">
      <w:pPr>
        <w:jc w:val="both"/>
      </w:pPr>
      <w:r w:rsidRPr="003B30AA">
        <w:tab/>
      </w:r>
      <w:r w:rsidRPr="003B30AA">
        <w:tab/>
      </w:r>
      <w:r w:rsidRPr="003B30AA">
        <w:tab/>
      </w:r>
      <w:r w:rsidRPr="003B30AA">
        <w:tab/>
      </w:r>
      <w:r w:rsidRPr="003B30AA">
        <w:tab/>
      </w:r>
      <w:r w:rsidRPr="003B30AA">
        <w:tab/>
      </w:r>
      <w:r w:rsidRPr="003B30AA">
        <w:tab/>
      </w:r>
      <w:r w:rsidRPr="003B30AA">
        <w:tab/>
      </w:r>
      <w:r w:rsidR="002F26F6">
        <w:t xml:space="preserve">        </w:t>
      </w:r>
      <w:r w:rsidRPr="003B30AA">
        <w:t>Mgr. Šneberková</w:t>
      </w:r>
    </w:p>
    <w:p w:rsidR="003B30AA" w:rsidRPr="003B30AA" w:rsidRDefault="003B30AA" w:rsidP="003B30AA">
      <w:pPr>
        <w:jc w:val="both"/>
      </w:pPr>
    </w:p>
    <w:sectPr w:rsidR="003B30AA" w:rsidRPr="003B30A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B30AA">
      <w:rPr>
        <w:i/>
        <w:color w:val="808080"/>
      </w:rPr>
      <w:t>MAJ/9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5A41CE5"/>
    <w:multiLevelType w:val="hybridMultilevel"/>
    <w:tmpl w:val="F56E01A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E66E07"/>
    <w:multiLevelType w:val="hybridMultilevel"/>
    <w:tmpl w:val="A2727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3795D"/>
    <w:multiLevelType w:val="hybridMultilevel"/>
    <w:tmpl w:val="9B1C1A88"/>
    <w:lvl w:ilvl="0" w:tplc="B9A80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025F"/>
    <w:multiLevelType w:val="hybridMultilevel"/>
    <w:tmpl w:val="BFAA7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14135"/>
    <w:multiLevelType w:val="hybridMultilevel"/>
    <w:tmpl w:val="62781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45A7B"/>
    <w:multiLevelType w:val="hybridMultilevel"/>
    <w:tmpl w:val="C2DCFD16"/>
    <w:lvl w:ilvl="0" w:tplc="27568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E755C"/>
    <w:multiLevelType w:val="hybridMultilevel"/>
    <w:tmpl w:val="29EE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8"/>
  </w:num>
  <w:num w:numId="9">
    <w:abstractNumId w:val="4"/>
  </w:num>
  <w:num w:numId="10">
    <w:abstractNumId w:val="30"/>
    <w:lvlOverride w:ilvl="0">
      <w:startOverride w:val="1"/>
    </w:lvlOverride>
  </w:num>
  <w:num w:numId="11">
    <w:abstractNumId w:val="6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30"/>
  </w:num>
  <w:num w:numId="20">
    <w:abstractNumId w:val="2"/>
  </w:num>
  <w:num w:numId="21">
    <w:abstractNumId w:val="11"/>
  </w:num>
  <w:num w:numId="22">
    <w:abstractNumId w:val="31"/>
  </w:num>
  <w:num w:numId="23">
    <w:abstractNumId w:val="29"/>
  </w:num>
  <w:num w:numId="24">
    <w:abstractNumId w:val="8"/>
  </w:num>
  <w:num w:numId="25">
    <w:abstractNumId w:val="26"/>
  </w:num>
  <w:num w:numId="26">
    <w:abstractNumId w:val="10"/>
  </w:num>
  <w:num w:numId="27">
    <w:abstractNumId w:val="23"/>
  </w:num>
  <w:num w:numId="28">
    <w:abstractNumId w:val="22"/>
  </w:num>
  <w:num w:numId="29">
    <w:abstractNumId w:val="14"/>
  </w:num>
  <w:num w:numId="30">
    <w:abstractNumId w:val="27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2F26F6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0AA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3F3E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7B1D19A7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28E0-DA6C-4711-A9D5-2837D43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214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2021-11-15T17:14:00Z</dcterms:created>
  <dcterms:modified xsi:type="dcterms:W3CDTF">2021-11-15T17:14:00Z</dcterms:modified>
</cp:coreProperties>
</file>