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67" w:rsidRPr="00364249" w:rsidRDefault="00B96567" w:rsidP="00364249">
      <w:pPr>
        <w:jc w:val="both"/>
      </w:pPr>
    </w:p>
    <w:p w:rsidR="00364249" w:rsidRPr="00364249" w:rsidRDefault="00364249" w:rsidP="00364249">
      <w:pPr>
        <w:jc w:val="both"/>
      </w:pPr>
    </w:p>
    <w:p w:rsidR="00364249" w:rsidRPr="00364249" w:rsidRDefault="00364249" w:rsidP="00364249">
      <w:pPr>
        <w:jc w:val="both"/>
      </w:pPr>
    </w:p>
    <w:p w:rsidR="00364249" w:rsidRPr="00364249" w:rsidRDefault="008E7762" w:rsidP="008E7762">
      <w:pPr>
        <w:jc w:val="center"/>
      </w:pPr>
      <w:r>
        <w:t>č</w:t>
      </w:r>
      <w:r w:rsidR="00364249" w:rsidRPr="00364249">
        <w:t>.</w:t>
      </w:r>
      <w:r>
        <w:t xml:space="preserve"> 489</w:t>
      </w:r>
    </w:p>
    <w:p w:rsidR="00364249" w:rsidRDefault="00364249" w:rsidP="00364249">
      <w:pPr>
        <w:jc w:val="both"/>
      </w:pPr>
    </w:p>
    <w:p w:rsidR="007E3195" w:rsidRPr="00364249" w:rsidRDefault="007E3195" w:rsidP="00364249">
      <w:pPr>
        <w:jc w:val="both"/>
      </w:pPr>
    </w:p>
    <w:p w:rsidR="00364249" w:rsidRDefault="00364249" w:rsidP="0056460B">
      <w:pPr>
        <w:pStyle w:val="Odstavecseseznamem"/>
        <w:numPr>
          <w:ilvl w:val="0"/>
          <w:numId w:val="36"/>
        </w:numPr>
        <w:ind w:hanging="720"/>
        <w:jc w:val="both"/>
      </w:pPr>
      <w:r w:rsidRPr="00364249">
        <w:t xml:space="preserve">B e r e   n a   v ě d o m í </w:t>
      </w:r>
    </w:p>
    <w:p w:rsidR="007E3195" w:rsidRPr="00364249" w:rsidRDefault="007E3195" w:rsidP="0056460B">
      <w:pPr>
        <w:pStyle w:val="Odstavecseseznamem"/>
        <w:ind w:left="720"/>
        <w:jc w:val="both"/>
      </w:pPr>
    </w:p>
    <w:p w:rsidR="00364249" w:rsidRPr="00364249" w:rsidRDefault="00364249" w:rsidP="0056460B">
      <w:pPr>
        <w:pStyle w:val="Odstavecseseznamem"/>
        <w:numPr>
          <w:ilvl w:val="0"/>
          <w:numId w:val="37"/>
        </w:numPr>
        <w:ind w:left="284" w:hanging="284"/>
        <w:jc w:val="both"/>
      </w:pPr>
      <w:r w:rsidRPr="00364249">
        <w:t>Výzvu k předkládání žádostí o poskytnutí dotací v rámci programu Regenerace sídlišť vyhlášenou Státním fondem podpory investic s tím, že dotace může činit až</w:t>
      </w:r>
      <w:r w:rsidR="000B138C">
        <w:t xml:space="preserve"> </w:t>
      </w:r>
      <w:r w:rsidRPr="00364249">
        <w:t>50</w:t>
      </w:r>
      <w:r w:rsidR="000B138C">
        <w:t xml:space="preserve"> </w:t>
      </w:r>
      <w:r w:rsidRPr="00364249">
        <w:t>% uznatelných nákladů projektu, nejvýše však 6 mil. Kč.</w:t>
      </w:r>
    </w:p>
    <w:p w:rsidR="00364249" w:rsidRPr="00364249" w:rsidRDefault="00364249" w:rsidP="0056460B">
      <w:pPr>
        <w:pStyle w:val="Odstavecseseznamem"/>
        <w:numPr>
          <w:ilvl w:val="0"/>
          <w:numId w:val="37"/>
        </w:numPr>
        <w:ind w:left="284" w:hanging="284"/>
        <w:jc w:val="both"/>
      </w:pPr>
      <w:r w:rsidRPr="00364249">
        <w:t>Usnesení ZMP č. 515 z</w:t>
      </w:r>
      <w:r w:rsidR="000B138C">
        <w:t xml:space="preserve"> </w:t>
      </w:r>
      <w:r w:rsidRPr="00364249">
        <w:t xml:space="preserve">9. 11. 2017, které schválilo projekt „Regenerace sídliště </w:t>
      </w:r>
      <w:proofErr w:type="gramStart"/>
      <w:r w:rsidRPr="00364249">
        <w:t>Plzeň</w:t>
      </w:r>
      <w:r w:rsidR="005E6250">
        <w:t xml:space="preserve"> - </w:t>
      </w:r>
      <w:proofErr w:type="spellStart"/>
      <w:r w:rsidRPr="00364249">
        <w:t>Košutka</w:t>
      </w:r>
      <w:proofErr w:type="spellEnd"/>
      <w:proofErr w:type="gramEnd"/>
      <w:r w:rsidRPr="00364249">
        <w:t xml:space="preserve">“ (Architektonické studio </w:t>
      </w:r>
      <w:proofErr w:type="spellStart"/>
      <w:r w:rsidRPr="00364249">
        <w:t>Hysek</w:t>
      </w:r>
      <w:proofErr w:type="spellEnd"/>
      <w:r w:rsidRPr="00364249">
        <w:t xml:space="preserve"> s. r. o.), přičemž zpracování a schválení tohoto projektu je podmínkou pro možnost požádat o dotaci na úpravu sídliště v</w:t>
      </w:r>
      <w:r w:rsidR="000B138C">
        <w:t xml:space="preserve"> </w:t>
      </w:r>
      <w:r w:rsidRPr="00364249">
        <w:t>jednotlivých etapách.</w:t>
      </w:r>
    </w:p>
    <w:p w:rsidR="00364249" w:rsidRPr="00364249" w:rsidRDefault="00364249" w:rsidP="0056460B">
      <w:pPr>
        <w:pStyle w:val="Odstavecseseznamem"/>
        <w:numPr>
          <w:ilvl w:val="0"/>
          <w:numId w:val="37"/>
        </w:numPr>
        <w:ind w:left="284" w:hanging="284"/>
        <w:jc w:val="both"/>
      </w:pPr>
      <w:r w:rsidRPr="00364249">
        <w:t xml:space="preserve">Přípravu části projektu „Regenerace sídliště </w:t>
      </w:r>
      <w:proofErr w:type="gramStart"/>
      <w:r w:rsidRPr="00364249">
        <w:t xml:space="preserve">Plzeň </w:t>
      </w:r>
      <w:r w:rsidR="000B138C">
        <w:t>-</w:t>
      </w:r>
      <w:r w:rsidRPr="00364249">
        <w:t xml:space="preserve"> </w:t>
      </w:r>
      <w:proofErr w:type="spellStart"/>
      <w:r w:rsidRPr="00364249">
        <w:t>Košutka</w:t>
      </w:r>
      <w:proofErr w:type="spellEnd"/>
      <w:proofErr w:type="gramEnd"/>
      <w:r w:rsidRPr="00364249">
        <w:t>“ zpracováním projektové dokumentace s názvem „Stavební úpravy areálu Manětínská 30 v Plzni“ a záměr MO Plzeň 1 předložit tuto akci jako žádost o dotaci s tím, že akce bude finančně plně kryta z rozpočtu obvodu.</w:t>
      </w:r>
    </w:p>
    <w:p w:rsidR="0056460B" w:rsidRDefault="0056460B" w:rsidP="00364249">
      <w:pPr>
        <w:jc w:val="both"/>
      </w:pPr>
    </w:p>
    <w:p w:rsidR="00364249" w:rsidRDefault="00364249" w:rsidP="0056460B">
      <w:pPr>
        <w:pStyle w:val="Odstavecseseznamem"/>
        <w:numPr>
          <w:ilvl w:val="0"/>
          <w:numId w:val="36"/>
        </w:numPr>
        <w:ind w:hanging="720"/>
        <w:jc w:val="both"/>
      </w:pPr>
      <w:r w:rsidRPr="00364249">
        <w:t>S c h v a l u j e</w:t>
      </w:r>
    </w:p>
    <w:p w:rsidR="0056460B" w:rsidRPr="00364249" w:rsidRDefault="0056460B" w:rsidP="0056460B">
      <w:pPr>
        <w:pStyle w:val="Odstavecseseznamem"/>
        <w:ind w:left="720"/>
        <w:jc w:val="both"/>
      </w:pPr>
    </w:p>
    <w:p w:rsidR="00364249" w:rsidRPr="00364249" w:rsidRDefault="00364249" w:rsidP="0056460B">
      <w:pPr>
        <w:pStyle w:val="Odstavecseseznamem"/>
        <w:numPr>
          <w:ilvl w:val="0"/>
          <w:numId w:val="38"/>
        </w:numPr>
        <w:ind w:left="284" w:hanging="284"/>
        <w:jc w:val="both"/>
      </w:pPr>
      <w:r w:rsidRPr="00364249">
        <w:t xml:space="preserve">Podání žádosti o dotaci na projekt „Regenerace sídliště </w:t>
      </w:r>
      <w:proofErr w:type="gramStart"/>
      <w:r w:rsidRPr="00364249">
        <w:t xml:space="preserve">Plzeň </w:t>
      </w:r>
      <w:r w:rsidR="000B138C">
        <w:t>-</w:t>
      </w:r>
      <w:r w:rsidRPr="00364249">
        <w:t xml:space="preserve"> </w:t>
      </w:r>
      <w:proofErr w:type="spellStart"/>
      <w:r w:rsidRPr="00364249">
        <w:t>Košutka</w:t>
      </w:r>
      <w:proofErr w:type="spellEnd"/>
      <w:proofErr w:type="gramEnd"/>
      <w:r w:rsidRPr="00364249">
        <w:t>“ pod názvem „Stavební úpravy areálu Manětínská 30 v Plzni“ za podmínek nařízení vlády č. 390/2017 Sb., o použití peněžních prostředků Státního fondu rozvoje bydlení na regeneraci veřejných prostranství na sídlištích.</w:t>
      </w:r>
    </w:p>
    <w:p w:rsidR="00364249" w:rsidRPr="00364249" w:rsidRDefault="00364249" w:rsidP="0056460B">
      <w:pPr>
        <w:pStyle w:val="Odstavecseseznamem"/>
        <w:numPr>
          <w:ilvl w:val="0"/>
          <w:numId w:val="38"/>
        </w:numPr>
        <w:ind w:left="284" w:hanging="284"/>
        <w:jc w:val="both"/>
      </w:pPr>
      <w:r w:rsidRPr="00364249">
        <w:t>V případě přidělení podpory spolufinancování akce „Stavební úpravy areálu Manětínská 30 v</w:t>
      </w:r>
      <w:r w:rsidR="0056460B">
        <w:t> </w:t>
      </w:r>
      <w:r w:rsidRPr="00364249">
        <w:t>Plzni“ a případných dalších nezpůsobilých výdajů z rozpočtu MO Plzeň 1.</w:t>
      </w:r>
    </w:p>
    <w:p w:rsidR="00364249" w:rsidRPr="00364249" w:rsidRDefault="00364249" w:rsidP="0056460B">
      <w:pPr>
        <w:pStyle w:val="Odstavecseseznamem"/>
        <w:numPr>
          <w:ilvl w:val="0"/>
          <w:numId w:val="38"/>
        </w:numPr>
        <w:ind w:left="284" w:hanging="284"/>
        <w:jc w:val="both"/>
      </w:pPr>
      <w:r w:rsidRPr="00364249">
        <w:t>Podmínku, že na regenerovaných plochách nesmí být v souladu s podmínkami poskytování veřejné podpory provozována ekonomická činnost a že udržitelnost projektu musí být 5 let od ukončení jeho realizace.</w:t>
      </w:r>
    </w:p>
    <w:p w:rsidR="00364249" w:rsidRPr="00364249" w:rsidRDefault="00364249" w:rsidP="00364249">
      <w:pPr>
        <w:jc w:val="both"/>
      </w:pPr>
    </w:p>
    <w:p w:rsidR="00364249" w:rsidRDefault="00364249" w:rsidP="009713D2">
      <w:pPr>
        <w:pStyle w:val="Odstavecseseznamem"/>
        <w:numPr>
          <w:ilvl w:val="0"/>
          <w:numId w:val="36"/>
        </w:numPr>
        <w:ind w:hanging="720"/>
        <w:jc w:val="both"/>
      </w:pPr>
      <w:r w:rsidRPr="00364249">
        <w:t>U k l á d á</w:t>
      </w:r>
    </w:p>
    <w:p w:rsidR="009713D2" w:rsidRPr="00364249" w:rsidRDefault="009713D2" w:rsidP="009713D2">
      <w:pPr>
        <w:pStyle w:val="Odstavecseseznamem"/>
        <w:ind w:left="720"/>
        <w:jc w:val="both"/>
      </w:pPr>
    </w:p>
    <w:p w:rsidR="00364249" w:rsidRPr="00364249" w:rsidRDefault="00364249" w:rsidP="00364249">
      <w:pPr>
        <w:jc w:val="both"/>
      </w:pPr>
      <w:r w:rsidRPr="00364249">
        <w:t>Radě města Plzně</w:t>
      </w:r>
    </w:p>
    <w:p w:rsidR="00364249" w:rsidRPr="00364249" w:rsidRDefault="00364249" w:rsidP="00364249">
      <w:pPr>
        <w:jc w:val="both"/>
      </w:pPr>
      <w:r w:rsidRPr="00364249">
        <w:t>realizovat opatření dle bodu II. tohoto usnesení.</w:t>
      </w:r>
      <w:bookmarkStart w:id="0" w:name="_GoBack"/>
      <w:bookmarkEnd w:id="0"/>
    </w:p>
    <w:p w:rsidR="00364249" w:rsidRPr="00364249" w:rsidRDefault="00364249" w:rsidP="00364249">
      <w:pPr>
        <w:jc w:val="both"/>
      </w:pPr>
      <w:r w:rsidRPr="00364249">
        <w:rPr>
          <w:spacing w:val="8"/>
        </w:rPr>
        <w:t>Termín: 15. 12. 2021</w:t>
      </w:r>
      <w:r w:rsidRPr="00364249">
        <w:tab/>
      </w:r>
      <w:r w:rsidR="009713D2">
        <w:tab/>
      </w:r>
      <w:r w:rsidR="009713D2">
        <w:tab/>
      </w:r>
      <w:r w:rsidR="009713D2">
        <w:tab/>
      </w:r>
      <w:r w:rsidR="009713D2">
        <w:tab/>
      </w:r>
      <w:r w:rsidRPr="00364249">
        <w:t>Zodpovídá: Bc. Šlouf, MBA</w:t>
      </w:r>
    </w:p>
    <w:p w:rsidR="00364249" w:rsidRPr="00364249" w:rsidRDefault="009713D2" w:rsidP="009713D2">
      <w:pPr>
        <w:ind w:left="5664" w:firstLine="708"/>
        <w:jc w:val="both"/>
      </w:pPr>
      <w:r>
        <w:t xml:space="preserve">        </w:t>
      </w:r>
      <w:r w:rsidR="00364249" w:rsidRPr="00364249">
        <w:t>Ing. Dezortová</w:t>
      </w:r>
    </w:p>
    <w:sectPr w:rsidR="00364249" w:rsidRPr="00364249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7B002E">
      <w:rPr>
        <w:i/>
        <w:color w:val="808080"/>
      </w:rPr>
      <w:t>7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</w:t>
    </w:r>
    <w:r w:rsidR="007B002E">
      <w:rPr>
        <w:i/>
        <w:color w:val="808080"/>
      </w:rPr>
      <w:t>3. 12. 2021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364249">
      <w:rPr>
        <w:i/>
        <w:color w:val="808080"/>
      </w:rPr>
      <w:t>FIN/2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A71"/>
    <w:multiLevelType w:val="hybridMultilevel"/>
    <w:tmpl w:val="6DC20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77E78"/>
    <w:multiLevelType w:val="hybridMultilevel"/>
    <w:tmpl w:val="DBA86732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05EA3"/>
    <w:multiLevelType w:val="hybridMultilevel"/>
    <w:tmpl w:val="77267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E4084"/>
    <w:multiLevelType w:val="hybridMultilevel"/>
    <w:tmpl w:val="EE84BE06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22BC"/>
    <w:multiLevelType w:val="multilevel"/>
    <w:tmpl w:val="971CA6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C9D6EA3"/>
    <w:multiLevelType w:val="hybridMultilevel"/>
    <w:tmpl w:val="4178F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10F3B"/>
    <w:multiLevelType w:val="hybridMultilevel"/>
    <w:tmpl w:val="D12C25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A07"/>
    <w:multiLevelType w:val="hybridMultilevel"/>
    <w:tmpl w:val="83BA15E2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417AAC"/>
    <w:multiLevelType w:val="hybridMultilevel"/>
    <w:tmpl w:val="2AA4315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4D3A7D"/>
    <w:multiLevelType w:val="hybridMultilevel"/>
    <w:tmpl w:val="54B4EBB6"/>
    <w:lvl w:ilvl="0" w:tplc="6A3AD34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711F2"/>
    <w:multiLevelType w:val="hybridMultilevel"/>
    <w:tmpl w:val="E96A1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2" w15:restartNumberingAfterBreak="0">
    <w:nsid w:val="66D845F3"/>
    <w:multiLevelType w:val="hybridMultilevel"/>
    <w:tmpl w:val="9946B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66F36"/>
    <w:multiLevelType w:val="hybridMultilevel"/>
    <w:tmpl w:val="43D49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8"/>
  </w:num>
  <w:num w:numId="5">
    <w:abstractNumId w:val="0"/>
  </w:num>
  <w:num w:numId="6">
    <w:abstractNumId w:val="25"/>
  </w:num>
  <w:num w:numId="7">
    <w:abstractNumId w:val="26"/>
  </w:num>
  <w:num w:numId="8">
    <w:abstractNumId w:val="34"/>
  </w:num>
  <w:num w:numId="9">
    <w:abstractNumId w:val="4"/>
  </w:num>
  <w:num w:numId="10">
    <w:abstractNumId w:val="36"/>
    <w:lvlOverride w:ilvl="0">
      <w:startOverride w:val="1"/>
    </w:lvlOverride>
  </w:num>
  <w:num w:numId="11">
    <w:abstractNumId w:val="11"/>
  </w:num>
  <w:num w:numId="12">
    <w:abstractNumId w:val="33"/>
  </w:num>
  <w:num w:numId="13">
    <w:abstractNumId w:val="20"/>
  </w:num>
  <w:num w:numId="14">
    <w:abstractNumId w:val="21"/>
  </w:num>
  <w:num w:numId="15">
    <w:abstractNumId w:val="23"/>
  </w:num>
  <w:num w:numId="16">
    <w:abstractNumId w:val="29"/>
  </w:num>
  <w:num w:numId="17">
    <w:abstractNumId w:val="17"/>
  </w:num>
  <w:num w:numId="18">
    <w:abstractNumId w:val="13"/>
  </w:num>
  <w:num w:numId="19">
    <w:abstractNumId w:val="36"/>
  </w:num>
  <w:num w:numId="20">
    <w:abstractNumId w:val="2"/>
  </w:num>
  <w:num w:numId="21">
    <w:abstractNumId w:val="19"/>
  </w:num>
  <w:num w:numId="22">
    <w:abstractNumId w:val="37"/>
  </w:num>
  <w:num w:numId="23">
    <w:abstractNumId w:val="35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5"/>
  </w:num>
  <w:num w:numId="30">
    <w:abstractNumId w:val="15"/>
  </w:num>
  <w:num w:numId="31">
    <w:abstractNumId w:val="38"/>
  </w:num>
  <w:num w:numId="32">
    <w:abstractNumId w:val="22"/>
  </w:num>
  <w:num w:numId="33">
    <w:abstractNumId w:val="18"/>
    <w:lvlOverride w:ilvl="0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0"/>
  </w:num>
  <w:num w:numId="38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138C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64249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2412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6460B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E6250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5776D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02E"/>
    <w:rsid w:val="007B072F"/>
    <w:rsid w:val="007C43D8"/>
    <w:rsid w:val="007C4CA5"/>
    <w:rsid w:val="007E2176"/>
    <w:rsid w:val="007E3195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E7762"/>
    <w:rsid w:val="008F23C5"/>
    <w:rsid w:val="009006F2"/>
    <w:rsid w:val="0093067E"/>
    <w:rsid w:val="00931364"/>
    <w:rsid w:val="009416B6"/>
    <w:rsid w:val="00941BDF"/>
    <w:rsid w:val="00944F68"/>
    <w:rsid w:val="00947A1D"/>
    <w:rsid w:val="009713D2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96567"/>
    <w:rsid w:val="00BA7E04"/>
    <w:rsid w:val="00BB6260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542C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969A7"/>
    <w:rsid w:val="00DA0182"/>
    <w:rsid w:val="00DB31D4"/>
    <w:rsid w:val="00DB4079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  <w14:docId w14:val="4BBEB052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642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74C0-B922-4A1D-AA29-CA288BCC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269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2021-11-15T13:00:00Z</cp:lastPrinted>
  <dcterms:created xsi:type="dcterms:W3CDTF">2021-12-13T12:50:00Z</dcterms:created>
  <dcterms:modified xsi:type="dcterms:W3CDTF">2021-12-13T12:50:00Z</dcterms:modified>
</cp:coreProperties>
</file>