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8C" w:rsidRDefault="00035B8C" w:rsidP="00035B8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035B8C" w:rsidRPr="00035B8C" w:rsidRDefault="00035B8C" w:rsidP="00035B8C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20/2022</w:t>
      </w:r>
    </w:p>
    <w:p w:rsidR="00035B8C" w:rsidRDefault="00035B8C" w:rsidP="00035B8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035B8C" w:rsidRDefault="00035B8C" w:rsidP="00035B8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EAP/2: k návrhu místostarosty MO Plzeň 2 – Slovany PhDr. Jana Fluxy ve věci rozpočtového opatření č. 3+4 rozpočtu schváleného MO Plzeň 2 – Slovany roku 2022 a blokace finančních prostředků ve FRR MO P2 – Slovany</w:t>
      </w:r>
    </w:p>
    <w:p w:rsidR="00035B8C" w:rsidRDefault="00035B8C" w:rsidP="00035B8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035B8C" w:rsidRDefault="00035B8C" w:rsidP="00035B8C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035B8C" w:rsidRDefault="00035B8C" w:rsidP="00035B8C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 n a   v ě d o m í</w:t>
      </w:r>
    </w:p>
    <w:p w:rsidR="00035B8C" w:rsidRDefault="00035B8C" w:rsidP="00035B8C">
      <w:pPr>
        <w:tabs>
          <w:tab w:val="left" w:pos="426"/>
          <w:tab w:val="left" w:pos="709"/>
        </w:tabs>
        <w:ind w:left="705" w:hanging="705"/>
        <w:jc w:val="both"/>
        <w:rPr>
          <w:szCs w:val="24"/>
        </w:rPr>
      </w:pPr>
      <w:r>
        <w:rPr>
          <w:szCs w:val="24"/>
        </w:rPr>
        <w:tab/>
        <w:t>a)</w:t>
      </w:r>
      <w:r>
        <w:rPr>
          <w:szCs w:val="24"/>
        </w:rPr>
        <w:tab/>
        <w:t>důvodovou zprávu ve věci souhrnného rozpočtového opatření č. 3/2022, 4/2022 a blokace finančních prostředků ve FRR MO P2 – Slovany</w:t>
      </w:r>
    </w:p>
    <w:p w:rsidR="00035B8C" w:rsidRDefault="00035B8C" w:rsidP="00035B8C">
      <w:pPr>
        <w:tabs>
          <w:tab w:val="left" w:pos="426"/>
          <w:tab w:val="left" w:pos="709"/>
        </w:tabs>
        <w:ind w:left="705" w:hanging="705"/>
        <w:jc w:val="both"/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  <w:t>rozpočet účelových fondů MO P2 – Slovany po finančním vypořádání roku 2021 – příloha č. 2+3</w:t>
      </w:r>
    </w:p>
    <w:p w:rsidR="00035B8C" w:rsidRDefault="00035B8C" w:rsidP="00035B8C">
      <w:pPr>
        <w:tabs>
          <w:tab w:val="left" w:pos="426"/>
          <w:tab w:val="left" w:pos="709"/>
        </w:tabs>
        <w:ind w:left="705" w:hanging="705"/>
        <w:jc w:val="both"/>
        <w:rPr>
          <w:szCs w:val="24"/>
        </w:rPr>
      </w:pPr>
      <w:r>
        <w:rPr>
          <w:szCs w:val="24"/>
        </w:rPr>
        <w:tab/>
        <w:t>c)</w:t>
      </w:r>
      <w:r>
        <w:rPr>
          <w:szCs w:val="24"/>
        </w:rPr>
        <w:tab/>
        <w:t>návrh na zařazení nové akce do jmenovitého seznamu investičních akcí – nestavební investice JSDH - „kontejner nouzového přežití“</w:t>
      </w:r>
    </w:p>
    <w:p w:rsidR="00035B8C" w:rsidRDefault="00035B8C" w:rsidP="00035B8C">
      <w:pPr>
        <w:tabs>
          <w:tab w:val="left" w:pos="426"/>
          <w:tab w:val="left" w:pos="709"/>
        </w:tabs>
        <w:ind w:left="705" w:hanging="705"/>
        <w:jc w:val="both"/>
        <w:rPr>
          <w:szCs w:val="24"/>
        </w:rPr>
      </w:pPr>
      <w:r>
        <w:rPr>
          <w:szCs w:val="24"/>
        </w:rPr>
        <w:tab/>
        <w:t>d)</w:t>
      </w:r>
      <w:r>
        <w:rPr>
          <w:szCs w:val="24"/>
        </w:rPr>
        <w:tab/>
        <w:t>provedení průběžné řídící kontroly dle zákona č. 320/2001 Sb., o finanční kontrole, ve znění pozdějších předpisů</w:t>
      </w:r>
    </w:p>
    <w:p w:rsidR="00035B8C" w:rsidRDefault="00035B8C" w:rsidP="00035B8C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Cs/>
          <w:szCs w:val="24"/>
        </w:rPr>
      </w:pPr>
    </w:p>
    <w:p w:rsidR="00035B8C" w:rsidRDefault="00035B8C" w:rsidP="00035B8C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035B8C" w:rsidRDefault="00035B8C" w:rsidP="00035B8C">
      <w:pPr>
        <w:ind w:left="705" w:hanging="279"/>
        <w:jc w:val="both"/>
      </w:pPr>
      <w:r>
        <w:rPr>
          <w:szCs w:val="24"/>
        </w:rPr>
        <w:t>a)</w:t>
      </w:r>
      <w:r>
        <w:rPr>
          <w:szCs w:val="24"/>
        </w:rPr>
        <w:tab/>
      </w:r>
      <w:r>
        <w:rPr>
          <w:b/>
          <w:szCs w:val="24"/>
        </w:rPr>
        <w:t>souhrnné rozpočtové opatření č. 3/</w:t>
      </w:r>
      <w:r w:rsidRPr="001E4A58">
        <w:rPr>
          <w:b/>
          <w:szCs w:val="24"/>
        </w:rPr>
        <w:t>2022 + 4/2022</w:t>
      </w:r>
      <w:r>
        <w:rPr>
          <w:szCs w:val="24"/>
        </w:rPr>
        <w:t xml:space="preserve"> dle přílohy č. 1, která je nedílnou součástí tohoto usnesení</w:t>
      </w:r>
    </w:p>
    <w:p w:rsidR="00035B8C" w:rsidRDefault="00035B8C" w:rsidP="00035B8C">
      <w:pPr>
        <w:ind w:left="705" w:hanging="279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Pr="00A54BC7">
        <w:rPr>
          <w:b/>
          <w:szCs w:val="24"/>
        </w:rPr>
        <w:t>zvýšení prostředků blokovaných ve FRR MO P2 – Slovany</w:t>
      </w:r>
      <w:r>
        <w:rPr>
          <w:szCs w:val="24"/>
        </w:rPr>
        <w:t xml:space="preserve"> na akci „oprava izolace kotelny Koterovská 94-96“ o částku 2.300 tis. Kč</w:t>
      </w:r>
    </w:p>
    <w:p w:rsidR="00035B8C" w:rsidRPr="00F43984" w:rsidRDefault="00035B8C" w:rsidP="00035B8C">
      <w:pPr>
        <w:ind w:left="705" w:hanging="279"/>
        <w:jc w:val="both"/>
        <w:rPr>
          <w:szCs w:val="24"/>
        </w:rPr>
      </w:pPr>
      <w:r w:rsidRPr="00F43984">
        <w:rPr>
          <w:szCs w:val="24"/>
        </w:rPr>
        <w:t>c)</w:t>
      </w:r>
      <w:r w:rsidRPr="00F43984">
        <w:rPr>
          <w:szCs w:val="24"/>
        </w:rPr>
        <w:tab/>
      </w:r>
      <w:r w:rsidRPr="00A54BC7">
        <w:rPr>
          <w:b/>
          <w:szCs w:val="24"/>
        </w:rPr>
        <w:t>zvýšení prostředků blokovaných ve FRR MO P2 – Slovany</w:t>
      </w:r>
      <w:r w:rsidRPr="00F43984">
        <w:rPr>
          <w:szCs w:val="24"/>
        </w:rPr>
        <w:t xml:space="preserve"> na akci „HZ </w:t>
      </w:r>
      <w:proofErr w:type="spellStart"/>
      <w:r w:rsidRPr="00F43984">
        <w:rPr>
          <w:szCs w:val="24"/>
        </w:rPr>
        <w:t>Koterov</w:t>
      </w:r>
      <w:proofErr w:type="spellEnd"/>
      <w:r w:rsidRPr="00F43984">
        <w:rPr>
          <w:szCs w:val="24"/>
        </w:rPr>
        <w:t xml:space="preserve"> – finanční spoluúčast“ o částku 542 tis. Kč </w:t>
      </w:r>
    </w:p>
    <w:p w:rsidR="00035B8C" w:rsidRDefault="00035B8C" w:rsidP="00035B8C">
      <w:pPr>
        <w:ind w:left="705" w:hanging="279"/>
        <w:jc w:val="both"/>
      </w:pPr>
      <w:r>
        <w:rPr>
          <w:szCs w:val="24"/>
        </w:rPr>
        <w:t>d)</w:t>
      </w:r>
      <w:r>
        <w:rPr>
          <w:szCs w:val="24"/>
        </w:rPr>
        <w:tab/>
      </w:r>
      <w:r w:rsidRPr="00A54BC7">
        <w:rPr>
          <w:b/>
          <w:szCs w:val="24"/>
        </w:rPr>
        <w:t>blokaci finančních prostředků ve FRR MO P2 – Slovany</w:t>
      </w:r>
      <w:r>
        <w:rPr>
          <w:szCs w:val="24"/>
        </w:rPr>
        <w:t xml:space="preserve"> na akci „kofinancování projektů MŠ v roce 2023“ ve výši 1 mil. Kč</w:t>
      </w:r>
    </w:p>
    <w:p w:rsidR="00035B8C" w:rsidRDefault="00035B8C" w:rsidP="00035B8C">
      <w:pPr>
        <w:ind w:left="705" w:hanging="279"/>
        <w:jc w:val="both"/>
      </w:pPr>
      <w:r>
        <w:rPr>
          <w:szCs w:val="24"/>
        </w:rPr>
        <w:t>e)</w:t>
      </w:r>
      <w:r>
        <w:rPr>
          <w:szCs w:val="24"/>
        </w:rPr>
        <w:tab/>
      </w:r>
      <w:r w:rsidRPr="00A54BC7">
        <w:rPr>
          <w:b/>
          <w:szCs w:val="24"/>
        </w:rPr>
        <w:t>blokaci finančních prostředků ve FRR MO P2 – Slovany</w:t>
      </w:r>
      <w:r>
        <w:rPr>
          <w:szCs w:val="24"/>
        </w:rPr>
        <w:t xml:space="preserve"> s určením pro 38. MŠ na akci „odloučené pracoviště MŠ“ ve výši 515 tis. Kč</w:t>
      </w:r>
    </w:p>
    <w:p w:rsidR="00035B8C" w:rsidRDefault="00035B8C" w:rsidP="00035B8C">
      <w:pPr>
        <w:ind w:left="705" w:hanging="279"/>
        <w:jc w:val="both"/>
      </w:pPr>
      <w:r>
        <w:rPr>
          <w:szCs w:val="24"/>
        </w:rPr>
        <w:t>f)</w:t>
      </w:r>
      <w:r>
        <w:rPr>
          <w:szCs w:val="24"/>
        </w:rPr>
        <w:tab/>
      </w:r>
      <w:r w:rsidRPr="00A54BC7">
        <w:rPr>
          <w:b/>
          <w:szCs w:val="24"/>
        </w:rPr>
        <w:t>blokaci finančních prostředků ve FRR MO P2 – Slovany</w:t>
      </w:r>
      <w:r>
        <w:rPr>
          <w:szCs w:val="24"/>
        </w:rPr>
        <w:t xml:space="preserve"> na navýšení provozního příspěvku mateřským školám na úhradu zvýšených výdajů na energie ve výši 1.500 tis. Kč</w:t>
      </w:r>
    </w:p>
    <w:p w:rsidR="00035B8C" w:rsidRDefault="00035B8C" w:rsidP="00035B8C">
      <w:pPr>
        <w:ind w:left="705" w:hanging="279"/>
        <w:jc w:val="both"/>
      </w:pPr>
      <w:r>
        <w:rPr>
          <w:szCs w:val="24"/>
        </w:rPr>
        <w:t>g)</w:t>
      </w:r>
      <w:r>
        <w:rPr>
          <w:szCs w:val="24"/>
        </w:rPr>
        <w:tab/>
      </w:r>
      <w:r w:rsidRPr="00A54BC7">
        <w:rPr>
          <w:b/>
          <w:szCs w:val="24"/>
        </w:rPr>
        <w:t>blokaci finančních prostředků ve FRR MO P2 – Slovany</w:t>
      </w:r>
      <w:r>
        <w:rPr>
          <w:szCs w:val="24"/>
        </w:rPr>
        <w:t xml:space="preserve"> na „správu svěřeného majetku“ ve výši 5 mil. Kč</w:t>
      </w:r>
    </w:p>
    <w:p w:rsidR="00035B8C" w:rsidRDefault="00035B8C" w:rsidP="00035B8C">
      <w:pPr>
        <w:ind w:left="705" w:hanging="279"/>
        <w:jc w:val="both"/>
      </w:pPr>
      <w:r>
        <w:rPr>
          <w:szCs w:val="24"/>
        </w:rPr>
        <w:t>h)</w:t>
      </w:r>
      <w:r>
        <w:rPr>
          <w:szCs w:val="24"/>
        </w:rPr>
        <w:tab/>
      </w:r>
      <w:r w:rsidRPr="00A54BC7">
        <w:rPr>
          <w:b/>
          <w:szCs w:val="24"/>
        </w:rPr>
        <w:t>blokaci finančních prostředků ve FRR MO P2 – Slovany</w:t>
      </w:r>
      <w:r>
        <w:rPr>
          <w:szCs w:val="24"/>
        </w:rPr>
        <w:t xml:space="preserve"> na akci „</w:t>
      </w:r>
      <w:proofErr w:type="spellStart"/>
      <w:r>
        <w:rPr>
          <w:szCs w:val="24"/>
        </w:rPr>
        <w:t>Sportmanie</w:t>
      </w:r>
      <w:proofErr w:type="spellEnd"/>
      <w:r>
        <w:rPr>
          <w:szCs w:val="24"/>
        </w:rPr>
        <w:t>“ ve výši 250 tis. Kč</w:t>
      </w:r>
    </w:p>
    <w:p w:rsidR="00035B8C" w:rsidRDefault="00035B8C" w:rsidP="00035B8C">
      <w:pPr>
        <w:ind w:left="705" w:hanging="279"/>
        <w:jc w:val="both"/>
      </w:pPr>
      <w:r>
        <w:rPr>
          <w:szCs w:val="24"/>
        </w:rPr>
        <w:t>i)</w:t>
      </w:r>
      <w:r>
        <w:rPr>
          <w:szCs w:val="24"/>
        </w:rPr>
        <w:tab/>
      </w:r>
      <w:r w:rsidRPr="00A54BC7">
        <w:rPr>
          <w:b/>
          <w:szCs w:val="24"/>
        </w:rPr>
        <w:t>blokaci finančních prostředků ve FRR MO P2 – Slovany</w:t>
      </w:r>
      <w:r>
        <w:rPr>
          <w:szCs w:val="24"/>
        </w:rPr>
        <w:t xml:space="preserve"> na akci „31. MŠ – klimatizace“ ve výši 250 tis. Kč</w:t>
      </w:r>
    </w:p>
    <w:p w:rsidR="00035B8C" w:rsidRDefault="00035B8C" w:rsidP="00035B8C">
      <w:pPr>
        <w:ind w:left="705" w:hanging="279"/>
        <w:jc w:val="both"/>
      </w:pPr>
      <w:r>
        <w:rPr>
          <w:szCs w:val="24"/>
        </w:rPr>
        <w:t>j)</w:t>
      </w:r>
      <w:r>
        <w:rPr>
          <w:szCs w:val="24"/>
        </w:rPr>
        <w:tab/>
      </w:r>
      <w:r w:rsidRPr="00A54BC7">
        <w:rPr>
          <w:b/>
          <w:szCs w:val="24"/>
        </w:rPr>
        <w:t>blokaci finančních prostředků ve FRR MO P2 – Slovany</w:t>
      </w:r>
      <w:r>
        <w:rPr>
          <w:szCs w:val="24"/>
        </w:rPr>
        <w:t xml:space="preserve"> na finanční spoluúčast akce „</w:t>
      </w:r>
      <w:proofErr w:type="gramStart"/>
      <w:r>
        <w:rPr>
          <w:szCs w:val="24"/>
        </w:rPr>
        <w:t>Zelená</w:t>
      </w:r>
      <w:proofErr w:type="gramEnd"/>
      <w:r>
        <w:rPr>
          <w:szCs w:val="24"/>
        </w:rPr>
        <w:t xml:space="preserve"> střecha“ ve výši 2.700 tis. Kč</w:t>
      </w:r>
    </w:p>
    <w:p w:rsidR="00035B8C" w:rsidRDefault="00035B8C" w:rsidP="00035B8C">
      <w:pPr>
        <w:ind w:left="705" w:hanging="279"/>
        <w:jc w:val="both"/>
      </w:pPr>
      <w:r>
        <w:rPr>
          <w:szCs w:val="24"/>
        </w:rPr>
        <w:t>k)</w:t>
      </w:r>
      <w:r>
        <w:rPr>
          <w:szCs w:val="24"/>
        </w:rPr>
        <w:tab/>
      </w:r>
      <w:r w:rsidRPr="00A54BC7">
        <w:rPr>
          <w:b/>
          <w:szCs w:val="24"/>
        </w:rPr>
        <w:t>blokaci finančních prostředků ve FRR MO P2 – Slovany</w:t>
      </w:r>
      <w:r>
        <w:rPr>
          <w:szCs w:val="24"/>
        </w:rPr>
        <w:t xml:space="preserve"> ve výši 300 tis. Kč na vytvoření rezervy na mimořádné situace</w:t>
      </w:r>
    </w:p>
    <w:p w:rsidR="00035B8C" w:rsidRDefault="00035B8C" w:rsidP="00035B8C">
      <w:pPr>
        <w:ind w:left="705" w:hanging="279"/>
        <w:jc w:val="both"/>
      </w:pPr>
      <w:r>
        <w:rPr>
          <w:szCs w:val="24"/>
        </w:rPr>
        <w:t>l)</w:t>
      </w:r>
      <w:r>
        <w:rPr>
          <w:szCs w:val="24"/>
        </w:rPr>
        <w:tab/>
      </w:r>
      <w:r w:rsidRPr="00A54BC7">
        <w:rPr>
          <w:b/>
          <w:szCs w:val="24"/>
        </w:rPr>
        <w:t>zařazení nové akce</w:t>
      </w:r>
      <w:r>
        <w:rPr>
          <w:szCs w:val="24"/>
        </w:rPr>
        <w:t xml:space="preserve"> „kontejner nouzového přežití“ do seznamu jmenovitých investičních akcí – nestavební investice JSDH</w:t>
      </w:r>
    </w:p>
    <w:p w:rsidR="00035B8C" w:rsidRDefault="00035B8C" w:rsidP="00035B8C">
      <w:pPr>
        <w:pStyle w:val="OdstavecNadpis2"/>
        <w:tabs>
          <w:tab w:val="left" w:pos="7938"/>
        </w:tabs>
        <w:ind w:left="0"/>
      </w:pPr>
    </w:p>
    <w:p w:rsidR="00035B8C" w:rsidRDefault="00035B8C" w:rsidP="00035B8C">
      <w:pPr>
        <w:tabs>
          <w:tab w:val="left" w:pos="426"/>
          <w:tab w:val="left" w:pos="6237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035B8C" w:rsidRDefault="00035B8C" w:rsidP="00035B8C">
      <w:pPr>
        <w:tabs>
          <w:tab w:val="left" w:pos="426"/>
          <w:tab w:val="left" w:pos="6237"/>
        </w:tabs>
        <w:ind w:left="426" w:hanging="426"/>
        <w:jc w:val="both"/>
      </w:pPr>
      <w:r>
        <w:rPr>
          <w:b/>
          <w:bCs/>
          <w:szCs w:val="24"/>
        </w:rPr>
        <w:tab/>
      </w:r>
      <w:r>
        <w:rPr>
          <w:bCs/>
          <w:szCs w:val="24"/>
        </w:rPr>
        <w:t>Radě městského obvodu Plzeň 2 – Slovany</w:t>
      </w:r>
    </w:p>
    <w:p w:rsidR="00035B8C" w:rsidRDefault="00035B8C" w:rsidP="00035B8C">
      <w:pPr>
        <w:pStyle w:val="OdstavecNadpis2"/>
        <w:tabs>
          <w:tab w:val="left" w:pos="7938"/>
        </w:tabs>
        <w:ind w:left="709" w:hanging="283"/>
      </w:pPr>
      <w:r>
        <w:t>a)</w:t>
      </w:r>
      <w:r>
        <w:tab/>
        <w:t>zajistit provedení rozpočtového opatření č. 3/2022 po schválení výsledků hospodaření MO v ZMP, v souladu s čl. 29 odst. 7 Statutu města a souvisejícího rozpočtového opatření v orgánech města</w:t>
      </w:r>
    </w:p>
    <w:p w:rsidR="00035B8C" w:rsidRDefault="00035B8C" w:rsidP="00035B8C">
      <w:pPr>
        <w:pStyle w:val="OdstavecNadpis2"/>
        <w:tabs>
          <w:tab w:val="left" w:pos="7938"/>
        </w:tabs>
        <w:ind w:left="709" w:hanging="283"/>
      </w:pPr>
      <w:bookmarkStart w:id="0" w:name="_GoBack"/>
      <w:bookmarkEnd w:id="0"/>
    </w:p>
    <w:p w:rsidR="00035B8C" w:rsidRDefault="00035B8C" w:rsidP="00035B8C">
      <w:pPr>
        <w:pStyle w:val="OdstavecNadpis2"/>
        <w:tabs>
          <w:tab w:val="left" w:pos="7938"/>
        </w:tabs>
        <w:ind w:left="709" w:hanging="283"/>
      </w:pPr>
      <w:r>
        <w:t>b)</w:t>
      </w:r>
      <w:r>
        <w:tab/>
        <w:t>zajistit provedení rozpočtového opatření č. 4/2022 po schválení Závěrečného účtu města Plzně a výsledků hospodaření MO v ZMP, a to v souladu s čl. 29 odst. 7 Statutu města</w:t>
      </w:r>
    </w:p>
    <w:p w:rsidR="00035B8C" w:rsidRDefault="00035B8C" w:rsidP="00035B8C">
      <w:pPr>
        <w:ind w:left="709" w:hanging="283"/>
        <w:jc w:val="both"/>
        <w:rPr>
          <w:szCs w:val="24"/>
        </w:rPr>
      </w:pPr>
      <w:r>
        <w:rPr>
          <w:bCs/>
          <w:szCs w:val="24"/>
        </w:rPr>
        <w:t>c)</w:t>
      </w:r>
      <w:r>
        <w:rPr>
          <w:bCs/>
          <w:szCs w:val="24"/>
        </w:rPr>
        <w:tab/>
      </w:r>
      <w:r w:rsidRPr="009877C7">
        <w:rPr>
          <w:bCs/>
          <w:szCs w:val="24"/>
        </w:rPr>
        <w:t xml:space="preserve">zajistit </w:t>
      </w:r>
      <w:r>
        <w:rPr>
          <w:bCs/>
          <w:szCs w:val="24"/>
        </w:rPr>
        <w:t xml:space="preserve">úpravu rozpočtu FRR MO P2 – Slovany dle bodu II. b-k) po schválení výsledků hospodaření MO v ZMP, a to v souladu s čl. 29 odst. 7 Statutu města  </w:t>
      </w:r>
    </w:p>
    <w:p w:rsidR="00035B8C" w:rsidRDefault="00035B8C" w:rsidP="00035B8C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termín: 30. 6. 2022</w:t>
      </w:r>
    </w:p>
    <w:p w:rsidR="00035B8C" w:rsidRDefault="00035B8C" w:rsidP="00035B8C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035B8C" w:rsidRDefault="00035B8C" w:rsidP="00035B8C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</w:p>
    <w:p w:rsidR="00035B8C" w:rsidRDefault="00035B8C" w:rsidP="00035B8C">
      <w:pPr>
        <w:tabs>
          <w:tab w:val="left" w:pos="739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>d)</w:t>
      </w:r>
      <w:r>
        <w:rPr>
          <w:bCs/>
          <w:szCs w:val="24"/>
        </w:rPr>
        <w:tab/>
        <w:t xml:space="preserve">zajistit zařazení akce dle bodu II. l) tohoto usnesení po schválení výsledků </w:t>
      </w:r>
      <w:r>
        <w:rPr>
          <w:bCs/>
          <w:szCs w:val="24"/>
        </w:rPr>
        <w:tab/>
        <w:t>hospodaření MO v ZMP, a to v souladu s čl. 29 odst. 7 Statutu města</w:t>
      </w:r>
    </w:p>
    <w:p w:rsidR="00035B8C" w:rsidRDefault="00035B8C" w:rsidP="00035B8C">
      <w:pPr>
        <w:tabs>
          <w:tab w:val="left" w:pos="739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31. 7. 2022</w:t>
      </w:r>
    </w:p>
    <w:p w:rsidR="00035B8C" w:rsidRDefault="00035B8C" w:rsidP="00035B8C">
      <w:pPr>
        <w:tabs>
          <w:tab w:val="left" w:pos="739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>.: vedoucí odboru ORG</w:t>
      </w:r>
    </w:p>
    <w:p w:rsidR="00035B8C" w:rsidRDefault="00035B8C" w:rsidP="00035B8C">
      <w:pPr>
        <w:tabs>
          <w:tab w:val="left" w:pos="426"/>
          <w:tab w:val="left" w:pos="709"/>
          <w:tab w:val="left" w:pos="6237"/>
        </w:tabs>
        <w:jc w:val="both"/>
        <w:rPr>
          <w:bCs/>
          <w:szCs w:val="24"/>
        </w:rPr>
      </w:pPr>
    </w:p>
    <w:p w:rsidR="00AE3C11" w:rsidRPr="00E27EEB" w:rsidRDefault="00AE3C11" w:rsidP="00E27EEB"/>
    <w:sectPr w:rsidR="00AE3C11" w:rsidRPr="00E27E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035B8C">
      <w:rPr>
        <w:i/>
        <w:iCs/>
      </w:rPr>
      <w:t>23.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035B8C">
      <w:rPr>
        <w:i/>
        <w:iCs/>
      </w:rPr>
      <w:t xml:space="preserve"> 12. 4. 2022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035B8C">
      <w:rPr>
        <w:i/>
        <w:iCs/>
      </w:rPr>
      <w:t xml:space="preserve">EAP/2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E7095"/>
    <w:multiLevelType w:val="hybridMultilevel"/>
    <w:tmpl w:val="9CAC0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0"/>
    <w:rsid w:val="00035B8C"/>
    <w:rsid w:val="003746BA"/>
    <w:rsid w:val="004977E1"/>
    <w:rsid w:val="00694ADC"/>
    <w:rsid w:val="008739E4"/>
    <w:rsid w:val="008A1355"/>
    <w:rsid w:val="00A927B0"/>
    <w:rsid w:val="00AE3C11"/>
    <w:rsid w:val="00B117DD"/>
    <w:rsid w:val="00BD5263"/>
    <w:rsid w:val="00CD2608"/>
    <w:rsid w:val="00E27EEB"/>
    <w:rsid w:val="00EB2C9B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3A273"/>
  <w15:docId w15:val="{2E4A77B9-074B-402B-9821-DAB398CB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Zkladntext22">
    <w:name w:val="Základní text 22"/>
    <w:basedOn w:val="Normln"/>
    <w:rsid w:val="00B117DD"/>
  </w:style>
  <w:style w:type="paragraph" w:styleId="Odstavecseseznamem">
    <w:name w:val="List Paragraph"/>
    <w:basedOn w:val="Normln"/>
    <w:uiPriority w:val="34"/>
    <w:qFormat/>
    <w:rsid w:val="00B117DD"/>
    <w:pPr>
      <w:ind w:left="708"/>
    </w:pPr>
    <w:rPr>
      <w:sz w:val="20"/>
    </w:rPr>
  </w:style>
  <w:style w:type="paragraph" w:customStyle="1" w:styleId="vlevo">
    <w:name w:val="vlevo"/>
    <w:basedOn w:val="Normln"/>
    <w:autoRedefine/>
    <w:rsid w:val="00B117DD"/>
  </w:style>
  <w:style w:type="paragraph" w:customStyle="1" w:styleId="OdstavecNadpis2">
    <w:name w:val="Odstavec Nadpis2"/>
    <w:basedOn w:val="Normln"/>
    <w:rsid w:val="00035B8C"/>
    <w:pPr>
      <w:suppressAutoHyphens/>
      <w:autoSpaceDN w:val="0"/>
      <w:ind w:left="567"/>
      <w:jc w:val="both"/>
      <w:textAlignment w:val="baseline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2022-04-13T12:54:00Z</dcterms:created>
  <dcterms:modified xsi:type="dcterms:W3CDTF">2022-04-13T12:54:00Z</dcterms:modified>
</cp:coreProperties>
</file>