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jc w:val="center"/>
        <w:rPr>
          <w:szCs w:val="24"/>
        </w:rPr>
      </w:pPr>
      <w:r>
        <w:rPr>
          <w:szCs w:val="24"/>
        </w:rPr>
        <w:t>č. 240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>B e r e   n a   v ě d o m í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jc w:val="both"/>
        <w:rPr>
          <w:szCs w:val="24"/>
        </w:rPr>
      </w:pPr>
      <w:r>
        <w:rPr>
          <w:szCs w:val="24"/>
        </w:rPr>
        <w:t>předloženou důvodovou zprávu ve věci žádosti 21. základní školy Plzeň o poskytnutí finančních prostředků z Fondu životního prostředí města Plzně /FŽP MP/ na projekt „Vytvoření herní klidové zóny v areálu školního hřiště“.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>S o u h l a s í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numPr>
          <w:ilvl w:val="1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>S poskytnutím finančních prostředků v částce 76 tis. Kč (75 800,- Kč) z FŽP MP na úhradu projektu „Vytvoření herní klidové zóny v areálu školního hřiště“ pro 21. základní školu Plzeň, Slovanská alej 13, příspěvkovou organizaci, 326 00 Plzeň, IČ 66362521.</w:t>
      </w:r>
    </w:p>
    <w:p w:rsidR="00D008A9" w:rsidRDefault="00D008A9" w:rsidP="00D008A9">
      <w:pPr>
        <w:pStyle w:val="Bezmezer"/>
        <w:numPr>
          <w:ilvl w:val="1"/>
          <w:numId w:val="2"/>
        </w:numPr>
        <w:ind w:left="284" w:hanging="284"/>
        <w:jc w:val="both"/>
        <w:rPr>
          <w:noProof/>
          <w:szCs w:val="24"/>
          <w:lang w:eastAsia="en-US"/>
        </w:rPr>
      </w:pPr>
      <w:r>
        <w:rPr>
          <w:noProof/>
          <w:szCs w:val="24"/>
          <w:lang w:eastAsia="en-US"/>
        </w:rPr>
        <w:t>S rozpočtovým opatřením, které spočívá ve zvýšení neinvestičního příspěvku ve výši       76 tis. Kč (75 800,- Kč) 21. základní škole Plzeň, Slovanská alej 13, příspěvkové organizaci, 326 00 Plzeň, kryto prostředky FŽP MP.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>D o p o r u č u j e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jc w:val="both"/>
        <w:rPr>
          <w:szCs w:val="24"/>
        </w:rPr>
      </w:pPr>
      <w:r>
        <w:rPr>
          <w:szCs w:val="24"/>
        </w:rPr>
        <w:t>Zastupitelstvu města Plzně</w:t>
      </w:r>
    </w:p>
    <w:p w:rsidR="00D008A9" w:rsidRDefault="00D008A9" w:rsidP="00D008A9">
      <w:pPr>
        <w:pStyle w:val="Bezmezer"/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>Schválit poskytnutí dotace dle předchozího bodu II.1 tohoto usnesení.</w:t>
      </w:r>
    </w:p>
    <w:p w:rsidR="00D008A9" w:rsidRDefault="00D008A9" w:rsidP="00D008A9">
      <w:pPr>
        <w:pStyle w:val="Bezmezer"/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>Schválit rozpočtové opatření dle předchozího bodu II.2 tohoto usnesení.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 xml:space="preserve">U k l á d á </w:t>
      </w:r>
    </w:p>
    <w:p w:rsidR="00D008A9" w:rsidRDefault="00D008A9" w:rsidP="00D008A9">
      <w:pPr>
        <w:pStyle w:val="Bezmezer"/>
        <w:jc w:val="both"/>
        <w:rPr>
          <w:szCs w:val="24"/>
        </w:rPr>
      </w:pPr>
    </w:p>
    <w:p w:rsidR="00D008A9" w:rsidRDefault="00D008A9" w:rsidP="00D008A9">
      <w:pPr>
        <w:pStyle w:val="Bezmezer"/>
        <w:jc w:val="both"/>
        <w:rPr>
          <w:szCs w:val="24"/>
        </w:rPr>
      </w:pPr>
      <w:r>
        <w:rPr>
          <w:szCs w:val="24"/>
        </w:rPr>
        <w:t>tajemnici MMP</w:t>
      </w:r>
    </w:p>
    <w:p w:rsidR="00D008A9" w:rsidRDefault="00D008A9" w:rsidP="00D008A9">
      <w:pPr>
        <w:pStyle w:val="Bezmezer"/>
        <w:jc w:val="both"/>
        <w:rPr>
          <w:szCs w:val="24"/>
        </w:rPr>
      </w:pPr>
      <w:r>
        <w:rPr>
          <w:szCs w:val="24"/>
        </w:rPr>
        <w:t>předložit Zastupitelstvu města Plzně návrh usnesení dle bodu III. tohoto usnesení.</w:t>
      </w:r>
    </w:p>
    <w:p w:rsidR="00D008A9" w:rsidRDefault="00D008A9" w:rsidP="00D008A9">
      <w:pPr>
        <w:pStyle w:val="Bezmezer"/>
        <w:jc w:val="both"/>
        <w:rPr>
          <w:szCs w:val="24"/>
        </w:rPr>
      </w:pPr>
      <w:r>
        <w:rPr>
          <w:szCs w:val="24"/>
        </w:rPr>
        <w:t>Termín: 22. 3. 2012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Zodpovídá: Bc. Svobodová Kaiferová</w:t>
      </w:r>
    </w:p>
    <w:p w:rsidR="00D008A9" w:rsidRDefault="00D008A9" w:rsidP="00D008A9"/>
    <w:p w:rsidR="00D008A9" w:rsidRDefault="00D008A9" w:rsidP="00D008A9"/>
    <w:p w:rsidR="00D008A9" w:rsidRDefault="00D008A9" w:rsidP="00D008A9"/>
    <w:p w:rsidR="00D008A9" w:rsidRDefault="00D008A9" w:rsidP="00D008A9"/>
    <w:p w:rsidR="00D008A9" w:rsidRDefault="00D008A9" w:rsidP="00D008A9"/>
    <w:p w:rsidR="00F800D8" w:rsidRDefault="00F800D8">
      <w:bookmarkStart w:id="0" w:name="_GoBack"/>
      <w:bookmarkEnd w:id="0"/>
    </w:p>
    <w:sectPr w:rsidR="00F8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9B"/>
    <w:multiLevelType w:val="hybridMultilevel"/>
    <w:tmpl w:val="4A7E5BC6"/>
    <w:lvl w:ilvl="0" w:tplc="B7581B92">
      <w:start w:val="1"/>
      <w:numFmt w:val="upperRoman"/>
      <w:lvlText w:val="%1."/>
      <w:lvlJc w:val="left"/>
      <w:pPr>
        <w:ind w:left="720" w:hanging="360"/>
      </w:pPr>
    </w:lvl>
    <w:lvl w:ilvl="1" w:tplc="43B4DAEE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419"/>
    <w:multiLevelType w:val="hybridMultilevel"/>
    <w:tmpl w:val="ABC2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8B8"/>
    <w:multiLevelType w:val="hybridMultilevel"/>
    <w:tmpl w:val="016CDBE8"/>
    <w:lvl w:ilvl="0" w:tplc="8B70B886">
      <w:start w:val="1"/>
      <w:numFmt w:val="decimal"/>
      <w:lvlText w:val="%1."/>
      <w:lvlJc w:val="left"/>
      <w:pPr>
        <w:ind w:left="720" w:hanging="360"/>
      </w:pPr>
    </w:lvl>
    <w:lvl w:ilvl="1" w:tplc="8B70B886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9"/>
    <w:rsid w:val="00D008A9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8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8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2012-03-09T11:27:00Z</dcterms:created>
  <dcterms:modified xsi:type="dcterms:W3CDTF">2012-03-09T11:28:00Z</dcterms:modified>
</cp:coreProperties>
</file>