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D" w:rsidRDefault="005957DD" w:rsidP="005957DD">
      <w:pPr>
        <w:pStyle w:val="Zhlav"/>
        <w:ind w:left="5760"/>
        <w:rPr>
          <w:sz w:val="20"/>
        </w:rPr>
      </w:pPr>
      <w:r>
        <w:rPr>
          <w:sz w:val="20"/>
        </w:rPr>
        <w:t>Komise RMP pro nakládá</w:t>
      </w:r>
      <w:r w:rsidRPr="00774913">
        <w:rPr>
          <w:sz w:val="20"/>
        </w:rPr>
        <w:t>ní s</w:t>
      </w:r>
      <w:r>
        <w:rPr>
          <w:sz w:val="20"/>
        </w:rPr>
        <w:t> </w:t>
      </w:r>
      <w:r w:rsidRPr="00774913">
        <w:rPr>
          <w:sz w:val="20"/>
        </w:rPr>
        <w:t>majetkem</w:t>
      </w:r>
    </w:p>
    <w:p w:rsidR="005957DD" w:rsidRPr="00774913" w:rsidRDefault="005957DD" w:rsidP="005957DD">
      <w:pPr>
        <w:pStyle w:val="Zhlav"/>
        <w:ind w:left="5760"/>
        <w:rPr>
          <w:sz w:val="20"/>
        </w:rPr>
      </w:pPr>
      <w:r>
        <w:rPr>
          <w:sz w:val="20"/>
        </w:rPr>
        <w:t xml:space="preserve">dne </w:t>
      </w:r>
      <w:r>
        <w:rPr>
          <w:sz w:val="20"/>
        </w:rPr>
        <w:t>2</w:t>
      </w:r>
      <w:r>
        <w:rPr>
          <w:sz w:val="20"/>
        </w:rPr>
        <w:t>7</w:t>
      </w:r>
      <w:r>
        <w:rPr>
          <w:sz w:val="20"/>
        </w:rPr>
        <w:t xml:space="preserve">. </w:t>
      </w:r>
      <w:r>
        <w:rPr>
          <w:sz w:val="20"/>
        </w:rPr>
        <w:t xml:space="preserve">března </w:t>
      </w:r>
      <w:r>
        <w:rPr>
          <w:sz w:val="20"/>
        </w:rPr>
        <w:t>2012</w:t>
      </w:r>
    </w:p>
    <w:p w:rsidR="0041133D" w:rsidRDefault="0041133D" w:rsidP="0041133D">
      <w:pPr>
        <w:jc w:val="center"/>
        <w:rPr>
          <w:b/>
        </w:rPr>
      </w:pPr>
    </w:p>
    <w:p w:rsidR="0041133D" w:rsidRDefault="0041133D" w:rsidP="0041133D">
      <w:pPr>
        <w:jc w:val="center"/>
        <w:rPr>
          <w:b/>
        </w:rPr>
      </w:pPr>
      <w:r>
        <w:rPr>
          <w:b/>
        </w:rPr>
        <w:t>Zápis z jednání Komise RMP pro nakládání s majetkem</w:t>
      </w:r>
    </w:p>
    <w:p w:rsidR="0041133D" w:rsidRDefault="0041133D" w:rsidP="0041133D">
      <w:pPr>
        <w:jc w:val="center"/>
      </w:pPr>
      <w:r>
        <w:rPr>
          <w:b/>
        </w:rPr>
        <w:t xml:space="preserve"> ze dne 27. 3. 2012</w:t>
      </w:r>
    </w:p>
    <w:p w:rsidR="007B79A6" w:rsidRDefault="007B79A6" w:rsidP="007B79A6">
      <w:pPr>
        <w:jc w:val="both"/>
        <w:rPr>
          <w:sz w:val="22"/>
          <w:szCs w:val="22"/>
          <w:u w:val="single"/>
        </w:rPr>
      </w:pPr>
    </w:p>
    <w:p w:rsidR="0041133D" w:rsidRDefault="0041133D" w:rsidP="007B79A6">
      <w:pPr>
        <w:jc w:val="both"/>
        <w:rPr>
          <w:sz w:val="22"/>
          <w:szCs w:val="22"/>
          <w:u w:val="single"/>
        </w:rPr>
      </w:pPr>
    </w:p>
    <w:p w:rsidR="0041133D" w:rsidRDefault="0041133D" w:rsidP="007B79A6">
      <w:pPr>
        <w:jc w:val="both"/>
        <w:rPr>
          <w:sz w:val="22"/>
          <w:szCs w:val="22"/>
          <w:u w:val="single"/>
        </w:rPr>
      </w:pPr>
    </w:p>
    <w:p w:rsidR="007B79A6" w:rsidRPr="006F016A" w:rsidRDefault="007B79A6" w:rsidP="007B79A6">
      <w:pPr>
        <w:jc w:val="both"/>
        <w:rPr>
          <w:sz w:val="22"/>
          <w:szCs w:val="22"/>
          <w:u w:val="single"/>
        </w:rPr>
      </w:pPr>
      <w:r w:rsidRPr="006F016A">
        <w:rPr>
          <w:sz w:val="22"/>
          <w:szCs w:val="22"/>
          <w:u w:val="single"/>
        </w:rPr>
        <w:t xml:space="preserve">MAJ/3  Směna nově vzniklých pozemků </w:t>
      </w:r>
      <w:proofErr w:type="spellStart"/>
      <w:proofErr w:type="gramStart"/>
      <w:r w:rsidRPr="006F016A">
        <w:rPr>
          <w:sz w:val="22"/>
          <w:szCs w:val="22"/>
          <w:u w:val="single"/>
        </w:rPr>
        <w:t>p.č</w:t>
      </w:r>
      <w:proofErr w:type="spellEnd"/>
      <w:r w:rsidRPr="006F016A">
        <w:rPr>
          <w:sz w:val="22"/>
          <w:szCs w:val="22"/>
          <w:u w:val="single"/>
        </w:rPr>
        <w:t>.</w:t>
      </w:r>
      <w:proofErr w:type="gramEnd"/>
      <w:r w:rsidRPr="006F016A">
        <w:rPr>
          <w:sz w:val="22"/>
          <w:szCs w:val="22"/>
          <w:u w:val="single"/>
        </w:rPr>
        <w:t xml:space="preserve"> 1076/4 a 1077/3 za </w:t>
      </w:r>
      <w:proofErr w:type="spellStart"/>
      <w:r w:rsidRPr="006F016A">
        <w:rPr>
          <w:sz w:val="22"/>
          <w:szCs w:val="22"/>
          <w:u w:val="single"/>
        </w:rPr>
        <w:t>p.č</w:t>
      </w:r>
      <w:proofErr w:type="spellEnd"/>
      <w:r w:rsidRPr="006F016A">
        <w:rPr>
          <w:sz w:val="22"/>
          <w:szCs w:val="22"/>
          <w:u w:val="single"/>
        </w:rPr>
        <w:t xml:space="preserve">. 1075/5 a 1075/6, </w:t>
      </w:r>
      <w:proofErr w:type="spellStart"/>
      <w:r w:rsidRPr="006F016A">
        <w:rPr>
          <w:sz w:val="22"/>
          <w:szCs w:val="22"/>
          <w:u w:val="single"/>
        </w:rPr>
        <w:t>k.ú</w:t>
      </w:r>
      <w:proofErr w:type="spellEnd"/>
      <w:r w:rsidRPr="006F016A">
        <w:rPr>
          <w:sz w:val="22"/>
          <w:szCs w:val="22"/>
          <w:u w:val="single"/>
        </w:rPr>
        <w:t xml:space="preserve">. Bolevec – </w:t>
      </w:r>
    </w:p>
    <w:p w:rsidR="007B79A6" w:rsidRDefault="007B79A6" w:rsidP="007B79A6">
      <w:pPr>
        <w:jc w:val="both"/>
        <w:rPr>
          <w:sz w:val="22"/>
          <w:szCs w:val="22"/>
          <w:u w:val="single"/>
        </w:rPr>
      </w:pPr>
      <w:r w:rsidRPr="006F016A">
        <w:rPr>
          <w:sz w:val="22"/>
          <w:szCs w:val="22"/>
          <w:u w:val="single"/>
        </w:rPr>
        <w:t xml:space="preserve">            GRUKO – top s.r.o., ŠLAJS design s.r.o.</w:t>
      </w:r>
    </w:p>
    <w:p w:rsidR="005957DD" w:rsidRPr="006F016A" w:rsidRDefault="005957DD" w:rsidP="007B79A6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7B79A6" w:rsidRDefault="007B79A6" w:rsidP="007B79A6">
      <w:pPr>
        <w:jc w:val="both"/>
        <w:rPr>
          <w:szCs w:val="24"/>
        </w:rPr>
      </w:pPr>
      <w:r w:rsidRPr="008C4C86">
        <w:t xml:space="preserve">KNM doporučuje RMP </w:t>
      </w:r>
      <w:r w:rsidRPr="003F5099">
        <w:rPr>
          <w:szCs w:val="24"/>
        </w:rPr>
        <w:t xml:space="preserve">souhlasit s uzavřením směnné smlouvy </w:t>
      </w:r>
      <w:r>
        <w:rPr>
          <w:szCs w:val="24"/>
        </w:rPr>
        <w:t xml:space="preserve">mezi městem Plzní a společnostmi </w:t>
      </w:r>
      <w:r w:rsidRPr="009313FC">
        <w:rPr>
          <w:szCs w:val="24"/>
        </w:rPr>
        <w:t>GRUKO – top s.r.o., IČO 25245236, se sídlem Doudlevecká 2809/45, 301 00 Plzeň, a ŠLAJS design s.r.o., IČO 26332078, se sídlem Doudlevecká 2809/</w:t>
      </w:r>
      <w:r>
        <w:rPr>
          <w:szCs w:val="24"/>
        </w:rPr>
        <w:t>45, 301 00 Plzeň.</w:t>
      </w:r>
    </w:p>
    <w:p w:rsidR="007B79A6" w:rsidRDefault="007B79A6" w:rsidP="007B79A6">
      <w:pPr>
        <w:jc w:val="both"/>
        <w:rPr>
          <w:szCs w:val="24"/>
        </w:rPr>
      </w:pPr>
      <w:r>
        <w:rPr>
          <w:szCs w:val="24"/>
        </w:rPr>
        <w:t>Směnnou smlouvou město Plzeň získá:</w:t>
      </w:r>
    </w:p>
    <w:p w:rsidR="007B79A6" w:rsidRPr="00953511" w:rsidRDefault="007B79A6" w:rsidP="007B79A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3511">
        <w:rPr>
          <w:rFonts w:ascii="Times New Roman" w:hAnsi="Times New Roman"/>
          <w:sz w:val="24"/>
          <w:szCs w:val="24"/>
        </w:rPr>
        <w:t>nově vzniklý pozemek parc. č.  1076/4 o výměře 126 m</w:t>
      </w:r>
      <w:r w:rsidRPr="00953511">
        <w:rPr>
          <w:rFonts w:ascii="Times New Roman" w:hAnsi="Times New Roman"/>
          <w:sz w:val="24"/>
          <w:szCs w:val="24"/>
          <w:vertAlign w:val="superscript"/>
        </w:rPr>
        <w:t>2</w:t>
      </w:r>
      <w:r w:rsidRPr="00953511">
        <w:rPr>
          <w:rFonts w:ascii="Times New Roman" w:hAnsi="Times New Roman"/>
          <w:sz w:val="24"/>
          <w:szCs w:val="24"/>
        </w:rPr>
        <w:t>, ostatní plocha – jiná plocha, k. ú. Bolevec, který byl oddělen geometrickým plánem z pozemku parc. č. 1076/1 o výměře 551 m</w:t>
      </w:r>
      <w:r w:rsidRPr="00953511">
        <w:rPr>
          <w:rFonts w:ascii="Times New Roman" w:hAnsi="Times New Roman"/>
          <w:sz w:val="24"/>
          <w:szCs w:val="24"/>
          <w:vertAlign w:val="superscript"/>
        </w:rPr>
        <w:t>2</w:t>
      </w:r>
      <w:r w:rsidRPr="00953511">
        <w:rPr>
          <w:rFonts w:ascii="Times New Roman" w:hAnsi="Times New Roman"/>
          <w:sz w:val="24"/>
          <w:szCs w:val="24"/>
        </w:rPr>
        <w:t xml:space="preserve">, zastavěná plocha a nádvoří, k. ú. Bolevec, a </w:t>
      </w:r>
    </w:p>
    <w:p w:rsidR="007B79A6" w:rsidRDefault="007B79A6" w:rsidP="007B79A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3511">
        <w:rPr>
          <w:rFonts w:ascii="Times New Roman" w:hAnsi="Times New Roman"/>
          <w:sz w:val="24"/>
          <w:szCs w:val="24"/>
        </w:rPr>
        <w:t>nově vzniklý pozemek parc. č. 1077/3 o výměře 75 m</w:t>
      </w:r>
      <w:r w:rsidRPr="00953511">
        <w:rPr>
          <w:rFonts w:ascii="Times New Roman" w:hAnsi="Times New Roman"/>
          <w:sz w:val="24"/>
          <w:szCs w:val="24"/>
          <w:vertAlign w:val="superscript"/>
        </w:rPr>
        <w:t>2</w:t>
      </w:r>
      <w:r w:rsidRPr="00953511">
        <w:rPr>
          <w:rFonts w:ascii="Times New Roman" w:hAnsi="Times New Roman"/>
          <w:sz w:val="24"/>
          <w:szCs w:val="24"/>
        </w:rPr>
        <w:t>, zahrada, k. ú. Bolevec, který byl oddělen geometrickým plánem z pozemku parc. č. 1077 o výměře 687 m</w:t>
      </w:r>
      <w:r w:rsidRPr="00953511">
        <w:rPr>
          <w:rFonts w:ascii="Times New Roman" w:hAnsi="Times New Roman"/>
          <w:sz w:val="24"/>
          <w:szCs w:val="24"/>
          <w:vertAlign w:val="superscript"/>
        </w:rPr>
        <w:t>2</w:t>
      </w:r>
      <w:r w:rsidRPr="00953511">
        <w:rPr>
          <w:rFonts w:ascii="Times New Roman" w:hAnsi="Times New Roman"/>
          <w:sz w:val="24"/>
          <w:szCs w:val="24"/>
        </w:rPr>
        <w:t xml:space="preserve">, zahrada, k. ú. Bolevec. </w:t>
      </w:r>
    </w:p>
    <w:p w:rsidR="007B79A6" w:rsidRPr="00EA37AC" w:rsidRDefault="007B79A6" w:rsidP="007B79A6">
      <w:pPr>
        <w:jc w:val="both"/>
        <w:rPr>
          <w:szCs w:val="24"/>
        </w:rPr>
      </w:pPr>
      <w:r>
        <w:rPr>
          <w:szCs w:val="24"/>
        </w:rPr>
        <w:t>Celková výměra obou pozemků činí 201 m</w:t>
      </w:r>
      <w:r w:rsidRPr="00CD7875">
        <w:rPr>
          <w:szCs w:val="24"/>
          <w:vertAlign w:val="superscript"/>
        </w:rPr>
        <w:t>2</w:t>
      </w:r>
      <w:r>
        <w:rPr>
          <w:szCs w:val="24"/>
        </w:rPr>
        <w:t xml:space="preserve">, cena v místě a čase obvyklá u obou pozemků činí 214 668,- Kč (tj. </w:t>
      </w:r>
      <w:r w:rsidRPr="00EA37AC">
        <w:rPr>
          <w:szCs w:val="24"/>
        </w:rPr>
        <w:t>1 068,- Kč/m</w:t>
      </w:r>
      <w:r w:rsidRPr="00EA37AC">
        <w:rPr>
          <w:szCs w:val="24"/>
          <w:vertAlign w:val="superscript"/>
        </w:rPr>
        <w:t>2</w:t>
      </w:r>
      <w:r w:rsidRPr="00EA37AC">
        <w:rPr>
          <w:szCs w:val="24"/>
        </w:rPr>
        <w:t xml:space="preserve">).  </w:t>
      </w:r>
    </w:p>
    <w:p w:rsidR="007B79A6" w:rsidRDefault="007B79A6" w:rsidP="007B79A6">
      <w:pPr>
        <w:jc w:val="both"/>
        <w:rPr>
          <w:szCs w:val="24"/>
        </w:rPr>
      </w:pPr>
    </w:p>
    <w:p w:rsidR="007B79A6" w:rsidRDefault="007B79A6" w:rsidP="007B79A6">
      <w:pPr>
        <w:jc w:val="both"/>
        <w:rPr>
          <w:szCs w:val="24"/>
        </w:rPr>
      </w:pPr>
      <w:r>
        <w:rPr>
          <w:szCs w:val="24"/>
        </w:rPr>
        <w:t xml:space="preserve">Společnosti </w:t>
      </w:r>
      <w:r w:rsidRPr="009313FC">
        <w:rPr>
          <w:szCs w:val="24"/>
        </w:rPr>
        <w:t>GRUKO – top s.r.o.</w:t>
      </w:r>
      <w:r>
        <w:rPr>
          <w:szCs w:val="24"/>
        </w:rPr>
        <w:t xml:space="preserve"> a ŠLAJS design s.r.o. do svého podílového spoluvlastnictví (každá jednou polovinou) získají:</w:t>
      </w:r>
    </w:p>
    <w:p w:rsidR="007B79A6" w:rsidRDefault="007B79A6" w:rsidP="007B79A6">
      <w:pPr>
        <w:jc w:val="both"/>
        <w:rPr>
          <w:szCs w:val="24"/>
        </w:rPr>
      </w:pPr>
      <w:r>
        <w:rPr>
          <w:szCs w:val="24"/>
        </w:rPr>
        <w:t>nově vzniklé pozemky parc. č. 1075/5 o výměře 219 m</w:t>
      </w:r>
      <w:r w:rsidRPr="00E74110">
        <w:rPr>
          <w:szCs w:val="24"/>
          <w:vertAlign w:val="superscript"/>
        </w:rPr>
        <w:t>2</w:t>
      </w:r>
      <w:r>
        <w:rPr>
          <w:szCs w:val="24"/>
        </w:rPr>
        <w:t xml:space="preserve"> a parc. č. 1075/6 o výměře 9 m</w:t>
      </w:r>
      <w:r w:rsidRPr="00E74110">
        <w:rPr>
          <w:szCs w:val="24"/>
          <w:vertAlign w:val="superscript"/>
        </w:rPr>
        <w:t>2</w:t>
      </w:r>
      <w:r>
        <w:rPr>
          <w:szCs w:val="24"/>
        </w:rPr>
        <w:t>, oba ostatní plocha – zeleň, oba k. ú. Bolevec, které byly odděleny geometrickým plánem z pozemku parc. č. 1075/1 o výměře 4 468 m</w:t>
      </w:r>
      <w:r w:rsidRPr="00E74110">
        <w:rPr>
          <w:szCs w:val="24"/>
          <w:vertAlign w:val="superscript"/>
        </w:rPr>
        <w:t>2</w:t>
      </w:r>
      <w:r>
        <w:rPr>
          <w:szCs w:val="24"/>
        </w:rPr>
        <w:t>, ostatní plocha – zeleň, k. ú. Bolevec.</w:t>
      </w:r>
    </w:p>
    <w:p w:rsidR="007B79A6" w:rsidRPr="00EA37AC" w:rsidRDefault="007B79A6" w:rsidP="007B79A6">
      <w:pPr>
        <w:jc w:val="both"/>
        <w:rPr>
          <w:szCs w:val="24"/>
        </w:rPr>
      </w:pPr>
      <w:r>
        <w:rPr>
          <w:szCs w:val="24"/>
        </w:rPr>
        <w:t>Celková výměra obou pozemků činí 228 m</w:t>
      </w:r>
      <w:r w:rsidRPr="00CD7875">
        <w:rPr>
          <w:szCs w:val="24"/>
          <w:vertAlign w:val="superscript"/>
        </w:rPr>
        <w:t>2</w:t>
      </w:r>
      <w:r>
        <w:rPr>
          <w:szCs w:val="24"/>
        </w:rPr>
        <w:t>, cena v místě a čase obvyklá u obou pozemků činí 228 000,- Kč (tj. 1 000</w:t>
      </w:r>
      <w:r w:rsidRPr="00EA37AC">
        <w:rPr>
          <w:szCs w:val="24"/>
        </w:rPr>
        <w:t>,- Kč/m</w:t>
      </w:r>
      <w:r w:rsidRPr="00EA37AC">
        <w:rPr>
          <w:szCs w:val="24"/>
          <w:vertAlign w:val="superscript"/>
        </w:rPr>
        <w:t>2</w:t>
      </w:r>
      <w:r w:rsidRPr="00EA37AC">
        <w:rPr>
          <w:szCs w:val="24"/>
        </w:rPr>
        <w:t xml:space="preserve">).  </w:t>
      </w:r>
    </w:p>
    <w:p w:rsidR="007B79A6" w:rsidRPr="009426F5" w:rsidRDefault="007B79A6" w:rsidP="007B79A6">
      <w:pPr>
        <w:jc w:val="both"/>
        <w:rPr>
          <w:szCs w:val="24"/>
        </w:rPr>
      </w:pPr>
      <w:r>
        <w:rPr>
          <w:szCs w:val="24"/>
        </w:rPr>
        <w:t xml:space="preserve">Směna bude realizována s doplatkem ve výši rozdílu výše uvedených cen, tj. s doplatkem ve výši 13 332,- Kč, který obě společnosti uhradí městu Plzni před uzavřením směnné smlouvy. </w:t>
      </w:r>
      <w:r w:rsidRPr="009426F5">
        <w:rPr>
          <w:szCs w:val="24"/>
        </w:rPr>
        <w:t>Získané pozemky bu</w:t>
      </w:r>
      <w:r>
        <w:rPr>
          <w:szCs w:val="24"/>
        </w:rPr>
        <w:t>d</w:t>
      </w:r>
      <w:r w:rsidRPr="009426F5">
        <w:rPr>
          <w:szCs w:val="24"/>
        </w:rPr>
        <w:t>ou svěřeny</w:t>
      </w:r>
      <w:r>
        <w:rPr>
          <w:szCs w:val="24"/>
        </w:rPr>
        <w:t xml:space="preserve"> </w:t>
      </w:r>
      <w:r w:rsidRPr="009426F5">
        <w:rPr>
          <w:szCs w:val="24"/>
        </w:rPr>
        <w:t>do správy SVSMP.</w:t>
      </w:r>
    </w:p>
    <w:p w:rsidR="007B79A6" w:rsidRPr="003F5099" w:rsidRDefault="007B79A6" w:rsidP="007B79A6">
      <w:pPr>
        <w:jc w:val="both"/>
        <w:rPr>
          <w:szCs w:val="24"/>
        </w:rPr>
      </w:pPr>
      <w:r>
        <w:rPr>
          <w:szCs w:val="24"/>
        </w:rPr>
        <w:t xml:space="preserve">Daň z převodu nemovitostí bude uhrazena dle zákona. Daňové přiznání podá a úhradu daně provede statutární město Plzeň s tím, že druhá smluvní strana se zavazuje uhradit polovinu této daně, a to do 15ti dnů od doručení písemné výzvy na účet statutárního města Plzně. </w:t>
      </w:r>
      <w:r w:rsidRPr="003F5099">
        <w:rPr>
          <w:szCs w:val="24"/>
        </w:rPr>
        <w:t xml:space="preserve">Zdrojem finančního krytí bude rozpočet </w:t>
      </w:r>
      <w:r>
        <w:rPr>
          <w:szCs w:val="24"/>
        </w:rPr>
        <w:t xml:space="preserve">MAJ </w:t>
      </w:r>
      <w:r w:rsidRPr="003F5099">
        <w:rPr>
          <w:szCs w:val="24"/>
        </w:rPr>
        <w:t>MMP.</w:t>
      </w:r>
    </w:p>
    <w:p w:rsidR="007B79A6" w:rsidRDefault="007B79A6" w:rsidP="007B79A6">
      <w:pPr>
        <w:ind w:left="5670"/>
        <w:jc w:val="both"/>
        <w:rPr>
          <w:sz w:val="22"/>
          <w:szCs w:val="22"/>
        </w:rPr>
      </w:pPr>
      <w:r w:rsidRPr="00E931E0">
        <w:rPr>
          <w:sz w:val="22"/>
          <w:szCs w:val="22"/>
        </w:rPr>
        <w:t>Souhlasí</w:t>
      </w:r>
      <w:r>
        <w:rPr>
          <w:sz w:val="22"/>
          <w:szCs w:val="22"/>
        </w:rPr>
        <w:t xml:space="preserve"> 10</w:t>
      </w:r>
    </w:p>
    <w:p w:rsidR="0041133D" w:rsidRPr="00E931E0" w:rsidRDefault="0041133D" w:rsidP="007B79A6">
      <w:pPr>
        <w:ind w:left="5670"/>
        <w:jc w:val="both"/>
        <w:rPr>
          <w:sz w:val="22"/>
          <w:szCs w:val="22"/>
        </w:rPr>
      </w:pPr>
    </w:p>
    <w:p w:rsidR="007B79A6" w:rsidRDefault="007B79A6" w:rsidP="007B79A6">
      <w:pPr>
        <w:jc w:val="both"/>
        <w:rPr>
          <w:sz w:val="22"/>
          <w:szCs w:val="22"/>
          <w:u w:val="single"/>
        </w:rPr>
      </w:pPr>
    </w:p>
    <w:p w:rsidR="0041133D" w:rsidRPr="00B3534A" w:rsidRDefault="0041133D" w:rsidP="0041133D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Helena Matoušová</w:t>
      </w:r>
    </w:p>
    <w:p w:rsidR="0041133D" w:rsidRPr="00B3534A" w:rsidRDefault="0041133D" w:rsidP="0041133D">
      <w:pPr>
        <w:tabs>
          <w:tab w:val="left" w:pos="284"/>
        </w:tabs>
        <w:jc w:val="both"/>
        <w:rPr>
          <w:szCs w:val="24"/>
        </w:rPr>
      </w:pPr>
      <w:r w:rsidRPr="00B3534A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předsedkyně </w:t>
      </w:r>
      <w:r w:rsidRPr="00B3534A">
        <w:rPr>
          <w:szCs w:val="24"/>
        </w:rPr>
        <w:t>Komise RMP pro nakládání s majetkem</w:t>
      </w:r>
    </w:p>
    <w:p w:rsidR="0041133D" w:rsidRDefault="0041133D" w:rsidP="0041133D"/>
    <w:p w:rsidR="0041133D" w:rsidRPr="005A5E99" w:rsidRDefault="0041133D" w:rsidP="0041133D">
      <w:pPr>
        <w:rPr>
          <w:sz w:val="22"/>
          <w:szCs w:val="22"/>
        </w:rPr>
      </w:pPr>
      <w:r w:rsidRPr="005A5E99">
        <w:rPr>
          <w:sz w:val="22"/>
          <w:szCs w:val="22"/>
        </w:rPr>
        <w:t xml:space="preserve">Zapsala: Ing. Hana Kuglerová </w:t>
      </w:r>
    </w:p>
    <w:p w:rsidR="0041133D" w:rsidRDefault="0041133D" w:rsidP="0041133D">
      <w:r w:rsidRPr="005A5E99">
        <w:rPr>
          <w:sz w:val="22"/>
          <w:szCs w:val="22"/>
        </w:rPr>
        <w:t xml:space="preserve">              tajemnice Komise RMP pro nakládání s majetkem</w:t>
      </w:r>
    </w:p>
    <w:p w:rsidR="0041133D" w:rsidRDefault="0041133D" w:rsidP="007B79A6">
      <w:pPr>
        <w:jc w:val="both"/>
        <w:rPr>
          <w:sz w:val="22"/>
          <w:szCs w:val="22"/>
          <w:u w:val="single"/>
        </w:rPr>
      </w:pPr>
    </w:p>
    <w:sectPr w:rsidR="0041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307"/>
    <w:multiLevelType w:val="hybridMultilevel"/>
    <w:tmpl w:val="544AFF34"/>
    <w:lvl w:ilvl="0" w:tplc="81A88A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2FB2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00C56C0"/>
    <w:multiLevelType w:val="hybridMultilevel"/>
    <w:tmpl w:val="CB3656C6"/>
    <w:lvl w:ilvl="0" w:tplc="2EC2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08E"/>
    <w:multiLevelType w:val="hybridMultilevel"/>
    <w:tmpl w:val="F6E07B98"/>
    <w:lvl w:ilvl="0" w:tplc="298C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5C09"/>
    <w:multiLevelType w:val="hybridMultilevel"/>
    <w:tmpl w:val="23281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6423"/>
    <w:multiLevelType w:val="hybridMultilevel"/>
    <w:tmpl w:val="878A3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0F35"/>
    <w:multiLevelType w:val="hybridMultilevel"/>
    <w:tmpl w:val="428A2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C688F"/>
    <w:multiLevelType w:val="hybridMultilevel"/>
    <w:tmpl w:val="4E440370"/>
    <w:lvl w:ilvl="0" w:tplc="490231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931C63"/>
    <w:multiLevelType w:val="hybridMultilevel"/>
    <w:tmpl w:val="F9F012D6"/>
    <w:lvl w:ilvl="0" w:tplc="F31896BC">
      <w:start w:val="5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3167A4"/>
    <w:multiLevelType w:val="hybridMultilevel"/>
    <w:tmpl w:val="A0DA5EDE"/>
    <w:lvl w:ilvl="0" w:tplc="C11CD3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A464F86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7B8A314F"/>
    <w:multiLevelType w:val="hybridMultilevel"/>
    <w:tmpl w:val="DEB0A34C"/>
    <w:lvl w:ilvl="0" w:tplc="0EC2932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85793"/>
    <w:multiLevelType w:val="hybridMultilevel"/>
    <w:tmpl w:val="424CDC28"/>
    <w:lvl w:ilvl="0" w:tplc="DA3CBF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1" w:tplc="0EC2932C">
      <w:start w:val="4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6"/>
    <w:rsid w:val="002B0CB1"/>
    <w:rsid w:val="0041133D"/>
    <w:rsid w:val="005957DD"/>
    <w:rsid w:val="00620094"/>
    <w:rsid w:val="007B79A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B79A6"/>
    <w:pPr>
      <w:ind w:left="720"/>
      <w:contextualSpacing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5957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57D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B79A6"/>
    <w:pPr>
      <w:ind w:left="720"/>
      <w:contextualSpacing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5957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57D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Jitka</dc:creator>
  <cp:keywords/>
  <dc:description/>
  <cp:lastModifiedBy>Komišová Jana - MAJ</cp:lastModifiedBy>
  <cp:revision>3</cp:revision>
  <dcterms:created xsi:type="dcterms:W3CDTF">2012-03-27T12:19:00Z</dcterms:created>
  <dcterms:modified xsi:type="dcterms:W3CDTF">2012-03-29T07:48:00Z</dcterms:modified>
</cp:coreProperties>
</file>