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A2" w:rsidRDefault="003E3EA2" w:rsidP="003E3EA2">
      <w:pPr>
        <w:pStyle w:val="Nzev"/>
        <w:outlineLvl w:val="0"/>
      </w:pPr>
      <w:bookmarkStart w:id="0" w:name="_GoBack"/>
      <w:bookmarkEnd w:id="0"/>
      <w:r>
        <w:t>Důvodová zpráva</w:t>
      </w:r>
    </w:p>
    <w:p w:rsidR="003E3EA2" w:rsidRDefault="003E3EA2" w:rsidP="003E3EA2">
      <w:pPr>
        <w:pStyle w:val="vlevo"/>
        <w:rPr>
          <w:sz w:val="20"/>
        </w:rPr>
      </w:pPr>
    </w:p>
    <w:p w:rsidR="003E3EA2" w:rsidRDefault="003E3EA2" w:rsidP="003E3EA2">
      <w:pPr>
        <w:pStyle w:val="vlevo"/>
        <w:rPr>
          <w:sz w:val="20"/>
        </w:rPr>
      </w:pP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Název problému a jeho charakteristika</w:t>
      </w:r>
    </w:p>
    <w:p w:rsidR="003E3EA2" w:rsidRDefault="004066E3" w:rsidP="003E3EA2">
      <w:pPr>
        <w:pStyle w:val="zapusnes2"/>
        <w:numPr>
          <w:ilvl w:val="0"/>
          <w:numId w:val="0"/>
        </w:numPr>
        <w:jc w:val="both"/>
        <w:rPr>
          <w:color w:val="FF0000"/>
          <w:szCs w:val="22"/>
        </w:rPr>
      </w:pPr>
      <w:r>
        <w:rPr>
          <w:szCs w:val="22"/>
        </w:rPr>
        <w:t>Příprava a p</w:t>
      </w:r>
      <w:r w:rsidR="003E3EA2">
        <w:rPr>
          <w:szCs w:val="22"/>
        </w:rPr>
        <w:t>odání žádost</w:t>
      </w:r>
      <w:r>
        <w:rPr>
          <w:szCs w:val="22"/>
        </w:rPr>
        <w:t>i</w:t>
      </w:r>
      <w:r w:rsidR="003E3EA2">
        <w:rPr>
          <w:szCs w:val="22"/>
        </w:rPr>
        <w:t xml:space="preserve"> města Plzně o poskytnutí podpory pro projekt</w:t>
      </w:r>
      <w:r>
        <w:rPr>
          <w:szCs w:val="22"/>
        </w:rPr>
        <w:t xml:space="preserve"> </w:t>
      </w:r>
      <w:r w:rsidR="00E20D2B" w:rsidRPr="00E20D2B">
        <w:rPr>
          <w:szCs w:val="22"/>
        </w:rPr>
        <w:t xml:space="preserve">„Magistrát města Plzně – otevřený a efektivní úřad“ </w:t>
      </w:r>
      <w:r w:rsidR="006343B6">
        <w:t>v rámci Operačního programu Lidské zdroje a zaměstnanost</w:t>
      </w:r>
      <w:r>
        <w:t xml:space="preserve"> (dále OPLZZ)</w:t>
      </w:r>
      <w:r w:rsidR="003E3EA2">
        <w:t xml:space="preserve"> vyhlášeného M</w:t>
      </w:r>
      <w:r w:rsidR="006343B6">
        <w:t>inisterstvem vnitra</w:t>
      </w:r>
      <w:r w:rsidR="003E3EA2">
        <w:t xml:space="preserve"> ČR</w:t>
      </w:r>
      <w:r w:rsidR="00673C15">
        <w:t xml:space="preserve"> (dále MV ČR)</w:t>
      </w:r>
      <w:r w:rsidR="003E3EA2">
        <w:t>.</w:t>
      </w:r>
      <w:r w:rsidR="00FC5137">
        <w:t xml:space="preserve"> </w:t>
      </w:r>
      <w:r w:rsidR="00E20D2B">
        <w:t xml:space="preserve"> 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Konstatování současného stavu a jeho analýza</w:t>
      </w:r>
    </w:p>
    <w:p w:rsidR="007161C8" w:rsidRDefault="003E3EA2" w:rsidP="00F24B06">
      <w:pPr>
        <w:pStyle w:val="duvod"/>
        <w:numPr>
          <w:ilvl w:val="0"/>
          <w:numId w:val="0"/>
        </w:numPr>
        <w:jc w:val="both"/>
        <w:rPr>
          <w:b w:val="0"/>
        </w:rPr>
      </w:pPr>
      <w:r w:rsidRPr="007161C8">
        <w:rPr>
          <w:b w:val="0"/>
        </w:rPr>
        <w:t>Měst</w:t>
      </w:r>
      <w:r w:rsidR="00673C15" w:rsidRPr="007161C8">
        <w:rPr>
          <w:b w:val="0"/>
        </w:rPr>
        <w:t>o</w:t>
      </w:r>
      <w:r w:rsidRPr="007161C8">
        <w:rPr>
          <w:b w:val="0"/>
        </w:rPr>
        <w:t xml:space="preserve"> </w:t>
      </w:r>
      <w:proofErr w:type="gramStart"/>
      <w:r w:rsidRPr="007161C8">
        <w:rPr>
          <w:b w:val="0"/>
        </w:rPr>
        <w:t>Plzeň  chce</w:t>
      </w:r>
      <w:proofErr w:type="gramEnd"/>
      <w:r w:rsidRPr="007161C8">
        <w:rPr>
          <w:b w:val="0"/>
        </w:rPr>
        <w:t xml:space="preserve"> využít </w:t>
      </w:r>
      <w:r w:rsidR="00673C15" w:rsidRPr="007161C8">
        <w:rPr>
          <w:b w:val="0"/>
        </w:rPr>
        <w:t xml:space="preserve">výzvy MV ČR č. </w:t>
      </w:r>
      <w:r w:rsidR="00E20D2B">
        <w:rPr>
          <w:b w:val="0"/>
        </w:rPr>
        <w:t>8</w:t>
      </w:r>
      <w:r w:rsidR="004066E3">
        <w:rPr>
          <w:b w:val="0"/>
        </w:rPr>
        <w:t>9</w:t>
      </w:r>
      <w:r w:rsidR="00673C15" w:rsidRPr="007161C8">
        <w:rPr>
          <w:b w:val="0"/>
        </w:rPr>
        <w:t xml:space="preserve"> k předkládání grantových projektů v rámci OPLZZ </w:t>
      </w:r>
      <w:r w:rsidR="00F24B06">
        <w:rPr>
          <w:b w:val="0"/>
        </w:rPr>
        <w:t xml:space="preserve">zaměřených na </w:t>
      </w:r>
      <w:r w:rsidR="00E20D2B">
        <w:rPr>
          <w:b w:val="0"/>
        </w:rPr>
        <w:t>zvýšení kvality řízení</w:t>
      </w:r>
      <w:r w:rsidR="00E20D2B" w:rsidRPr="00E20D2B">
        <w:rPr>
          <w:b w:val="0"/>
        </w:rPr>
        <w:t xml:space="preserve"> </w:t>
      </w:r>
      <w:r w:rsidR="00E20D2B">
        <w:rPr>
          <w:b w:val="0"/>
        </w:rPr>
        <w:t xml:space="preserve">lidských zdrojů, financování a </w:t>
      </w:r>
      <w:proofErr w:type="spellStart"/>
      <w:r w:rsidR="00E20D2B">
        <w:rPr>
          <w:b w:val="0"/>
        </w:rPr>
        <w:t>good</w:t>
      </w:r>
      <w:proofErr w:type="spellEnd"/>
      <w:r w:rsidR="00E20D2B">
        <w:rPr>
          <w:b w:val="0"/>
        </w:rPr>
        <w:t xml:space="preserve"> </w:t>
      </w:r>
      <w:proofErr w:type="spellStart"/>
      <w:r w:rsidR="00E20D2B">
        <w:rPr>
          <w:b w:val="0"/>
        </w:rPr>
        <w:t>governance</w:t>
      </w:r>
      <w:proofErr w:type="spellEnd"/>
      <w:r w:rsidR="00F24B06">
        <w:rPr>
          <w:b w:val="0"/>
        </w:rPr>
        <w:t xml:space="preserve"> </w:t>
      </w:r>
      <w:r w:rsidR="00E20D2B">
        <w:rPr>
          <w:b w:val="0"/>
        </w:rPr>
        <w:t xml:space="preserve"> </w:t>
      </w:r>
      <w:r w:rsidR="00F24B06">
        <w:rPr>
          <w:b w:val="0"/>
        </w:rPr>
        <w:t xml:space="preserve">v úřadech územních a samosprávných celků. Dotace je </w:t>
      </w:r>
      <w:proofErr w:type="gramStart"/>
      <w:r w:rsidR="00F24B06">
        <w:rPr>
          <w:b w:val="0"/>
        </w:rPr>
        <w:t xml:space="preserve">poskytována </w:t>
      </w:r>
      <w:r w:rsidR="00F24B06" w:rsidRPr="007161C8">
        <w:rPr>
          <w:b w:val="0"/>
        </w:rPr>
        <w:t xml:space="preserve"> </w:t>
      </w:r>
      <w:r w:rsidR="00673C15" w:rsidRPr="007161C8">
        <w:rPr>
          <w:b w:val="0"/>
        </w:rPr>
        <w:t>v oblasti</w:t>
      </w:r>
      <w:proofErr w:type="gramEnd"/>
      <w:r w:rsidR="00673C15" w:rsidRPr="007161C8">
        <w:rPr>
          <w:b w:val="0"/>
        </w:rPr>
        <w:t xml:space="preserve"> podpory 4.1 – </w:t>
      </w:r>
      <w:r w:rsidR="00E20D2B">
        <w:rPr>
          <w:b w:val="0"/>
        </w:rPr>
        <w:t xml:space="preserve">Zvýšení kvality řízení, financování a </w:t>
      </w:r>
      <w:proofErr w:type="spellStart"/>
      <w:r w:rsidR="00E20D2B">
        <w:rPr>
          <w:b w:val="0"/>
        </w:rPr>
        <w:t>good</w:t>
      </w:r>
      <w:proofErr w:type="spellEnd"/>
      <w:r w:rsidR="00E20D2B">
        <w:rPr>
          <w:b w:val="0"/>
        </w:rPr>
        <w:t xml:space="preserve"> </w:t>
      </w:r>
      <w:proofErr w:type="spellStart"/>
      <w:r w:rsidR="00E20D2B">
        <w:rPr>
          <w:b w:val="0"/>
        </w:rPr>
        <w:t>governance</w:t>
      </w:r>
      <w:proofErr w:type="spellEnd"/>
      <w:r w:rsidR="00E20D2B">
        <w:rPr>
          <w:b w:val="0"/>
        </w:rPr>
        <w:t xml:space="preserve"> v úřadech územní</w:t>
      </w:r>
      <w:r w:rsidR="00673C15" w:rsidRPr="007161C8">
        <w:rPr>
          <w:b w:val="0"/>
        </w:rPr>
        <w:t xml:space="preserve"> veřejné správy</w:t>
      </w:r>
      <w:r w:rsidR="00F24B06">
        <w:rPr>
          <w:b w:val="0"/>
        </w:rPr>
        <w:t xml:space="preserve">. </w:t>
      </w:r>
      <w:r w:rsidR="00FC5137">
        <w:rPr>
          <w:b w:val="0"/>
        </w:rPr>
        <w:t xml:space="preserve">Město Plzeň již předložilo </w:t>
      </w:r>
      <w:r w:rsidR="004E575A">
        <w:rPr>
          <w:b w:val="0"/>
        </w:rPr>
        <w:t xml:space="preserve">obdobně zaměřenou </w:t>
      </w:r>
      <w:r w:rsidR="00FC5137">
        <w:rPr>
          <w:b w:val="0"/>
        </w:rPr>
        <w:t>žádost do 57. výzvy vyhlášené MV ČR</w:t>
      </w:r>
      <w:r w:rsidR="003C4029">
        <w:rPr>
          <w:b w:val="0"/>
        </w:rPr>
        <w:t xml:space="preserve"> v termínu k 30. 3. 2010, ale tato žádost byla dle sdělení MV ČR vyřazena.</w:t>
      </w:r>
      <w:r w:rsidR="00E20D2B">
        <w:rPr>
          <w:b w:val="0"/>
        </w:rPr>
        <w:t xml:space="preserve"> Dále byla předložena stejně zaměřená žádost o podporu do 69. výzvy vyhlášené MV ČR v termínu k 30. 11. 2010, která také nebyla schválena</w:t>
      </w:r>
      <w:r w:rsidR="004E575A">
        <w:rPr>
          <w:b w:val="0"/>
        </w:rPr>
        <w:t xml:space="preserve"> – viz bod 8</w:t>
      </w:r>
      <w:r w:rsidR="00E20D2B">
        <w:rPr>
          <w:b w:val="0"/>
        </w:rPr>
        <w:t>.</w:t>
      </w:r>
    </w:p>
    <w:p w:rsidR="00E20D2B" w:rsidRPr="00E20D2B" w:rsidRDefault="00E20D2B" w:rsidP="00E20D2B">
      <w:pPr>
        <w:pStyle w:val="vlevo"/>
      </w:pPr>
      <w:r>
        <w:t>V nově připravovaném projektu „Magistrát města Plzně – otevřený a efektivní úřad“ bude řešena tvorba a realizace systémových opatření vedoucích k zefektivnění řízení lidských zdrojů</w:t>
      </w:r>
      <w:r w:rsidR="00267A27">
        <w:t>, dále tvorba a zavedení systémových změn vedoucích k vyšší transparentnosti a otevřenosti úřadů samosprávy (</w:t>
      </w:r>
      <w:proofErr w:type="spellStart"/>
      <w:r w:rsidR="00267A27">
        <w:t>good</w:t>
      </w:r>
      <w:proofErr w:type="spellEnd"/>
      <w:r w:rsidR="00267A27">
        <w:t xml:space="preserve"> </w:t>
      </w:r>
      <w:proofErr w:type="spellStart"/>
      <w:r w:rsidR="00267A27">
        <w:t>governance</w:t>
      </w:r>
      <w:proofErr w:type="spellEnd"/>
      <w:r w:rsidR="00267A27">
        <w:t>) a současně vzdělávání v uvedených oblastech.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Předpokládaný cílový stav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>Město Plzeň získá podporu z programu</w:t>
      </w:r>
      <w:r>
        <w:t xml:space="preserve"> vyhlášeného M</w:t>
      </w:r>
      <w:r w:rsidR="006239BB">
        <w:t>V</w:t>
      </w:r>
      <w:r>
        <w:t xml:space="preserve"> ČR</w:t>
      </w:r>
      <w:r w:rsidR="006239BB">
        <w:t>.</w:t>
      </w:r>
      <w:r>
        <w:t xml:space="preserve"> </w:t>
      </w:r>
      <w:r w:rsidR="006239BB">
        <w:rPr>
          <w:szCs w:val="22"/>
        </w:rPr>
        <w:t>Tato podpora bude použita pro realizaci</w:t>
      </w:r>
      <w:r>
        <w:rPr>
          <w:szCs w:val="22"/>
        </w:rPr>
        <w:t xml:space="preserve"> projekt</w:t>
      </w:r>
      <w:r w:rsidR="00F24B06">
        <w:rPr>
          <w:szCs w:val="22"/>
        </w:rPr>
        <w:t xml:space="preserve">u </w:t>
      </w:r>
      <w:r w:rsidR="00267A27">
        <w:t>„Magistrát města Plzně – otevřený a efektivní úřad“</w:t>
      </w:r>
      <w:r w:rsidR="00F24B06">
        <w:t xml:space="preserve">. Cílem projektu je </w:t>
      </w:r>
      <w:r w:rsidR="00267A27">
        <w:t>otevřený a efektivní úřad včetně efektivního řízení lidských zdrojů a procesů úřadu samosprávy</w:t>
      </w:r>
      <w:r w:rsidR="00F24B06">
        <w:t xml:space="preserve">. </w:t>
      </w:r>
      <w:r w:rsidR="00267A27">
        <w:t>Předpokládá se, že p</w:t>
      </w:r>
      <w:r w:rsidR="00F24B06">
        <w:t xml:space="preserve">rojekt bude realizován po dobu </w:t>
      </w:r>
      <w:r w:rsidR="00267A27">
        <w:t>2,5 roku</w:t>
      </w:r>
      <w:r w:rsidR="00F24B06">
        <w:t xml:space="preserve"> (</w:t>
      </w:r>
      <w:r w:rsidR="00267A27">
        <w:t>30</w:t>
      </w:r>
      <w:r w:rsidR="00F24B06">
        <w:t xml:space="preserve"> měsíců).</w:t>
      </w:r>
      <w:r>
        <w:rPr>
          <w:szCs w:val="22"/>
        </w:rPr>
        <w:t xml:space="preserve"> </w:t>
      </w:r>
      <w:r>
        <w:t xml:space="preserve"> 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Navrhované varianty řešení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>Je navrhována jediná varianta, a to požádat o podporu z</w:t>
      </w:r>
      <w:r w:rsidR="00ED3D71">
        <w:rPr>
          <w:szCs w:val="22"/>
        </w:rPr>
        <w:t> </w:t>
      </w:r>
      <w:r>
        <w:rPr>
          <w:szCs w:val="22"/>
        </w:rPr>
        <w:t>programu</w:t>
      </w:r>
      <w:r w:rsidR="00ED3D71">
        <w:rPr>
          <w:szCs w:val="22"/>
        </w:rPr>
        <w:t xml:space="preserve"> č. </w:t>
      </w:r>
      <w:r w:rsidR="00267A27">
        <w:rPr>
          <w:szCs w:val="22"/>
        </w:rPr>
        <w:t>8</w:t>
      </w:r>
      <w:r w:rsidR="00ED3D71">
        <w:rPr>
          <w:szCs w:val="22"/>
        </w:rPr>
        <w:t>9</w:t>
      </w:r>
      <w:r>
        <w:t>, který je vyhlášen M</w:t>
      </w:r>
      <w:r w:rsidR="006239BB">
        <w:t xml:space="preserve">V </w:t>
      </w:r>
      <w:r>
        <w:t>ČR.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Doporučená varianta řešení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 xml:space="preserve">Nejsou navrhována variantní řešení – </w:t>
      </w:r>
      <w:proofErr w:type="gramStart"/>
      <w:r>
        <w:rPr>
          <w:szCs w:val="22"/>
        </w:rPr>
        <w:t>viz. bod</w:t>
      </w:r>
      <w:proofErr w:type="gramEnd"/>
      <w:r>
        <w:rPr>
          <w:szCs w:val="22"/>
        </w:rPr>
        <w:t xml:space="preserve"> 4.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Finanční nároky řešení a možnosti finančního krytí</w:t>
      </w:r>
    </w:p>
    <w:p w:rsidR="003E3EA2" w:rsidRDefault="003E3EA2" w:rsidP="003E3EA2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  <w:rPr>
          <w:szCs w:val="22"/>
        </w:rPr>
      </w:pPr>
      <w:r>
        <w:rPr>
          <w:szCs w:val="22"/>
        </w:rPr>
        <w:t xml:space="preserve">Předpokládané </w:t>
      </w:r>
      <w:r w:rsidR="002C1436">
        <w:rPr>
          <w:szCs w:val="22"/>
        </w:rPr>
        <w:t>náklady</w:t>
      </w:r>
      <w:r>
        <w:rPr>
          <w:szCs w:val="22"/>
        </w:rPr>
        <w:t xml:space="preserve"> </w:t>
      </w:r>
      <w:r w:rsidR="00FC5137">
        <w:rPr>
          <w:szCs w:val="22"/>
        </w:rPr>
        <w:t xml:space="preserve">projektu </w:t>
      </w:r>
      <w:r>
        <w:rPr>
          <w:szCs w:val="22"/>
        </w:rPr>
        <w:t>vč</w:t>
      </w:r>
      <w:r w:rsidR="00FC5137">
        <w:rPr>
          <w:szCs w:val="22"/>
        </w:rPr>
        <w:t>etně</w:t>
      </w:r>
      <w:r>
        <w:rPr>
          <w:szCs w:val="22"/>
        </w:rPr>
        <w:t xml:space="preserve"> DPH</w:t>
      </w:r>
      <w:r w:rsidR="00FC5137">
        <w:rPr>
          <w:szCs w:val="22"/>
        </w:rPr>
        <w:t xml:space="preserve"> představují </w:t>
      </w:r>
      <w:r w:rsidR="003E421F">
        <w:rPr>
          <w:szCs w:val="22"/>
        </w:rPr>
        <w:t>5</w:t>
      </w:r>
      <w:r w:rsidR="00FC5137">
        <w:rPr>
          <w:szCs w:val="22"/>
        </w:rPr>
        <w:t> 000 tis. Kč.</w:t>
      </w:r>
    </w:p>
    <w:p w:rsidR="003E3EA2" w:rsidRDefault="00FC5137" w:rsidP="00FC5137">
      <w:pPr>
        <w:pStyle w:val="slovanseznam"/>
        <w:numPr>
          <w:ilvl w:val="0"/>
          <w:numId w:val="0"/>
        </w:numPr>
        <w:tabs>
          <w:tab w:val="right" w:leader="dot" w:pos="7938"/>
        </w:tabs>
        <w:ind w:hanging="360"/>
      </w:pPr>
      <w:r>
        <w:tab/>
      </w:r>
      <w:r w:rsidR="00C81AFB">
        <w:t xml:space="preserve">Výše podpory projektu realizovaného v rámci OP LZZ může dosáhnout maximálně 85 % způsobilých výdajů projektu. Způsobilé </w:t>
      </w:r>
      <w:proofErr w:type="gramStart"/>
      <w:r w:rsidR="00C81AFB">
        <w:t>výdaje  projektu</w:t>
      </w:r>
      <w:proofErr w:type="gramEnd"/>
      <w:r w:rsidR="00C81AFB">
        <w:t xml:space="preserve"> budou hrazeny z 85 % z prostředků OP LZZ a zbývajících 15 % bude financováno z</w:t>
      </w:r>
      <w:r w:rsidR="002C1436">
        <w:t> rozpočtu města</w:t>
      </w:r>
      <w:r w:rsidR="005A1207">
        <w:t xml:space="preserve"> takto: 250 tis. Kč z rozpočtu PERS – vzdělávání a 500 tis. Kč z rozpočtu KŘÚSA. Financování projektu je stanoveno formou Ex – Ante, nebude tedy třeba předfinancování ze strany města.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Návrh termínů realizace a určení zodpovědných pracovníků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>Viz návrh usnesení - ukládací část.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Dříve přijatá usnesení orgánů města nebo městských obvodů, která s tímto návrhem souvisejí</w:t>
      </w:r>
    </w:p>
    <w:p w:rsidR="004E575A" w:rsidRDefault="00FC5137" w:rsidP="004E575A">
      <w:pPr>
        <w:pStyle w:val="vlevo"/>
        <w:rPr>
          <w:szCs w:val="22"/>
        </w:rPr>
      </w:pPr>
      <w:r>
        <w:rPr>
          <w:szCs w:val="22"/>
        </w:rPr>
        <w:t>RMP č. 236/2010</w:t>
      </w:r>
      <w:r w:rsidR="004E575A">
        <w:rPr>
          <w:szCs w:val="22"/>
        </w:rPr>
        <w:t>,</w:t>
      </w:r>
      <w:r w:rsidR="004E575A" w:rsidRPr="004E575A">
        <w:rPr>
          <w:szCs w:val="22"/>
        </w:rPr>
        <w:t xml:space="preserve"> </w:t>
      </w:r>
      <w:r w:rsidR="004E575A">
        <w:rPr>
          <w:szCs w:val="22"/>
        </w:rPr>
        <w:t>ZMP č.  81/2010</w:t>
      </w:r>
    </w:p>
    <w:p w:rsidR="003E3EA2" w:rsidRDefault="003E3EA2" w:rsidP="003E3EA2">
      <w:pPr>
        <w:pStyle w:val="vlevo"/>
        <w:rPr>
          <w:szCs w:val="22"/>
        </w:rPr>
      </w:pPr>
    </w:p>
    <w:p w:rsidR="004E575A" w:rsidRDefault="005A1207" w:rsidP="004E575A">
      <w:pPr>
        <w:pStyle w:val="vlevo"/>
        <w:rPr>
          <w:szCs w:val="22"/>
        </w:rPr>
      </w:pPr>
      <w:r>
        <w:rPr>
          <w:szCs w:val="22"/>
        </w:rPr>
        <w:t>RMP č. 1434/2010</w:t>
      </w:r>
      <w:r w:rsidR="004E575A">
        <w:rPr>
          <w:szCs w:val="22"/>
        </w:rPr>
        <w:t xml:space="preserve">, </w:t>
      </w:r>
      <w:r w:rsidR="004E575A" w:rsidRPr="004E575A">
        <w:rPr>
          <w:szCs w:val="22"/>
        </w:rPr>
        <w:t xml:space="preserve"> </w:t>
      </w:r>
      <w:r w:rsidR="004E575A">
        <w:rPr>
          <w:szCs w:val="22"/>
        </w:rPr>
        <w:t>ZMP č. 585/2010</w:t>
      </w:r>
    </w:p>
    <w:p w:rsidR="005A1207" w:rsidRDefault="005A1207" w:rsidP="003E3EA2">
      <w:pPr>
        <w:pStyle w:val="vlevo"/>
        <w:rPr>
          <w:szCs w:val="22"/>
        </w:rPr>
      </w:pP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Závazky či pohledávky vůči městu Plzni</w:t>
      </w:r>
    </w:p>
    <w:p w:rsidR="007161C8" w:rsidRDefault="00FC5137" w:rsidP="003E3EA2">
      <w:pPr>
        <w:pStyle w:val="vlevo"/>
        <w:rPr>
          <w:szCs w:val="22"/>
        </w:rPr>
      </w:pPr>
      <w:r>
        <w:rPr>
          <w:szCs w:val="22"/>
        </w:rPr>
        <w:t>Nešetří se.</w:t>
      </w:r>
    </w:p>
    <w:sectPr w:rsidR="0071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62" w:rsidRDefault="00835862">
      <w:r>
        <w:separator/>
      </w:r>
    </w:p>
  </w:endnote>
  <w:endnote w:type="continuationSeparator" w:id="0">
    <w:p w:rsidR="00835862" w:rsidRDefault="0083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62" w:rsidRDefault="00835862">
      <w:r>
        <w:separator/>
      </w:r>
    </w:p>
  </w:footnote>
  <w:footnote w:type="continuationSeparator" w:id="0">
    <w:p w:rsidR="00835862" w:rsidRDefault="0083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38B4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0766"/>
    <w:multiLevelType w:val="singleLevel"/>
    <w:tmpl w:val="A55A0AFC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5D4B0C"/>
    <w:multiLevelType w:val="multilevel"/>
    <w:tmpl w:val="9E7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A2"/>
    <w:rsid w:val="000E2238"/>
    <w:rsid w:val="001C5FD7"/>
    <w:rsid w:val="00234771"/>
    <w:rsid w:val="00267A27"/>
    <w:rsid w:val="002B49B7"/>
    <w:rsid w:val="002C1436"/>
    <w:rsid w:val="003C4029"/>
    <w:rsid w:val="003E3EA2"/>
    <w:rsid w:val="003E421F"/>
    <w:rsid w:val="003F0864"/>
    <w:rsid w:val="004066E3"/>
    <w:rsid w:val="00413C20"/>
    <w:rsid w:val="00434645"/>
    <w:rsid w:val="00461CD5"/>
    <w:rsid w:val="004E575A"/>
    <w:rsid w:val="005A1207"/>
    <w:rsid w:val="006239BB"/>
    <w:rsid w:val="006343B6"/>
    <w:rsid w:val="00673C15"/>
    <w:rsid w:val="0069110C"/>
    <w:rsid w:val="006E21F2"/>
    <w:rsid w:val="007161C8"/>
    <w:rsid w:val="00835862"/>
    <w:rsid w:val="0092033E"/>
    <w:rsid w:val="00A20723"/>
    <w:rsid w:val="00B766CF"/>
    <w:rsid w:val="00C474D5"/>
    <w:rsid w:val="00C81AFB"/>
    <w:rsid w:val="00E13EA2"/>
    <w:rsid w:val="00E20D2B"/>
    <w:rsid w:val="00ED3D71"/>
    <w:rsid w:val="00F24B06"/>
    <w:rsid w:val="00FC5137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èíslovaný"/>
    <w:basedOn w:val="Normln"/>
    <w:rsid w:val="003E3EA2"/>
    <w:pPr>
      <w:jc w:val="both"/>
    </w:pPr>
    <w:rPr>
      <w:szCs w:val="20"/>
    </w:rPr>
  </w:style>
  <w:style w:type="paragraph" w:customStyle="1" w:styleId="vlevo">
    <w:name w:val="vlevo"/>
    <w:basedOn w:val="Normln"/>
    <w:rsid w:val="003E3EA2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rsid w:val="003E3EA2"/>
    <w:pPr>
      <w:keepNext/>
      <w:numPr>
        <w:numId w:val="1"/>
      </w:numPr>
      <w:spacing w:before="240" w:after="240"/>
    </w:pPr>
    <w:rPr>
      <w:b/>
      <w:szCs w:val="20"/>
    </w:rPr>
  </w:style>
  <w:style w:type="paragraph" w:customStyle="1" w:styleId="zapusnes2">
    <w:name w:val="zap_usnes2"/>
    <w:basedOn w:val="Normln"/>
    <w:rsid w:val="003E3EA2"/>
    <w:pPr>
      <w:numPr>
        <w:ilvl w:val="1"/>
        <w:numId w:val="1"/>
      </w:numPr>
      <w:spacing w:before="60" w:after="60"/>
    </w:pPr>
    <w:rPr>
      <w:bCs/>
      <w:szCs w:val="20"/>
    </w:rPr>
  </w:style>
  <w:style w:type="paragraph" w:styleId="slovanseznam">
    <w:name w:val="List Number"/>
    <w:basedOn w:val="Normln"/>
    <w:rsid w:val="003E3EA2"/>
    <w:pPr>
      <w:numPr>
        <w:numId w:val="2"/>
      </w:numPr>
      <w:jc w:val="both"/>
    </w:pPr>
    <w:rPr>
      <w:szCs w:val="20"/>
    </w:rPr>
  </w:style>
  <w:style w:type="paragraph" w:customStyle="1" w:styleId="duvod">
    <w:name w:val="duvod"/>
    <w:basedOn w:val="vlevo"/>
    <w:next w:val="vlevo"/>
    <w:rsid w:val="003E3EA2"/>
    <w:pPr>
      <w:keepNext/>
      <w:numPr>
        <w:numId w:val="3"/>
      </w:numPr>
      <w:spacing w:before="120" w:after="120"/>
      <w:ind w:left="0" w:firstLine="0"/>
      <w:jc w:val="left"/>
    </w:pPr>
    <w:rPr>
      <w:b/>
    </w:rPr>
  </w:style>
  <w:style w:type="paragraph" w:styleId="Nzev">
    <w:name w:val="Title"/>
    <w:basedOn w:val="Normln"/>
    <w:qFormat/>
    <w:rsid w:val="003E3EA2"/>
    <w:pPr>
      <w:jc w:val="center"/>
    </w:pPr>
    <w:rPr>
      <w:b/>
      <w:bCs/>
      <w:caps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èíslovaný"/>
    <w:basedOn w:val="Normln"/>
    <w:rsid w:val="003E3EA2"/>
    <w:pPr>
      <w:jc w:val="both"/>
    </w:pPr>
    <w:rPr>
      <w:szCs w:val="20"/>
    </w:rPr>
  </w:style>
  <w:style w:type="paragraph" w:customStyle="1" w:styleId="vlevo">
    <w:name w:val="vlevo"/>
    <w:basedOn w:val="Normln"/>
    <w:rsid w:val="003E3EA2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rsid w:val="003E3EA2"/>
    <w:pPr>
      <w:keepNext/>
      <w:numPr>
        <w:numId w:val="1"/>
      </w:numPr>
      <w:spacing w:before="240" w:after="240"/>
    </w:pPr>
    <w:rPr>
      <w:b/>
      <w:szCs w:val="20"/>
    </w:rPr>
  </w:style>
  <w:style w:type="paragraph" w:customStyle="1" w:styleId="zapusnes2">
    <w:name w:val="zap_usnes2"/>
    <w:basedOn w:val="Normln"/>
    <w:rsid w:val="003E3EA2"/>
    <w:pPr>
      <w:numPr>
        <w:ilvl w:val="1"/>
        <w:numId w:val="1"/>
      </w:numPr>
      <w:spacing w:before="60" w:after="60"/>
    </w:pPr>
    <w:rPr>
      <w:bCs/>
      <w:szCs w:val="20"/>
    </w:rPr>
  </w:style>
  <w:style w:type="paragraph" w:styleId="slovanseznam">
    <w:name w:val="List Number"/>
    <w:basedOn w:val="Normln"/>
    <w:rsid w:val="003E3EA2"/>
    <w:pPr>
      <w:numPr>
        <w:numId w:val="2"/>
      </w:numPr>
      <w:jc w:val="both"/>
    </w:pPr>
    <w:rPr>
      <w:szCs w:val="20"/>
    </w:rPr>
  </w:style>
  <w:style w:type="paragraph" w:customStyle="1" w:styleId="duvod">
    <w:name w:val="duvod"/>
    <w:basedOn w:val="vlevo"/>
    <w:next w:val="vlevo"/>
    <w:rsid w:val="003E3EA2"/>
    <w:pPr>
      <w:keepNext/>
      <w:numPr>
        <w:numId w:val="3"/>
      </w:numPr>
      <w:spacing w:before="120" w:after="120"/>
      <w:ind w:left="0" w:firstLine="0"/>
      <w:jc w:val="left"/>
    </w:pPr>
    <w:rPr>
      <w:b/>
    </w:rPr>
  </w:style>
  <w:style w:type="paragraph" w:styleId="Nzev">
    <w:name w:val="Title"/>
    <w:basedOn w:val="Normln"/>
    <w:qFormat/>
    <w:rsid w:val="003E3EA2"/>
    <w:pPr>
      <w:jc w:val="center"/>
    </w:pPr>
    <w:rPr>
      <w:b/>
      <w:bCs/>
      <w:caps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vopatova</dc:creator>
  <cp:keywords/>
  <dc:description/>
  <cp:lastModifiedBy>Vopatová Marie</cp:lastModifiedBy>
  <cp:revision>2</cp:revision>
  <cp:lastPrinted>2010-10-14T07:39:00Z</cp:lastPrinted>
  <dcterms:created xsi:type="dcterms:W3CDTF">2012-06-04T08:44:00Z</dcterms:created>
  <dcterms:modified xsi:type="dcterms:W3CDTF">2012-06-04T08:44:00Z</dcterms:modified>
</cp:coreProperties>
</file>