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97" w:rsidRP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ab/>
      </w:r>
      <w:r>
        <w:rPr>
          <w:rFonts w:ascii="Times New Roman" w:eastAsia="Times New Roman" w:hAnsi="Times New Roman" w:cs="Times New Roman"/>
          <w:b/>
          <w:lang w:eastAsia="cs-CZ"/>
        </w:rPr>
        <w:tab/>
      </w:r>
      <w:r>
        <w:rPr>
          <w:rFonts w:ascii="Times New Roman" w:eastAsia="Times New Roman" w:hAnsi="Times New Roman" w:cs="Times New Roman"/>
          <w:b/>
          <w:lang w:eastAsia="cs-CZ"/>
        </w:rPr>
        <w:tab/>
      </w:r>
      <w:r>
        <w:rPr>
          <w:rFonts w:ascii="Times New Roman" w:eastAsia="Times New Roman" w:hAnsi="Times New Roman" w:cs="Times New Roman"/>
          <w:b/>
          <w:lang w:eastAsia="cs-CZ"/>
        </w:rPr>
        <w:tab/>
      </w:r>
      <w:r>
        <w:rPr>
          <w:rFonts w:ascii="Times New Roman" w:eastAsia="Times New Roman" w:hAnsi="Times New Roman" w:cs="Times New Roman"/>
          <w:b/>
          <w:lang w:eastAsia="cs-CZ"/>
        </w:rPr>
        <w:tab/>
      </w:r>
      <w:r>
        <w:rPr>
          <w:rFonts w:ascii="Times New Roman" w:eastAsia="Times New Roman" w:hAnsi="Times New Roman" w:cs="Times New Roman"/>
          <w:b/>
          <w:lang w:eastAsia="cs-CZ"/>
        </w:rPr>
        <w:tab/>
      </w:r>
      <w:r>
        <w:rPr>
          <w:rFonts w:ascii="Times New Roman" w:eastAsia="Times New Roman" w:hAnsi="Times New Roman" w:cs="Times New Roman"/>
          <w:b/>
          <w:lang w:eastAsia="cs-CZ"/>
        </w:rPr>
        <w:tab/>
      </w:r>
      <w:r>
        <w:rPr>
          <w:rFonts w:ascii="Times New Roman" w:eastAsia="Times New Roman" w:hAnsi="Times New Roman" w:cs="Times New Roman"/>
          <w:b/>
          <w:lang w:eastAsia="cs-CZ"/>
        </w:rPr>
        <w:tab/>
      </w:r>
      <w:r>
        <w:rPr>
          <w:rFonts w:ascii="Times New Roman" w:eastAsia="Times New Roman" w:hAnsi="Times New Roman" w:cs="Times New Roman"/>
          <w:b/>
          <w:lang w:eastAsia="cs-CZ"/>
        </w:rPr>
        <w:tab/>
      </w:r>
      <w:r>
        <w:rPr>
          <w:rFonts w:ascii="Times New Roman" w:eastAsia="Times New Roman" w:hAnsi="Times New Roman" w:cs="Times New Roman"/>
          <w:b/>
          <w:lang w:eastAsia="cs-CZ"/>
        </w:rPr>
        <w:tab/>
      </w:r>
      <w:r>
        <w:rPr>
          <w:rFonts w:ascii="Times New Roman" w:eastAsia="Times New Roman" w:hAnsi="Times New Roman" w:cs="Times New Roman"/>
          <w:b/>
          <w:lang w:eastAsia="cs-CZ"/>
        </w:rPr>
        <w:tab/>
      </w:r>
      <w:r w:rsidRPr="00933297">
        <w:rPr>
          <w:rFonts w:ascii="Times New Roman" w:eastAsia="Times New Roman" w:hAnsi="Times New Roman" w:cs="Times New Roman"/>
          <w:b/>
          <w:u w:val="single"/>
          <w:lang w:eastAsia="cs-CZ"/>
        </w:rPr>
        <w:t>Příloha č. 6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33297" w:rsidRP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u w:val="single"/>
          <w:lang w:eastAsia="cs-CZ"/>
        </w:rPr>
        <w:t>Zápis z KNM ze dne 10. 5. 2012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 xml:space="preserve">MAJ+KŘTÚ/14 </w:t>
      </w:r>
      <w:proofErr w:type="spellStart"/>
      <w:r>
        <w:rPr>
          <w:rFonts w:ascii="Times New Roman" w:eastAsia="Times New Roman" w:hAnsi="Times New Roman" w:cs="Times New Roman"/>
          <w:u w:val="single"/>
          <w:lang w:eastAsia="cs-CZ"/>
        </w:rPr>
        <w:t>Kvatro</w:t>
      </w:r>
      <w:proofErr w:type="spellEnd"/>
      <w:r>
        <w:rPr>
          <w:rFonts w:ascii="Times New Roman" w:eastAsia="Times New Roman" w:hAnsi="Times New Roman" w:cs="Times New Roman"/>
          <w:u w:val="single"/>
          <w:lang w:eastAsia="cs-CZ"/>
        </w:rPr>
        <w:t xml:space="preserve"> stav s.r.o. – termíny III. etapy, nájem, ceny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KNM doporučuje RMP: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Souhlasit:</w:t>
      </w:r>
    </w:p>
    <w:p w:rsidR="00933297" w:rsidRDefault="00933297" w:rsidP="0093329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změnou termínů uvedených ve smlouvě o budoucí smlouvě směnné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2009/003197 ze dne 24. 8. 2009, ve znění dodatku č. 1 ke smlouvě o budoucí smlouvě směnné č.j. 2009/003197/1 ze dne 25. 7. 2011, uzavřených mezi městem Plzní a společností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Kvatro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stav s.r.o. se sídlem Za Lesem 213/1, Plzeň, IČ 27973948, formou dodatku č. 2 tak, že: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 článku VI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bodě nazvaném „III. poslední etapa (bytový dům „D“)“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prvním odstavci v první větě text 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„ …do 31. prosince 2012 dokončit poslední III. etapu staveb ………“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nahrazuje textem: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„…do 30. června 2014 dokončit poslední III. etapu staveb ………“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</w:p>
    <w:p w:rsidR="00933297" w:rsidRDefault="00933297" w:rsidP="009332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 článku VI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bodě nazvaném „III. poslední etapa (bytový dům „D“)“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druhém odstavci text: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„ …., nejpozději však do 31. prosince 2013.“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nahrazuje textem: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„…, nejpozději však do 30. června 2015.“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 článku VI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bodě nazvaném „III. poslední etapa (bytový dům „D“)“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čtvrtém odstavci text: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„… , nejpozději však do 31. 12. 2013, vyzve písemně město Plzeň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…..“</w:t>
      </w:r>
      <w:proofErr w:type="gramEnd"/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nahrazuje textem: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„…, nejpozději však do 30. června 2015, vyzve písemně město Plzeň …“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 čl. VI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bodě nazvaném „III. poslední etapa (bytový dům „D“)“ se doplňuje za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první odstavec nový odstavec s následujícím textem: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„Závazek spol.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Kvatro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stav s.r.o. k úhradě smluvní pokuty za nedodržení termínu dokončení stavby a zahájení jejího užívání ve smyslu § </w:t>
      </w:r>
      <w:smartTag w:uri="urn:schemas-microsoft-com:office:smarttags" w:element="metricconverter">
        <w:smartTagPr>
          <w:attr w:name="ProductID" w:val="119 a"/>
        </w:smartTagPr>
        <w:r>
          <w:rPr>
            <w:rFonts w:ascii="Times New Roman" w:eastAsia="Times New Roman" w:hAnsi="Times New Roman" w:cs="Times New Roman"/>
            <w:i/>
            <w:sz w:val="24"/>
            <w:szCs w:val="20"/>
            <w:lang w:eastAsia="cs-CZ"/>
          </w:rPr>
          <w:t>119 a</w:t>
        </w:r>
      </w:smartTag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§ 120 zák. č. 183/2006 Sb. na stavbu bytového domu „D“, nejdéle do 30. června 2014, je zajištěn kaucí ve výši 100 000,- Kč, kterou je spol.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Kvatro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stav s.r.o. povinna složit na depozitní účet města Plzně u příslušného bankovního ústavu před podpisem dodatků k nájemní smlouvě a k smlouvě o budoucí smlouvě směnné.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V případě, že bude termín dokončení stavby a zahájení jejího užívání dodržen nebo v případě, že spol.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Kvatro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stav s.r.o. uhradí městu sjednanou smluvní pokutu ve výši 100 000,- Kč, bude složená kauce vrácena do 15 dnů od doručení písemné žádosti spol.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Kvatro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stav s.r.o. na vrácení složené kauce; úroky ze složené kauce připadnou městu Plzni.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V případě, že spol.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Kvatro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stav s.r.o. nesplní svůj závazek dokončit stavbu a zahájit její užívání ve stanoveném termínu, připadne složená kauce městu Plzni.“</w:t>
      </w:r>
    </w:p>
    <w:p w:rsidR="00933297" w:rsidRDefault="00933297" w:rsidP="009332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Se změnou ocenění směňovaných pozemků v rámci II. a III. etapy uvedeném  ve smlouvě o budoucí smlouvě směnné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2009/003197 ze dne 24. 8. 2009, ve znění dodatku č. 1 ke smlouvě o budoucí smlouvě směnné č.j. 2009/003197/1 ze dne 25. 7. 2011, uzavřených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mezi městem Plzní a společností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Kvatro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stav s.r.o. se sídlem Za Lesem 213/1, Plzeň, IČ 27973948, formou dodatku č. 2 tak, že:</w:t>
      </w:r>
    </w:p>
    <w:p w:rsidR="00933297" w:rsidRDefault="00933297" w:rsidP="009332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bude zrušen celý text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čl.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a nahrazen textem v tomto znění:</w:t>
      </w:r>
    </w:p>
    <w:p w:rsidR="00933297" w:rsidRDefault="00933297" w:rsidP="009332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933297" w:rsidRDefault="00933297" w:rsidP="009332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„Účastníci smlouvy se dohodli, že směňované pozemky budou oceněny dle znaleckých posudků pro určení ceny obvyklé ke stavu pozemků ke dni uzavření smlouvy o smlouvě budoucí směnné v cenové relaci roku uzavření jednotlivých konečných směnných smluv (etapa II. a III.). Hodnota směňovaných nemovitostí bude cenou sjednanou.</w:t>
      </w:r>
    </w:p>
    <w:p w:rsidR="00933297" w:rsidRDefault="00933297" w:rsidP="009332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ab/>
        <w:t>Směna předmětných nemovitostí se uskuteční s finančním vyrovnáním odpovídajícímu rozdílu těchto cen směňovaných nemovitostí.“</w:t>
      </w:r>
    </w:p>
    <w:p w:rsidR="00933297" w:rsidRDefault="00933297" w:rsidP="009332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</w:p>
    <w:p w:rsidR="00933297" w:rsidRDefault="00933297" w:rsidP="00933297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 doplněním znění textu smlouvy o budoucí smlouvě směnné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2009/003197 ze dne 24. 8. 2009, ve znění dodatku č. 1 ke smlouvě o budoucí smlouvě směnné č.j. 2009/003197/1 ze dne 25. 7. 2011, uzavřených mezi městem Plzní a společností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Kvatro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stav s.r.o. se sídlem Za Lesem 213/1, Plzeň, IČ 27973948, formou dodatku č. 2 tak, že:</w:t>
      </w:r>
    </w:p>
    <w:p w:rsidR="00933297" w:rsidRDefault="00933297" w:rsidP="009332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 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čl. VI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 bodě nazvaném „II. etapa (bytový dům „E“)“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čtvrtém odstavci část textu:</w:t>
      </w:r>
    </w:p>
    <w:p w:rsidR="00933297" w:rsidRDefault="00933297" w:rsidP="009332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.., a 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do 12 měsíců ode dne zápisu rozestavěné stavby bytového domu „E“ do katastru nemovitostí, ……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nahrazuje textem: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…, a to do 12 měsíců ode dne zápisu rozestavěné stavby bytového domu „E“ do katastru nemovitostí, nejpozději však do 31. října 2013,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…..</w:t>
      </w:r>
      <w:proofErr w:type="gramEnd"/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Ostatní ujednání ve smlouvě o budoucí smlouvě směnné č. 2009/003197 ze dne 24. 8. 2009, ve znění dodatku č. 1 ke smlouvě o budoucí smlouvě směnné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2009/003197/1 ze dne 25. 7. 2011 zůstávají beze změny.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Dodatek č. 2 ke smlouvě o budoucí smlouvě směnné č. 2009/003197 ze dne 24. 8. 2009 bude uzavřen současně s dodatkem č. 2 ke smlouvě o budoucí smlouvě kupní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2009/003196 ze dne 24. 8. 2009. 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Se změnou termínu uvedeného ve smlouvě o budoucí smlouvě kupní č. 2009/003196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ze dne 24. 8. 2009, ve znění dodatku č. 1 ke smlouvě o budoucí smlouvě kupní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2009/003196/1 ze dne 25. 7. 2011, uzavřených mezi městem Plzní a  společnostmi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Kvatro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stav s.r.o. se sídlem Za Lesem 213/1, Plzeň, IČ 27973948 a DEVELOPPILS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s.r.o.,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se sídlem Sluneční 27, Plzeň, IČ 27973221, formou dodatku č. 2 tak, že:  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čl.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IV. Podmínky pro uzavření kupní smlouvy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bude v prvním odstavci na konci první věty text: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„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….., nejpozději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však do 31. 12. 2013.“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nahrazen textem: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„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…,nejpozději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však do 30. června 2015.“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Ostatní ujednání ve smlouvě o budoucí smlouvě kupní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2009/003196 ze dne 24. 8. 2009, ve znění dodatku č. 1 ke smlouvě o budoucí smlouvě kupní č.j. 2009/003196/1 ze dne 25. 7. 2011 zůstávají beze změny.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Dodatek č. 2 ke smlouvě o budoucí smlouvě kupní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2009/003196 ze dne 24. 8. 2009 bude uzavřen současně s dodatkem č. 2  ke  smlouvě o budoucí smlouvě směnné č. 2009/003197 ze dne 24. 8. 2009.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Schválit: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uzavření dodatku č. 3 k nájemní smlouvě č. 2007/005116/NS ze dne 20. 11. 2007, se společností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Kvatro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stav s.r.o., IČ 27973948, se sídlem Plzeň, Za Lesem 213/1, jehož předmětem jsou následující změny: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Předmět nájmu: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Rozšíření předmětu nájmu o část pozemku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2201/5 o výměře 273 m² z celkové výměry      6 001 m² část pozemku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2201/31 o výměře 1 m² z celkové výměry  37 m², oba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Bolevec.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užívání části pozemku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2201/5 o výměře 273 m² a části pozemku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2201/31 o výměře 1 m², oba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Bolevec bez smluvního vztahu za období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  26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7. 2011 do doby uzavření dodatku č. 3  zaplatí  nájemce finanční náhradu ve výši 4 730,- Kč.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Účel nájmu: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Výstavba bytových domů vč. technické infrastruktury bude realizovaná ve III. etapách:</w:t>
      </w:r>
    </w:p>
    <w:p w:rsidR="00933297" w:rsidRDefault="00933297" w:rsidP="0093329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I.  etapa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bytový dům „F“  (dokončena)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II.  etapa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bytový dům „E“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III. etapa – bytový dům „D“ a technická infrastruktura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Výše nájmu: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II. etapa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17,12 Kč/m²/rok – do dne dokončení stavby bytového domu „E“, nejdéle do 31. 10. 2012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123,- Kč/m²/rok – ode dne dokončení stavby bytového domu „E“, nejdéle od 1. 11. 2012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III. etapa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17,12 Kč/m²/rok – do dne dokončení stavby bytového domu „D“ a technické infrastruktury nejdéle do 30. 6. 2014,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123,- Kč/m²/rok – ode dne dokončení stavby bytového domu „D“ a technické infrastruktury, nejdéle od 1. 7. 2014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Další ujednání: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  Druhá odrážka odstavce d) článku V. smlouvy se nahrazuje novým zněním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  Nájemce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povinen</w:t>
      </w:r>
    </w:p>
    <w:p w:rsidR="00933297" w:rsidRDefault="00933297" w:rsidP="00933297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nejpozději do 31. 10. 2012 dokončit II. etapu (bytový dům E) </w:t>
      </w:r>
    </w:p>
    <w:p w:rsidR="00933297" w:rsidRDefault="00933297" w:rsidP="00933297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nejpozději do 30. 6. 2014 dokončit III. etapu (bytový dům D) a technickou infrastrukturu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 stavu způsobilého jejich užívání v souladu s platnými právními předpisy a dále podat u příslušného stavebního úřadu žádost o vydání kolaudačního souhlasu za účelem zahájení užívání této stavby, resp. podat u příslušného stavebního úřadu řádné oznámení o zahájení užívání této stavby, a to se všemi náležitostmi a přílohami, které pro žádost o vydání kolaudačního souhlasu, resp. pro oznámení o zahájení užívání, stanoví právní předpisy. Pronajímatel je oprávněn odstoupit od této smlouvy v případě nedodržení termínu dokončení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II. a nebo III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etapy stavby bytových domů a technické infrastruktury do stavu způsobilého jejich užívání v souladu s platnými právními předpisy .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 Nájemce je povinen předat pronajímateli kopii žádosti o vydání kolaudačního souhlasu, resp. kopii oznámení o zahájení užívání stavby II. i III. etapy a technické infrastruktury, nejpozději do 3 pracovních dnů ode dne jejího podání; pokud nájemce nedodrží tyto termíny, je povinen uhradit pronajímateli smluvní pokutu ve výši 3 000,- Kč za každý i jen započatý den prodlení.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Ujednání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smluvní pokutě ve výši 83 025,- Kč za každý i započatý měsíc prodlení pro případ nedodržení termínu pro vydání kolaudačního souhlasu na stavbu bytových domů a technické infrastruktury se z nájemní smlouvy vypouští, neboť je již tato sankce uvedena ve smlouvě o budoucí smlouvě směnné.</w:t>
      </w:r>
    </w:p>
    <w:p w:rsidR="00933297" w:rsidRDefault="00933297" w:rsidP="0093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cs-CZ"/>
        </w:rPr>
      </w:pPr>
    </w:p>
    <w:p w:rsidR="00933297" w:rsidRDefault="00933297" w:rsidP="0093329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Souhlasí 11</w:t>
      </w:r>
    </w:p>
    <w:p w:rsidR="00933297" w:rsidRDefault="00933297" w:rsidP="0093329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Zdržel se 3</w:t>
      </w:r>
    </w:p>
    <w:p w:rsidR="000C4930" w:rsidRDefault="000C4930"/>
    <w:sectPr w:rsidR="000C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3C7"/>
    <w:multiLevelType w:val="hybridMultilevel"/>
    <w:tmpl w:val="461CF9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46183"/>
    <w:multiLevelType w:val="hybridMultilevel"/>
    <w:tmpl w:val="692424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E0C01"/>
    <w:multiLevelType w:val="hybridMultilevel"/>
    <w:tmpl w:val="B2841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97"/>
    <w:rsid w:val="000C4930"/>
    <w:rsid w:val="0093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1</cp:revision>
  <cp:lastPrinted>2012-05-17T11:42:00Z</cp:lastPrinted>
  <dcterms:created xsi:type="dcterms:W3CDTF">2012-05-17T11:36:00Z</dcterms:created>
  <dcterms:modified xsi:type="dcterms:W3CDTF">2012-05-17T11:43:00Z</dcterms:modified>
</cp:coreProperties>
</file>