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60" w:rsidRPr="001B5160" w:rsidRDefault="001B5160" w:rsidP="001B5160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B5160">
        <w:rPr>
          <w:rFonts w:ascii="Times New Roman" w:eastAsia="Times New Roman" w:hAnsi="Times New Roman" w:cs="Times New Roman"/>
          <w:u w:val="single"/>
          <w:lang w:eastAsia="cs-CZ"/>
        </w:rPr>
        <w:t>PROP+KŘTÚ/7</w:t>
      </w:r>
      <w:r w:rsidRPr="001B5160">
        <w:rPr>
          <w:u w:val="single"/>
        </w:rPr>
        <w:t xml:space="preserve"> </w:t>
      </w:r>
      <w:r w:rsidRPr="001B5160">
        <w:rPr>
          <w:rFonts w:ascii="Times New Roman" w:hAnsi="Times New Roman" w:cs="Times New Roman"/>
          <w:u w:val="single"/>
        </w:rPr>
        <w:t xml:space="preserve">Uzavření nájemní smlouvy a smlouvy o budoucí smlouvě kupní - </w:t>
      </w:r>
      <w:r w:rsidRPr="001B5160">
        <w:rPr>
          <w:rFonts w:ascii="Times New Roman" w:hAnsi="Times New Roman" w:cs="Times New Roman"/>
          <w:color w:val="000000"/>
          <w:u w:val="single"/>
        </w:rPr>
        <w:t xml:space="preserve">AMÁDEUS 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1B5160">
        <w:rPr>
          <w:rFonts w:ascii="Times New Roman" w:hAnsi="Times New Roman" w:cs="Times New Roman"/>
          <w:color w:val="000000"/>
          <w:u w:val="single"/>
        </w:rPr>
        <w:t xml:space="preserve">                            PLZEŇ, a.s., </w:t>
      </w:r>
      <w:r w:rsidRPr="001B5160">
        <w:rPr>
          <w:rFonts w:ascii="Times New Roman" w:hAnsi="Times New Roman" w:cs="Times New Roman"/>
          <w:u w:val="single"/>
        </w:rPr>
        <w:t xml:space="preserve"> 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KNM doporučuje RMP: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1.  Schválit uzavření nájemní smlouvy s žadatelem za níže uvedených podmínek: </w:t>
      </w:r>
    </w:p>
    <w:p w:rsidR="001B5160" w:rsidRPr="001B5160" w:rsidRDefault="001B5160" w:rsidP="001B516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Nájemce: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Společnost AMÁDEUS PLZEŇ, a.s., IČ 28221192, se sídlem Praha 1, Dlouhá 13,  PSČ 116 78.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Pronajímatel: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Plzeň, statutární město.</w:t>
      </w:r>
    </w:p>
    <w:p w:rsidR="001B5160" w:rsidRPr="001B5160" w:rsidRDefault="001B5160" w:rsidP="001B516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Předmět nájmu: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Pozemky v 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Plzeň: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857/24, ostatní plocha, ostatní komunikace, o výměře </w:t>
      </w:r>
      <w:smartTag w:uri="urn:schemas-microsoft-com:office:smarttags" w:element="metricconverter">
        <w:smartTagPr>
          <w:attr w:name="ProductID" w:val="58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58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857/33, ostatní plocha, ostatní komunikace, o výměře </w:t>
      </w:r>
      <w:smartTag w:uri="urn:schemas-microsoft-com:office:smarttags" w:element="metricconverter">
        <w:smartTagPr>
          <w:attr w:name="ProductID" w:val="29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29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857/35, ostatní plocha, ostatní komunikace, o výměře 246 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857/12, ostatní plocha, ostatní komunikace, o výměře cca 750</w:t>
      </w:r>
      <w:r w:rsidR="002162D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980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980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857/37, ostatní plocha, ostatní komunikace, o výměře cca 228</w:t>
      </w:r>
      <w:r w:rsidR="002162D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359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359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</w:p>
    <w:p w:rsidR="001B5160" w:rsidRPr="001B5160" w:rsidRDefault="001B5160" w:rsidP="002162D1">
      <w:pPr>
        <w:numPr>
          <w:ilvl w:val="3"/>
          <w:numId w:val="53"/>
        </w:numPr>
        <w:spacing w:after="0" w:line="240" w:lineRule="auto"/>
        <w:ind w:left="255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5306, ostatní plocha, ostatní komunikace, o výměře cca 796 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6 855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6 855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B5160" w:rsidRPr="001B5160" w:rsidRDefault="001B5160" w:rsidP="001B5160">
      <w:pPr>
        <w:spacing w:after="0" w:line="240" w:lineRule="auto"/>
        <w:ind w:left="2160" w:hanging="3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Pozemky v 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které přejdou do majetku města:</w:t>
      </w:r>
    </w:p>
    <w:p w:rsidR="001B5160" w:rsidRPr="001B5160" w:rsidRDefault="001B5160" w:rsidP="001B516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857/25, ostatní plocha, ostatní komunikace, o výměře 4</w:t>
      </w:r>
      <w:r w:rsidR="00AE0870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857/43 resp. nově označený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 857/50, ostatní plocha, ostatní komunikace, o výměře 17 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B5160" w:rsidRPr="001B5160" w:rsidRDefault="001B5160" w:rsidP="001B516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 nájmu:       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zarovnání uliční čáry v souvislosti se stavbou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B5160" w:rsidRPr="001B5160" w:rsidRDefault="001B5160" w:rsidP="001B516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</w:t>
      </w:r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nájmu:              na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dobu určitou do doby prodeje, tj. nejdéle do 31. 3. 2019, po uplynutí tohoto termínu se doba nájmu změní na dobu neurčitou s tříměsíční výpovědní lhůtou.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Výše nájemného:        55,- Kč/m²/rok.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(Pozn..: výše nájemného je v místě a čase obvyklá dle platných nájemních smluv č. 2011/002895/NS a č. 2011/002382/NS.)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Další smluvní ujednání: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nejpozději do 30. 9. 2014 podat u příslušného stavebního úřadu žádost o vydání stavebního povolení na stavbu multifunkčního centra CORSO AMERICKÁ se všemi náležitostmi a přílohami, které pro žádost stavebního povolení stanoví právní předpisy; v případě, že nájemce poruší svoji povinnost dle předchozí věty, je povinen uhradit pronajímateli smluvní pokutu ve výši trojnásobku měsíčního nájemného, splatnou do 30 dnů od marného uplynutí lhůty pro podání žádosti o vydání stavebního povolení; dále je pronajímatel oprávněn odstoupit od této smlouvy a to v případě, že nejpozději do 31. 3. 2015 nebude vydáno platné povolení stavby na stavbu multifunkčního centra CORSO AMERICKÁ.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předat pronajímateli kopii žádosti o vydání stavebního povolení na stavbu multifunkčního centra CORSO AMERICKÁ nejpozději do 3 pracovních dnů ode dne jejího podání; pokud nájemce nedodrží tento termín, je povinen uhradit pronajímateli smluvní pokutu ve výši 3 000,- Kč za každý i jen započatý den prodlení.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je povinen nejpozději do 31. 3. 2018 dokončit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stavu způsobilého jejího užívání v souladu s platnými právními předpisy a dále podat u příslušného stavebního úřadu řádnou žádost o vydání kolaudačního souhlasu, za účelem zahájení užívání této stavby, resp. podat u příslušného stavebního úřadu řádné oznámení o zahájení užívání této stavby, a to se všemi náležitostmi a přílohami, které pro žádost o vydání kolaudačního souhlasu, resp. pro oznámení o zahájení užívání, stanoví právní předpisy; dále je pronajímatel oprávněn odstoupit od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této smlouvy v případě nedodržení termínu dokončení stavby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stavu způsobilého jejího užívání v souladu s pla</w:t>
      </w:r>
      <w:r w:rsidR="00AE087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tnými právními předpisy do 31.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3. 2018.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předat pronajímateli kopii žádosti o vydání kolaudačního souhlasu resp. kopii oznámení o zahájení užívání stavby, nejpozději do 3 pracovních dnů ode dne jejího (jeho) podání; pokud nájemce nedodrží tento termín, je povinen uhradit pronajímateli smluvní pokutu ve výši 3 000,- Kč za každý i jen započatý den prodlení.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Ustanoveními o smluvní pokutě není dotčeno právo pronajímatele na náhradu vzniklé škody; nájemce je povinen uhradit pronajímateli sjednanou smluvní pokutu bez ohledu na zavinění.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výstavby nové TDI a komunikací musí být před stavebním řízením smluvně vyřešeno budoucí majetkoprávní vypořádání nově vybudované TDI příslušných pozemků mezi nájemcem a statutárním městem Plzní, prostřednictvím Odboru nabývání majetku MMP.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 </w:t>
      </w:r>
      <w:r w:rsidR="00C062F1">
        <w:rPr>
          <w:rFonts w:ascii="Times New Roman" w:eastAsia="Times New Roman" w:hAnsi="Times New Roman" w:cs="Times New Roman"/>
          <w:sz w:val="24"/>
          <w:szCs w:val="20"/>
          <w:lang w:eastAsia="cs-CZ"/>
        </w:rPr>
        <w:t>nesplnění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podmínek města Plzně nájemcem k územnímu a stavebnímu řízení, má právo pronajímatel odstoupit od nájemní smlouvy.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Dokumentace k územnímu řízení a stavebnímu řízení bude předložena Odboru rozvoje a plánování MMP, Správě veřejného statku města Plzně a Útvaru koncepce a rozvoje města Plzně k odsouhlasení.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se zavazuje </w:t>
      </w:r>
      <w:r w:rsidR="00C062F1">
        <w:rPr>
          <w:rFonts w:ascii="Times New Roman" w:eastAsia="Times New Roman" w:hAnsi="Times New Roman" w:cs="Times New Roman"/>
          <w:sz w:val="24"/>
          <w:szCs w:val="20"/>
          <w:lang w:eastAsia="cs-CZ"/>
        </w:rPr>
        <w:t>splnit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Základní regulační podmínky pro zástavbu „Plzeň, Americká – Denisovo nábřeží – Sirková, zpracované Útvarem koncepce a rozvoje města Plzně v 07/11, schválené usnesením ZMP č. 437 ze dne 1. 9. 2011, v případě </w:t>
      </w:r>
      <w:r w:rsidR="003D1BEF">
        <w:rPr>
          <w:rFonts w:ascii="Times New Roman" w:eastAsia="Times New Roman" w:hAnsi="Times New Roman" w:cs="Times New Roman"/>
          <w:sz w:val="24"/>
          <w:szCs w:val="20"/>
          <w:lang w:eastAsia="cs-CZ"/>
        </w:rPr>
        <w:t>nesplnění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podmínky má pronajímatel právo odstoupit od nájemní smlouvy.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se zavazuje respektovat vodovodní řady, kanalizační stoky a odvodnění komunikace, které jsou ve vlastnictví města Plzně a nacházejí se na pozemcích 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857/12,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 857/37 a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 5306, vše v 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Plzeň, a to dle zákona č. 274/2001 Sb., a to včetně ochranných pásem. 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Části pozemků, které jsou dotčeny vodohospodářskými sítěmi, resp. jejich ochrannými pásmy, se nájemce zavazuje ponechat veřejně přístupné. Pokud by došlo k oplocení předmětných pozemků v částech dotčených těmito sítěmi, resp. jejich ochranných pásem, nebude v případě revize, údržby, obnovy, poruchy nebo havárie těchto sítí a v případě poškození takového oplocení poskytnuta žádná náhrada za škody způsobené na majetku nájemce.</w:t>
      </w:r>
    </w:p>
    <w:p w:rsidR="001B5160" w:rsidRPr="001B5160" w:rsidRDefault="001B5160" w:rsidP="001B516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bere na vědomí, že horkovodní sítě, které se nachází na předmětu nájmu, jsou ve vlastnictví Plzeňské teplárenské, a.s. </w:t>
      </w:r>
    </w:p>
    <w:p w:rsidR="001B5160" w:rsidRPr="001B5160" w:rsidRDefault="001B5160" w:rsidP="001B516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2. Souhlasit s uzavřením smlouvy o budoucí smlouvě kupní na budoucí prodej pozemků v 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Plzeň: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857/24, ostatní plocha, ostatní komunikace, o výměře </w:t>
      </w:r>
      <w:smartTag w:uri="urn:schemas-microsoft-com:office:smarttags" w:element="metricconverter">
        <w:smartTagPr>
          <w:attr w:name="ProductID" w:val="58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58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857/33, ostatní plocha, ostatní komunikace, o výměře </w:t>
      </w:r>
      <w:smartTag w:uri="urn:schemas-microsoft-com:office:smarttags" w:element="metricconverter">
        <w:smartTagPr>
          <w:attr w:name="ProductID" w:val="29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29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857/35, ostatní plocha, ostatní komunikace, o výměře </w:t>
      </w:r>
      <w:smartTag w:uri="urn:schemas-microsoft-com:office:smarttags" w:element="metricconverter">
        <w:smartTagPr>
          <w:attr w:name="ProductID" w:val="246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246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857/12, ostatní plocha, ostatní komunikace, o výměře cca </w:t>
      </w:r>
      <w:smartTag w:uri="urn:schemas-microsoft-com:office:smarttags" w:element="metricconverter">
        <w:smartTagPr>
          <w:attr w:name="ProductID" w:val="750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750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980ﾠ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980 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857/37, ostatní plocha, ostatní komunikace, o výměře cca </w:t>
      </w:r>
      <w:smartTag w:uri="urn:schemas-microsoft-com:office:smarttags" w:element="metricconverter">
        <w:smartTagPr>
          <w:attr w:name="ProductID" w:val="228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228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359ﾠ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359 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5306, ostatní plocha, ostatní komunikace, o výměře cca </w:t>
      </w:r>
      <w:smartTag w:uri="urn:schemas-microsoft-com:office:smarttags" w:element="metricconverter">
        <w:smartTagPr>
          <w:attr w:name="ProductID" w:val="796 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796 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celkové výměry </w:t>
      </w:r>
      <w:smartTag w:uri="urn:schemas-microsoft-com:office:smarttags" w:element="metricconverter">
        <w:smartTagPr>
          <w:attr w:name="ProductID" w:val="6855ﾠm2"/>
        </w:smartTagPr>
        <w:r w:rsidRPr="001B516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6855 m</w:t>
        </w:r>
        <w:r w:rsidRPr="001B5160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cs-CZ"/>
          </w:rPr>
          <w:t>2</w:t>
        </w:r>
      </w:smartTag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a dále pozemků v 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které přejdou do majetku města Plzně (nájemní smlouva a smlouva o budoucí smlouvě kupní na tyto pozemky bude s nájemcem a budoucím kupujícím uzavřena po jejich převodu do majetku města):</w:t>
      </w:r>
    </w:p>
    <w:p w:rsidR="001B5160" w:rsidRPr="001B5160" w:rsidRDefault="001B5160" w:rsidP="001B516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857/25, ostatní plocha, ostatní komunikace, o výměře 4</w:t>
      </w:r>
      <w:r w:rsidR="00AE0870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bookmarkStart w:id="0" w:name="_GoBack"/>
      <w:bookmarkEnd w:id="0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857/43 resp. nově označený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 857/50, ostatní plocha, ostatní komunikace, o výměře 17 m</w:t>
      </w:r>
      <w:r w:rsidRPr="001B516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polečnosti AMÁDEUS PLZEŇ, a.s. (dále jen budoucí kupující), IČ 28221192, se sídlem Praha 1, Dlouhá 13, PSČ 116 78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budoucí kupující), za účelem zarovnání uliční čáry v souvislosti se stavbou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B5160" w:rsidRPr="001B5160" w:rsidRDefault="001B5160" w:rsidP="001B51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B5160" w:rsidRP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Další smluvní ujednání</w:t>
      </w:r>
    </w:p>
    <w:p w:rsidR="001B5160" w:rsidRPr="005303D2" w:rsidRDefault="001B5160" w:rsidP="005303D2">
      <w:pPr>
        <w:numPr>
          <w:ilvl w:val="1"/>
          <w:numId w:val="50"/>
        </w:numPr>
        <w:tabs>
          <w:tab w:val="clear" w:pos="144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303D2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bude stanovena ve výši</w:t>
      </w:r>
      <w:r w:rsidR="005303D2" w:rsidRPr="005303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5303D2">
        <w:rPr>
          <w:rFonts w:ascii="Times New Roman" w:eastAsia="Times New Roman" w:hAnsi="Times New Roman" w:cs="Times New Roman"/>
          <w:sz w:val="24"/>
          <w:szCs w:val="20"/>
          <w:lang w:eastAsia="cs-CZ"/>
        </w:rPr>
        <w:t>dle platného znaleckého posudku na cenu v místě a</w:t>
      </w:r>
      <w:r w:rsidR="002162D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5303D2">
        <w:rPr>
          <w:rFonts w:ascii="Times New Roman" w:eastAsia="Times New Roman" w:hAnsi="Times New Roman" w:cs="Times New Roman"/>
          <w:sz w:val="24"/>
          <w:szCs w:val="20"/>
          <w:lang w:eastAsia="cs-CZ"/>
        </w:rPr>
        <w:t>čase obvyklou v  době prodeje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cs-CZ"/>
        </w:rPr>
        <w:t>, když tato cena se bude odvíjet od stavu pozemků k datu uzavření smlouvy o smlouvě budoucí kupní; osobu znalce určí město Plzeň,</w:t>
      </w:r>
      <w:r w:rsidRPr="005303D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bude uhrazena před podpisem kupní smlouvy kupujícím, před podpisem kupní smlouvy budou vyrovnány závazky vůči městu Plzni plynoucí z uzavřené nájemní smlouvy na výše uvedené pozemky.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kupující se zavazuje </w:t>
      </w:r>
      <w:r w:rsidR="00C062F1">
        <w:rPr>
          <w:rFonts w:ascii="Times New Roman" w:eastAsia="Times New Roman" w:hAnsi="Times New Roman" w:cs="Times New Roman"/>
          <w:sz w:val="24"/>
          <w:szCs w:val="20"/>
          <w:lang w:eastAsia="cs-CZ"/>
        </w:rPr>
        <w:t>splnit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Základní regulační podmínky pro zástavbu „Plzeň, Americká – Denisovo nábřeží – Sirková, zpracované Útvarem koncepce a rozvoje města Plzně v 07/11, schválené usnesením ZMP č. 437 ze dne 1. 9. 2011, v případě </w:t>
      </w:r>
      <w:r w:rsidR="00C062F1">
        <w:rPr>
          <w:rFonts w:ascii="Times New Roman" w:eastAsia="Times New Roman" w:hAnsi="Times New Roman" w:cs="Times New Roman"/>
          <w:sz w:val="24"/>
          <w:szCs w:val="20"/>
          <w:lang w:eastAsia="cs-CZ"/>
        </w:rPr>
        <w:t>nesplnění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podmínky má budoucí </w:t>
      </w:r>
      <w:r w:rsidR="00C17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prodávající právo odstoupit od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</w:t>
      </w:r>
      <w:r w:rsidR="00C17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budoucí smlouvě kupní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Budoucí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kupující je povinen nejpozději do 30. 9. 2014 podat u příslušného stavebního úřadu žádost o vydání stavebního povolení na stavbu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všemi náležitostmi a přílohami, které pro žádost stavebního </w:t>
      </w:r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povolení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stanoví právní předpisy, budoucí kupující je povinen předat budoucímu prodávajícímu kopii této žádosti nejpozději do 3 pracovních dnů ode dne jejího podání; pokud budoucí kupující nedodrží tento termín, je povinen uhradit budoucímu prodávajícímu smluvní pokutu ve výši 3 000,-Kč za každý i jen započatý den prodlení.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se dohodly, že v případě, kdy nebude nejpozději do 31. 3. 2015 vydáno stavební povolení na stavbu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, je budoucí prodávající oprávněn odstoupit od této smlouvy o budoucí smlouvě kupní.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kupující je povinen nejpozději do 31. 3. 2018 dokončit stavbu </w:t>
      </w:r>
      <w:r w:rsidRPr="001B516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multifunkčního centra CORSO AMERICKÁ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 stavu způsobilého jejího užívání v souladu s platnými právními předpisy a podat u příslušného stavebního úřadu řádnou žádost o vydání kolaudačního souhlasu za účelem zahájení užívání této stavby, resp. podat u příslušného stavebního úřadu řádné oznámení o zahájení užívání této stavby, a to se všemi náležitostmi a přílohami, které pro žádost o vydání kolaudačního souhlasu, resp. pro oznámení o zahájení užívání, stanoví právní předpisy.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případě, že budoucí kupující poruší některou ze svých povinností dle předchozí věty, je budoucí prodávající oprávněn odstoupit od </w:t>
      </w:r>
      <w:r w:rsidR="00C171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smlouvy o 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budoucí smlouv</w:t>
      </w:r>
      <w:r w:rsidR="00C1710E">
        <w:rPr>
          <w:rFonts w:ascii="Times New Roman" w:eastAsia="Times New Roman" w:hAnsi="Times New Roman" w:cs="Times New Roman"/>
          <w:sz w:val="24"/>
          <w:szCs w:val="20"/>
          <w:lang w:eastAsia="cs-CZ"/>
        </w:rPr>
        <w:t>ě</w:t>
      </w: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kupní a současně je budoucí kupující povinen uhradit budoucímu prodávajícímu smluvní pokutu ve výši 500 000,- Kč splatnou do 30 dnů od marného uplynutí lhůty pro podání žádosti o vydání kolaudačního souhlasu, resp. pro podání oznámení o zahájení užívání stavby.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Budoucí kupující je povinen předat budoucímu prodávajícímu kopii žádosti o vydání kolaudačního souhlasu resp. kopii oznámení o zahájení užívání stavby, nejpozději do 3 pracovních dnů ode dne jejího (jeho) podání; pokud budoucí kupující nedodrží tento termín, je povinen uhradit budoucímu prodávajícímu smluvní pokutu ve výši 3 000,- Kč za každý i jen započatý den prodlení.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Ustanoveními o smluvní pokutě není dotčeno právo budoucího prodávajícího na náhradu vzniklé škody; budoucí kupující je povinen uhradit budoucímu prodávajícímu sjednanou smluvní pokutu bez ohledu na zavinění.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smlouva bude uzavřena nejdéle do 31. 3. 2019.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Budoucí kupující se zavazuje respektovat vodovodní řady, kanalizační stoky a odvodnění komunikace, které jsou ve vlastnictví města Plzně a nacházejí se na pozemcích </w:t>
      </w:r>
      <w:proofErr w:type="spellStart"/>
      <w:proofErr w:type="gram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857/12,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 857/37 a 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 5306, vše v </w:t>
      </w:r>
      <w:proofErr w:type="spellStart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Plzeň, a to dle zákona č. 274/2001 Sb., a to včetně ochranných pásem; současně s prodejem výše uvedených pozemků resp. jejich částí bude uzavřena dohoda o bezúplatném zřízení věcných břemen ve prospěch města Plzeň; přesný rozsah věcných břemen bude upřesněn geometrickým plánem.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Části pozemků, které jsou dotčeny vodohospodářskými sítěmi, či jejich ochrannými pásmy, se budoucí kupující zavazuje ponechat veřejně přístupné, pokud by došlo k oplocení předmětných pozemků v částech dotčených těmito sítěmi, resp. jejich ochrannými pásmy, nebude v případě revize, údržby, obnovy, poruchy nebo havárie těchto sítí a v případě poškození takového oplocení poskytnuta žádná náhrada za škody způsobené na majetku budoucího kupujícího resp. kupujícího.</w:t>
      </w:r>
    </w:p>
    <w:p w:rsidR="001B5160" w:rsidRPr="001B5160" w:rsidRDefault="001B5160" w:rsidP="001B5160">
      <w:pPr>
        <w:numPr>
          <w:ilvl w:val="0"/>
          <w:numId w:val="5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B516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Budoucí kupující bere na vědomí, že horkovodní sítě, které se nachází na předmětu budoucího prodeje, jsou ve vlastnictví Plzeňské teplárenské, a.s. </w:t>
      </w:r>
    </w:p>
    <w:p w:rsidR="001B5160" w:rsidRDefault="001B5160" w:rsidP="001B516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B5160" w:rsidRPr="00600504" w:rsidRDefault="001B5160" w:rsidP="001B5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600504">
        <w:rPr>
          <w:rFonts w:ascii="Times New Roman" w:eastAsia="Times New Roman" w:hAnsi="Times New Roman" w:cs="Times New Roman"/>
          <w:lang w:eastAsia="cs-CZ"/>
        </w:rPr>
        <w:t>Souhlasí</w:t>
      </w:r>
      <w:r w:rsidR="00463204">
        <w:rPr>
          <w:rFonts w:ascii="Times New Roman" w:eastAsia="Times New Roman" w:hAnsi="Times New Roman" w:cs="Times New Roman"/>
          <w:lang w:eastAsia="cs-CZ"/>
        </w:rPr>
        <w:t xml:space="preserve"> 12</w:t>
      </w:r>
    </w:p>
    <w:p w:rsidR="001B5160" w:rsidRPr="00600504" w:rsidRDefault="001B5160" w:rsidP="001B516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600504">
        <w:rPr>
          <w:rFonts w:ascii="Times New Roman" w:eastAsia="Times New Roman" w:hAnsi="Times New Roman" w:cs="Times New Roman"/>
          <w:lang w:eastAsia="cs-CZ"/>
        </w:rPr>
        <w:t>Proti</w:t>
      </w:r>
      <w:r w:rsidR="00463204">
        <w:rPr>
          <w:rFonts w:ascii="Times New Roman" w:eastAsia="Times New Roman" w:hAnsi="Times New Roman" w:cs="Times New Roman"/>
          <w:lang w:eastAsia="cs-CZ"/>
        </w:rPr>
        <w:t xml:space="preserve"> 2</w:t>
      </w:r>
    </w:p>
    <w:p w:rsidR="001B5160" w:rsidRPr="00600504" w:rsidRDefault="001B5160" w:rsidP="006005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</w:p>
    <w:p w:rsidR="00600504" w:rsidRPr="00F913A3" w:rsidRDefault="00600504" w:rsidP="003E0CD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E0CDB" w:rsidRDefault="003E0CDB"/>
    <w:p w:rsidR="003E0CDB" w:rsidRDefault="003E0CDB"/>
    <w:p w:rsidR="002162D1" w:rsidRDefault="002162D1"/>
    <w:p w:rsidR="00F842DD" w:rsidRPr="00F842DD" w:rsidRDefault="00F842DD" w:rsidP="00F842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F842DD" w:rsidRDefault="00F842DD" w:rsidP="00F842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 w:rsidR="004B6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 w:rsidR="004B613E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 w:rsidR="004B613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E789C" w:rsidRPr="00F842DD" w:rsidRDefault="005E789C" w:rsidP="00F842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42DD" w:rsidRPr="00F842DD" w:rsidRDefault="00F842DD" w:rsidP="00F842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3E0CDB" w:rsidRDefault="00F842DD" w:rsidP="002162D1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DC3E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sectPr w:rsidR="003E0C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A2" w:rsidRDefault="009F6CA2" w:rsidP="00F913A3">
      <w:pPr>
        <w:spacing w:after="0" w:line="240" w:lineRule="auto"/>
      </w:pPr>
      <w:r>
        <w:separator/>
      </w:r>
    </w:p>
  </w:endnote>
  <w:endnote w:type="continuationSeparator" w:id="0">
    <w:p w:rsidR="009F6CA2" w:rsidRDefault="009F6CA2" w:rsidP="00F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05714"/>
      <w:docPartObj>
        <w:docPartGallery w:val="Page Numbers (Bottom of Page)"/>
        <w:docPartUnique/>
      </w:docPartObj>
    </w:sdtPr>
    <w:sdtEndPr/>
    <w:sdtContent>
      <w:p w:rsidR="003D1BEF" w:rsidRDefault="003D1B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70">
          <w:rPr>
            <w:noProof/>
          </w:rPr>
          <w:t>4</w:t>
        </w:r>
        <w:r>
          <w:fldChar w:fldCharType="end"/>
        </w:r>
      </w:p>
    </w:sdtContent>
  </w:sdt>
  <w:p w:rsidR="003D1BEF" w:rsidRDefault="003D1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A2" w:rsidRDefault="009F6CA2" w:rsidP="00F913A3">
      <w:pPr>
        <w:spacing w:after="0" w:line="240" w:lineRule="auto"/>
      </w:pPr>
      <w:r>
        <w:separator/>
      </w:r>
    </w:p>
  </w:footnote>
  <w:footnote w:type="continuationSeparator" w:id="0">
    <w:p w:rsidR="009F6CA2" w:rsidRDefault="009F6CA2" w:rsidP="00F9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3D1BEF" w:rsidRPr="00F913A3" w:rsidRDefault="003D1BEF" w:rsidP="00F913A3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10. května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3D1BEF" w:rsidRDefault="003D1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704E"/>
    <w:lvl w:ilvl="0">
      <w:numFmt w:val="decimal"/>
      <w:lvlText w:val="*"/>
      <w:lvlJc w:val="left"/>
    </w:lvl>
  </w:abstractNum>
  <w:abstractNum w:abstractNumId="1">
    <w:nsid w:val="00101BFF"/>
    <w:multiLevelType w:val="singleLevel"/>
    <w:tmpl w:val="0A46592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8B0A29"/>
    <w:multiLevelType w:val="hybridMultilevel"/>
    <w:tmpl w:val="D90C320C"/>
    <w:lvl w:ilvl="0" w:tplc="C3EE1E26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8806B3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39434F"/>
    <w:multiLevelType w:val="hybridMultilevel"/>
    <w:tmpl w:val="C35E8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17AFD"/>
    <w:multiLevelType w:val="hybridMultilevel"/>
    <w:tmpl w:val="0E32FEE6"/>
    <w:lvl w:ilvl="0" w:tplc="5F4A2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D628D"/>
    <w:multiLevelType w:val="hybridMultilevel"/>
    <w:tmpl w:val="6C267F3C"/>
    <w:lvl w:ilvl="0" w:tplc="6C8A7E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E4EC4"/>
    <w:multiLevelType w:val="hybridMultilevel"/>
    <w:tmpl w:val="E3D86FE8"/>
    <w:lvl w:ilvl="0" w:tplc="51941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C2E97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34C05EA"/>
    <w:multiLevelType w:val="hybridMultilevel"/>
    <w:tmpl w:val="B142DCFA"/>
    <w:lvl w:ilvl="0" w:tplc="57782D42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173B6484"/>
    <w:multiLevelType w:val="hybridMultilevel"/>
    <w:tmpl w:val="CC5802FC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54770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846991"/>
    <w:multiLevelType w:val="hybridMultilevel"/>
    <w:tmpl w:val="54B8803C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658CD"/>
    <w:multiLevelType w:val="hybridMultilevel"/>
    <w:tmpl w:val="E26A78D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F769E5"/>
    <w:multiLevelType w:val="hybridMultilevel"/>
    <w:tmpl w:val="0EB23CCC"/>
    <w:lvl w:ilvl="0" w:tplc="C3EE1E2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26650AB"/>
    <w:multiLevelType w:val="hybridMultilevel"/>
    <w:tmpl w:val="F10E470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953C7"/>
    <w:multiLevelType w:val="hybridMultilevel"/>
    <w:tmpl w:val="461CF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C3F74"/>
    <w:multiLevelType w:val="hybridMultilevel"/>
    <w:tmpl w:val="1A381614"/>
    <w:lvl w:ilvl="0" w:tplc="C3EE1E26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64C6CE6"/>
    <w:multiLevelType w:val="hybridMultilevel"/>
    <w:tmpl w:val="A3964962"/>
    <w:lvl w:ilvl="0" w:tplc="81540BD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90FF7"/>
    <w:multiLevelType w:val="hybridMultilevel"/>
    <w:tmpl w:val="5100C6F8"/>
    <w:lvl w:ilvl="0" w:tplc="BAEED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1127F"/>
    <w:multiLevelType w:val="hybridMultilevel"/>
    <w:tmpl w:val="F8B6E5A0"/>
    <w:lvl w:ilvl="0" w:tplc="B882E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03966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17C6F79"/>
    <w:multiLevelType w:val="hybridMultilevel"/>
    <w:tmpl w:val="84343638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1AD513A"/>
    <w:multiLevelType w:val="hybridMultilevel"/>
    <w:tmpl w:val="ECFA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70842"/>
    <w:multiLevelType w:val="hybridMultilevel"/>
    <w:tmpl w:val="DCF2D8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15CC7"/>
    <w:multiLevelType w:val="hybridMultilevel"/>
    <w:tmpl w:val="7FA694BE"/>
    <w:lvl w:ilvl="0" w:tplc="7C4025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9">
    <w:nsid w:val="43EF5C7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4732072E"/>
    <w:multiLevelType w:val="hybridMultilevel"/>
    <w:tmpl w:val="6A3AC7E8"/>
    <w:lvl w:ilvl="0" w:tplc="E67CB7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FD0399"/>
    <w:multiLevelType w:val="hybridMultilevel"/>
    <w:tmpl w:val="016258CC"/>
    <w:lvl w:ilvl="0" w:tplc="FACA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45903"/>
    <w:multiLevelType w:val="hybridMultilevel"/>
    <w:tmpl w:val="8AC40EE2"/>
    <w:lvl w:ilvl="0" w:tplc="94340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60710"/>
    <w:multiLevelType w:val="hybridMultilevel"/>
    <w:tmpl w:val="0F825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880C6A"/>
    <w:multiLevelType w:val="hybridMultilevel"/>
    <w:tmpl w:val="352A0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E3C2E"/>
    <w:multiLevelType w:val="hybridMultilevel"/>
    <w:tmpl w:val="28DA7DB6"/>
    <w:lvl w:ilvl="0" w:tplc="35EC10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46183"/>
    <w:multiLevelType w:val="hybridMultilevel"/>
    <w:tmpl w:val="69242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B72FF0"/>
    <w:multiLevelType w:val="hybridMultilevel"/>
    <w:tmpl w:val="C4BAA8F2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6407F"/>
    <w:multiLevelType w:val="hybridMultilevel"/>
    <w:tmpl w:val="74A0A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733A5C"/>
    <w:multiLevelType w:val="hybridMultilevel"/>
    <w:tmpl w:val="34BA5400"/>
    <w:lvl w:ilvl="0" w:tplc="635428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5BE232D"/>
    <w:multiLevelType w:val="hybridMultilevel"/>
    <w:tmpl w:val="E0409446"/>
    <w:lvl w:ilvl="0" w:tplc="14AED5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66A6C32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57657E46"/>
    <w:multiLevelType w:val="hybridMultilevel"/>
    <w:tmpl w:val="454E2238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E1E26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65F0E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E0C01"/>
    <w:multiLevelType w:val="hybridMultilevel"/>
    <w:tmpl w:val="B2841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FE4CCC"/>
    <w:multiLevelType w:val="hybridMultilevel"/>
    <w:tmpl w:val="FB28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16655"/>
    <w:multiLevelType w:val="hybridMultilevel"/>
    <w:tmpl w:val="C9F433D2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066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4B0686"/>
    <w:multiLevelType w:val="hybridMultilevel"/>
    <w:tmpl w:val="4314CEF4"/>
    <w:lvl w:ilvl="0" w:tplc="9136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FB40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BEA42DF"/>
    <w:multiLevelType w:val="hybridMultilevel"/>
    <w:tmpl w:val="123E49A0"/>
    <w:lvl w:ilvl="0" w:tplc="A70E6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706C88"/>
    <w:multiLevelType w:val="hybridMultilevel"/>
    <w:tmpl w:val="FD1260EA"/>
    <w:lvl w:ilvl="0" w:tplc="64464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0727E9"/>
    <w:multiLevelType w:val="hybridMultilevel"/>
    <w:tmpl w:val="5BF2C4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CB7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0C3B43"/>
    <w:multiLevelType w:val="hybridMultilevel"/>
    <w:tmpl w:val="36CC8F64"/>
    <w:lvl w:ilvl="0" w:tplc="E67CB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5B06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18"/>
  </w:num>
  <w:num w:numId="5">
    <w:abstractNumId w:val="26"/>
  </w:num>
  <w:num w:numId="6">
    <w:abstractNumId w:val="38"/>
  </w:num>
  <w:num w:numId="7">
    <w:abstractNumId w:val="41"/>
  </w:num>
  <w:num w:numId="8">
    <w:abstractNumId w:val="3"/>
  </w:num>
  <w:num w:numId="9">
    <w:abstractNumId w:val="24"/>
  </w:num>
  <w:num w:numId="10">
    <w:abstractNumId w:val="29"/>
  </w:num>
  <w:num w:numId="11">
    <w:abstractNumId w:val="15"/>
  </w:num>
  <w:num w:numId="1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48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7"/>
  </w:num>
  <w:num w:numId="19">
    <w:abstractNumId w:val="40"/>
  </w:num>
  <w:num w:numId="20">
    <w:abstractNumId w:val="28"/>
  </w:num>
  <w:num w:numId="21">
    <w:abstractNumId w:val="49"/>
  </w:num>
  <w:num w:numId="22">
    <w:abstractNumId w:val="31"/>
  </w:num>
  <w:num w:numId="23">
    <w:abstractNumId w:val="19"/>
  </w:num>
  <w:num w:numId="24">
    <w:abstractNumId w:val="44"/>
  </w:num>
  <w:num w:numId="25">
    <w:abstractNumId w:val="36"/>
  </w:num>
  <w:num w:numId="26">
    <w:abstractNumId w:val="7"/>
  </w:num>
  <w:num w:numId="27">
    <w:abstractNumId w:val="50"/>
  </w:num>
  <w:num w:numId="28">
    <w:abstractNumId w:val="39"/>
  </w:num>
  <w:num w:numId="29">
    <w:abstractNumId w:val="12"/>
  </w:num>
  <w:num w:numId="30">
    <w:abstractNumId w:val="34"/>
  </w:num>
  <w:num w:numId="31">
    <w:abstractNumId w:val="43"/>
  </w:num>
  <w:num w:numId="32">
    <w:abstractNumId w:val="21"/>
  </w:num>
  <w:num w:numId="33">
    <w:abstractNumId w:val="33"/>
  </w:num>
  <w:num w:numId="34">
    <w:abstractNumId w:val="6"/>
  </w:num>
  <w:num w:numId="35">
    <w:abstractNumId w:val="23"/>
  </w:num>
  <w:num w:numId="36">
    <w:abstractNumId w:val="45"/>
  </w:num>
  <w:num w:numId="37">
    <w:abstractNumId w:val="35"/>
  </w:num>
  <w:num w:numId="38">
    <w:abstractNumId w:val="32"/>
  </w:num>
  <w:num w:numId="39">
    <w:abstractNumId w:val="51"/>
  </w:num>
  <w:num w:numId="40">
    <w:abstractNumId w:val="8"/>
  </w:num>
  <w:num w:numId="41">
    <w:abstractNumId w:val="2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1"/>
  </w:num>
  <w:num w:numId="45">
    <w:abstractNumId w:val="17"/>
  </w:num>
  <w:num w:numId="4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2"/>
  </w:num>
  <w:num w:numId="51">
    <w:abstractNumId w:val="30"/>
  </w:num>
  <w:num w:numId="52">
    <w:abstractNumId w:val="53"/>
  </w:num>
  <w:num w:numId="53">
    <w:abstractNumId w:val="42"/>
  </w:num>
  <w:num w:numId="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3"/>
    <w:rsid w:val="00010112"/>
    <w:rsid w:val="000467EE"/>
    <w:rsid w:val="00062651"/>
    <w:rsid w:val="0007592E"/>
    <w:rsid w:val="000A645A"/>
    <w:rsid w:val="000A73ED"/>
    <w:rsid w:val="000C789A"/>
    <w:rsid w:val="001071E6"/>
    <w:rsid w:val="00107D89"/>
    <w:rsid w:val="00135A7F"/>
    <w:rsid w:val="0014197F"/>
    <w:rsid w:val="00150F9F"/>
    <w:rsid w:val="001B5160"/>
    <w:rsid w:val="001F12B8"/>
    <w:rsid w:val="00210535"/>
    <w:rsid w:val="002162D1"/>
    <w:rsid w:val="0024100E"/>
    <w:rsid w:val="0026416F"/>
    <w:rsid w:val="00280EF5"/>
    <w:rsid w:val="002A4CFF"/>
    <w:rsid w:val="002B0CB1"/>
    <w:rsid w:val="002C7D88"/>
    <w:rsid w:val="002F120D"/>
    <w:rsid w:val="002F4242"/>
    <w:rsid w:val="002F76CB"/>
    <w:rsid w:val="00353D12"/>
    <w:rsid w:val="003666F6"/>
    <w:rsid w:val="0039316F"/>
    <w:rsid w:val="003A2AFC"/>
    <w:rsid w:val="003A4202"/>
    <w:rsid w:val="003A5844"/>
    <w:rsid w:val="003D1BEF"/>
    <w:rsid w:val="003E07A6"/>
    <w:rsid w:val="003E0CDB"/>
    <w:rsid w:val="004154B3"/>
    <w:rsid w:val="00463204"/>
    <w:rsid w:val="00494422"/>
    <w:rsid w:val="004B14F0"/>
    <w:rsid w:val="004B613E"/>
    <w:rsid w:val="004C3927"/>
    <w:rsid w:val="004D2326"/>
    <w:rsid w:val="00501E2B"/>
    <w:rsid w:val="005303D2"/>
    <w:rsid w:val="00580327"/>
    <w:rsid w:val="00582910"/>
    <w:rsid w:val="005B5291"/>
    <w:rsid w:val="005C4E8F"/>
    <w:rsid w:val="005C7781"/>
    <w:rsid w:val="005D4ACE"/>
    <w:rsid w:val="005E789C"/>
    <w:rsid w:val="00600504"/>
    <w:rsid w:val="00667D7D"/>
    <w:rsid w:val="00682117"/>
    <w:rsid w:val="006B5A63"/>
    <w:rsid w:val="006F437F"/>
    <w:rsid w:val="00701CF5"/>
    <w:rsid w:val="00702E16"/>
    <w:rsid w:val="00717B8F"/>
    <w:rsid w:val="007231F9"/>
    <w:rsid w:val="007A5C34"/>
    <w:rsid w:val="007D40CC"/>
    <w:rsid w:val="00805C59"/>
    <w:rsid w:val="008201EA"/>
    <w:rsid w:val="008341C4"/>
    <w:rsid w:val="00875207"/>
    <w:rsid w:val="008B3189"/>
    <w:rsid w:val="008C18D4"/>
    <w:rsid w:val="00934EFF"/>
    <w:rsid w:val="00950332"/>
    <w:rsid w:val="00966346"/>
    <w:rsid w:val="009860C6"/>
    <w:rsid w:val="009F6CA2"/>
    <w:rsid w:val="00A3482F"/>
    <w:rsid w:val="00A3732E"/>
    <w:rsid w:val="00A94800"/>
    <w:rsid w:val="00A9599B"/>
    <w:rsid w:val="00A966C6"/>
    <w:rsid w:val="00AA048F"/>
    <w:rsid w:val="00AE0870"/>
    <w:rsid w:val="00B0001A"/>
    <w:rsid w:val="00B31408"/>
    <w:rsid w:val="00B40AE2"/>
    <w:rsid w:val="00B568DB"/>
    <w:rsid w:val="00B612B6"/>
    <w:rsid w:val="00B82E4A"/>
    <w:rsid w:val="00B910A2"/>
    <w:rsid w:val="00BE3409"/>
    <w:rsid w:val="00BF2ED0"/>
    <w:rsid w:val="00BF3EA9"/>
    <w:rsid w:val="00C062F1"/>
    <w:rsid w:val="00C1710E"/>
    <w:rsid w:val="00C2582B"/>
    <w:rsid w:val="00C25DD1"/>
    <w:rsid w:val="00C954BE"/>
    <w:rsid w:val="00CB2058"/>
    <w:rsid w:val="00D66BC1"/>
    <w:rsid w:val="00D722D0"/>
    <w:rsid w:val="00D8390E"/>
    <w:rsid w:val="00DA1AD7"/>
    <w:rsid w:val="00DC3EE1"/>
    <w:rsid w:val="00DE2FEA"/>
    <w:rsid w:val="00DF0CD2"/>
    <w:rsid w:val="00E46932"/>
    <w:rsid w:val="00E63632"/>
    <w:rsid w:val="00EC2DD4"/>
    <w:rsid w:val="00EC50BB"/>
    <w:rsid w:val="00EF1C78"/>
    <w:rsid w:val="00F107D5"/>
    <w:rsid w:val="00F5184E"/>
    <w:rsid w:val="00F51F26"/>
    <w:rsid w:val="00F832EE"/>
    <w:rsid w:val="00F842DD"/>
    <w:rsid w:val="00F913A3"/>
    <w:rsid w:val="00FA3206"/>
    <w:rsid w:val="00FA4A32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A3"/>
  </w:style>
  <w:style w:type="paragraph" w:styleId="Zpat">
    <w:name w:val="footer"/>
    <w:basedOn w:val="Normln"/>
    <w:link w:val="ZpatChar"/>
    <w:uiPriority w:val="99"/>
    <w:unhideWhenUsed/>
    <w:rsid w:val="00F9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A3"/>
  </w:style>
  <w:style w:type="paragraph" w:customStyle="1" w:styleId="vlevo">
    <w:name w:val="vlevo"/>
    <w:basedOn w:val="Normln"/>
    <w:link w:val="vlevoChar"/>
    <w:autoRedefine/>
    <w:rsid w:val="006F437F"/>
    <w:pPr>
      <w:spacing w:after="0" w:line="240" w:lineRule="auto"/>
      <w:ind w:left="426" w:right="-5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levoChar">
    <w:name w:val="vlevo Char"/>
    <w:link w:val="vlevo"/>
    <w:rsid w:val="006F437F"/>
    <w:rPr>
      <w:rFonts w:ascii="Times New Roman" w:eastAsia="Times New Roman" w:hAnsi="Times New Roman" w:cs="Times New Roman"/>
      <w:lang w:eastAsia="cs-CZ"/>
    </w:rPr>
  </w:style>
  <w:style w:type="paragraph" w:customStyle="1" w:styleId="Paragrafneslovan">
    <w:name w:val="Paragraf nečíslovaný"/>
    <w:basedOn w:val="Normln"/>
    <w:uiPriority w:val="99"/>
    <w:rsid w:val="00F832EE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StylE-mailovZprvy22">
    <w:name w:val="StylE-mailovéZprávy22"/>
    <w:semiHidden/>
    <w:rsid w:val="004D2326"/>
    <w:rPr>
      <w:rFonts w:ascii="Arial" w:hAnsi="Arial" w:cs="Arial"/>
      <w:color w:val="000080"/>
      <w:sz w:val="20"/>
      <w:szCs w:val="20"/>
    </w:rPr>
  </w:style>
  <w:style w:type="paragraph" w:customStyle="1" w:styleId="Paragrafneeslovan">
    <w:name w:val="Paragraf neeíslovaný"/>
    <w:basedOn w:val="Normln"/>
    <w:rsid w:val="002C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C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7D88"/>
    <w:rPr>
      <w:b/>
      <w:bCs/>
    </w:rPr>
  </w:style>
  <w:style w:type="paragraph" w:styleId="Bezmezer">
    <w:name w:val="No Spacing"/>
    <w:uiPriority w:val="1"/>
    <w:qFormat/>
    <w:rsid w:val="00210535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107D89"/>
  </w:style>
  <w:style w:type="paragraph" w:styleId="Odstavecseseznamem">
    <w:name w:val="List Paragraph"/>
    <w:basedOn w:val="Normln"/>
    <w:uiPriority w:val="34"/>
    <w:qFormat/>
    <w:rsid w:val="00107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80FE-92A5-435A-9415-1FF7BC87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Kölblová Eva</cp:lastModifiedBy>
  <cp:revision>6</cp:revision>
  <cp:lastPrinted>2012-05-11T11:58:00Z</cp:lastPrinted>
  <dcterms:created xsi:type="dcterms:W3CDTF">2012-05-14T09:49:00Z</dcterms:created>
  <dcterms:modified xsi:type="dcterms:W3CDTF">2012-05-14T10:46:00Z</dcterms:modified>
</cp:coreProperties>
</file>