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20" w:rsidRPr="00F913A3" w:rsidRDefault="00B61E20" w:rsidP="00B6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</w:t>
      </w:r>
      <w:proofErr w:type="gramStart"/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jednání  Komise</w:t>
      </w:r>
      <w:proofErr w:type="gramEnd"/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RMP pro nakládání s majetkem</w:t>
      </w:r>
    </w:p>
    <w:p w:rsidR="00B61E20" w:rsidRPr="00F913A3" w:rsidRDefault="00B61E20" w:rsidP="00B6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ze dne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7. 6.</w:t>
      </w: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2012</w:t>
      </w:r>
    </w:p>
    <w:p w:rsidR="002915B2" w:rsidRDefault="00B61E20"/>
    <w:p w:rsidR="00B61E20" w:rsidRDefault="00B61E20"/>
    <w:p w:rsidR="00B61E20" w:rsidRPr="00960814" w:rsidRDefault="00B61E20" w:rsidP="00B61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proofErr w:type="gramStart"/>
      <w:r w:rsidRPr="00960814">
        <w:rPr>
          <w:rFonts w:ascii="Times New Roman" w:eastAsia="Times New Roman" w:hAnsi="Times New Roman" w:cs="Times New Roman"/>
          <w:u w:val="single"/>
          <w:lang w:eastAsia="cs-CZ"/>
        </w:rPr>
        <w:t>PROP/5 B  Prodej</w:t>
      </w:r>
      <w:proofErr w:type="gramEnd"/>
      <w:r w:rsidRPr="00960814">
        <w:rPr>
          <w:rFonts w:ascii="Times New Roman" w:eastAsia="Times New Roman" w:hAnsi="Times New Roman" w:cs="Times New Roman"/>
          <w:u w:val="single"/>
          <w:lang w:eastAsia="cs-CZ"/>
        </w:rPr>
        <w:t xml:space="preserve"> nemovitosti Skrétova 9</w:t>
      </w:r>
    </w:p>
    <w:p w:rsidR="00B61E20" w:rsidRPr="005E5A49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 souhlasit s prodejem nemovitostí na adrese Skrétova 9, tj.:</w:t>
      </w:r>
    </w:p>
    <w:p w:rsidR="00B61E20" w:rsidRPr="005E5A49" w:rsidRDefault="00B61E20" w:rsidP="00B61E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domu Jižní předměstí, č. p. 769, postaveného na parc. </w:t>
      </w:r>
      <w:proofErr w:type="gramStart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10092, k. </w:t>
      </w:r>
      <w:proofErr w:type="spellStart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</w:t>
      </w:r>
    </w:p>
    <w:p w:rsidR="00B61E20" w:rsidRPr="005E5A49" w:rsidRDefault="00B61E20" w:rsidP="00B61E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pozemku parc. </w:t>
      </w:r>
      <w:proofErr w:type="gramStart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10092 o výměře 332 m</w:t>
      </w:r>
      <w:r w:rsidRPr="005E5A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zastavěná plocha a nádvoří, </w:t>
      </w:r>
    </w:p>
    <w:p w:rsidR="00B61E20" w:rsidRPr="005E5A49" w:rsidRDefault="00B61E20" w:rsidP="00B61E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pozemku parc. </w:t>
      </w:r>
      <w:proofErr w:type="gramStart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10093 o výměře 370 m</w:t>
      </w:r>
      <w:r w:rsidRPr="005E5A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, zahrada,</w:t>
      </w:r>
    </w:p>
    <w:p w:rsidR="00B61E20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v k. </w:t>
      </w:r>
      <w:proofErr w:type="spellStart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dle Řádu městské soutěže veřejnou obálkovou metodou</w:t>
      </w:r>
      <w:r w:rsidRPr="005E5A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neurčitý okruh zájemců, kteří splní podmínky stanovené pro účast v soutěži, </w:t>
      </w: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</w:t>
      </w:r>
      <w:proofErr w:type="gramStart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minimální  vyvolávací</w:t>
      </w:r>
      <w:proofErr w:type="gramEnd"/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cenu ve výši 3 688 000,- Kč.</w:t>
      </w:r>
    </w:p>
    <w:p w:rsidR="00B61E20" w:rsidRPr="005E5A49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1E20" w:rsidRPr="005E5A49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5A49">
        <w:rPr>
          <w:rFonts w:ascii="Times New Roman" w:eastAsia="Times New Roman" w:hAnsi="Times New Roman" w:cs="Times New Roman"/>
          <w:sz w:val="24"/>
          <w:szCs w:val="20"/>
          <w:lang w:eastAsia="cs-CZ"/>
        </w:rPr>
        <w:t>Součástí prodeje je též související vodovodní a kanalizační přípojka.</w:t>
      </w:r>
    </w:p>
    <w:p w:rsidR="00B61E20" w:rsidRPr="005E5A49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1E20" w:rsidRPr="00091974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91974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 vezme na vědomí statický posudek společnosti TORION</w:t>
      </w:r>
      <w:r w:rsidRPr="00091974">
        <w:rPr>
          <w:rFonts w:ascii="Times New Roman" w:eastAsia="Times New Roman" w:hAnsi="Times New Roman" w:cs="Times New Roman"/>
          <w:sz w:val="24"/>
          <w:szCs w:val="20"/>
          <w:lang w:eastAsia="cs-CZ" w:bidi="hi-IN"/>
        </w:rPr>
        <w:t>, projekční kancelář, s.r.o. a technickou zprávu</w:t>
      </w:r>
      <w:r w:rsidRPr="0009197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ke statickému zajištění stavby před demolicí zpracovanou společností VEJVARA PROJEKT s.r.o.</w:t>
      </w:r>
    </w:p>
    <w:p w:rsidR="00B61E20" w:rsidRPr="00091974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1E20" w:rsidRPr="00091974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9197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Kupující se zaváže zabezpečit budovu č. p. 769 způsobem zabraňujícím případnému vzniku škody na majetku a zdraví třetích osob, a to nejdéle do 6 měsíců ode dne vzniku právních účinků vkladu vlastnického práva do katastru nemovitostí. </w:t>
      </w:r>
    </w:p>
    <w:p w:rsidR="00B61E20" w:rsidRPr="00091974" w:rsidRDefault="00B61E20" w:rsidP="00B61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1E20" w:rsidRPr="00091974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9197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Vzhledem k havarijnímu stavu objektu se kupující rovněž zaváže budovu č. p. 769 zabezpečit proti vstupu neoprávněných osob.</w:t>
      </w:r>
    </w:p>
    <w:p w:rsidR="00B61E20" w:rsidRPr="00091974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61E20" w:rsidRPr="00091974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974"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havarijního stavu domu bude městská soutěž vyhlášena bez možnosti prohlídek nemovitosti. Zájemci budou seznámeni se statickým posudkem společnosti TORION</w:t>
      </w:r>
      <w:r w:rsidRPr="00091974">
        <w:rPr>
          <w:rFonts w:ascii="Times New Roman" w:eastAsia="Times New Roman" w:hAnsi="Times New Roman" w:cs="Times New Roman"/>
          <w:sz w:val="24"/>
          <w:szCs w:val="24"/>
          <w:lang w:eastAsia="cs-CZ" w:bidi="hi-IN"/>
        </w:rPr>
        <w:t>, projekční kancelář, s.r.o. a technickou zprávou</w:t>
      </w:r>
      <w:r w:rsidRPr="00091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 statickému zajištění stavby před demolicí zpracovanou společností VEJVARA PROJEKT s.r.o.</w:t>
      </w:r>
    </w:p>
    <w:p w:rsidR="00B61E20" w:rsidRPr="005E5A49" w:rsidRDefault="00B61E20" w:rsidP="00B6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1E20" w:rsidRPr="00C41FE2" w:rsidRDefault="00B61E20" w:rsidP="00B61E20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C41FE2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9</w:t>
      </w:r>
      <w:bookmarkStart w:id="0" w:name="_GoBack"/>
      <w:bookmarkEnd w:id="0"/>
    </w:p>
    <w:p w:rsidR="00B61E20" w:rsidRDefault="00B61E20" w:rsidP="00B61E20"/>
    <w:p w:rsidR="00B61E20" w:rsidRDefault="00B61E20"/>
    <w:sectPr w:rsidR="00B6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6871"/>
    <w:multiLevelType w:val="hybridMultilevel"/>
    <w:tmpl w:val="3BBACD52"/>
    <w:lvl w:ilvl="0" w:tplc="52EEF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0"/>
    <w:rsid w:val="002B0CB1"/>
    <w:rsid w:val="00A75DAB"/>
    <w:rsid w:val="00B61E20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1</cp:revision>
  <cp:lastPrinted>2012-06-08T05:06:00Z</cp:lastPrinted>
  <dcterms:created xsi:type="dcterms:W3CDTF">2012-06-08T05:05:00Z</dcterms:created>
  <dcterms:modified xsi:type="dcterms:W3CDTF">2012-06-08T05:06:00Z</dcterms:modified>
</cp:coreProperties>
</file>