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9E" w:rsidRDefault="00C87C9E" w:rsidP="00C87C9E">
      <w:pPr>
        <w:jc w:val="both"/>
      </w:pPr>
    </w:p>
    <w:p w:rsidR="00C87C9E" w:rsidRDefault="00C87C9E" w:rsidP="00C87C9E">
      <w:pPr>
        <w:jc w:val="both"/>
      </w:pPr>
    </w:p>
    <w:p w:rsidR="00C87C9E" w:rsidRDefault="00C87C9E" w:rsidP="00C87C9E">
      <w:pPr>
        <w:jc w:val="center"/>
      </w:pPr>
      <w:r>
        <w:t>č. 353</w:t>
      </w:r>
    </w:p>
    <w:p w:rsidR="00C87C9E" w:rsidRDefault="00C87C9E" w:rsidP="00C87C9E">
      <w:pPr>
        <w:jc w:val="both"/>
      </w:pPr>
    </w:p>
    <w:p w:rsidR="00C87C9E" w:rsidRDefault="00C87C9E" w:rsidP="00C87C9E">
      <w:pPr>
        <w:numPr>
          <w:ilvl w:val="0"/>
          <w:numId w:val="1"/>
        </w:numPr>
        <w:ind w:hanging="720"/>
        <w:jc w:val="both"/>
      </w:pPr>
      <w:r>
        <w:t>B e r e   n a   v ě d o m í</w:t>
      </w:r>
    </w:p>
    <w:p w:rsidR="00C87C9E" w:rsidRDefault="00C87C9E" w:rsidP="00C87C9E">
      <w:pPr>
        <w:jc w:val="both"/>
      </w:pPr>
    </w:p>
    <w:p w:rsidR="00C87C9E" w:rsidRDefault="00C87C9E" w:rsidP="00C87C9E">
      <w:pPr>
        <w:numPr>
          <w:ilvl w:val="0"/>
          <w:numId w:val="2"/>
        </w:numPr>
        <w:ind w:left="426" w:hanging="426"/>
        <w:jc w:val="both"/>
      </w:pPr>
      <w:r>
        <w:t>Uzavřené smlouvy o smlouvách budoucích v lokalitě ul. Ve Svahu, k.ú. Červený Hrádek u Plzně.</w:t>
      </w:r>
    </w:p>
    <w:p w:rsidR="00C87C9E" w:rsidRDefault="00C87C9E" w:rsidP="00C87C9E">
      <w:pPr>
        <w:numPr>
          <w:ilvl w:val="0"/>
          <w:numId w:val="2"/>
        </w:numPr>
        <w:ind w:left="426" w:hanging="426"/>
        <w:jc w:val="both"/>
        <w:rPr>
          <w:sz w:val="26"/>
        </w:rPr>
      </w:pPr>
      <w:r>
        <w:t xml:space="preserve">Žádosti o projednání majetkoprávního vypořádání TDI dle nových pravidel pro nabývání TDI koupí za 1 % z pořizovacích nákladů na předávanou TDI namísto darem.  </w:t>
      </w:r>
    </w:p>
    <w:p w:rsidR="00C87C9E" w:rsidRDefault="00C87C9E" w:rsidP="00C87C9E">
      <w:pPr>
        <w:numPr>
          <w:ilvl w:val="0"/>
          <w:numId w:val="2"/>
        </w:numPr>
        <w:ind w:left="426" w:hanging="426"/>
        <w:jc w:val="both"/>
      </w:pPr>
      <w:r>
        <w:t>Skutečnost, že pozemky získávané do majetku města v k.ú. Červený Hrádek u Plzně jsou zatíženy věcnými břemeny, a to:</w:t>
      </w:r>
    </w:p>
    <w:p w:rsidR="00C87C9E" w:rsidRDefault="00C87C9E" w:rsidP="00C87C9E">
      <w:pPr>
        <w:numPr>
          <w:ilvl w:val="0"/>
          <w:numId w:val="3"/>
        </w:numPr>
        <w:ind w:left="709" w:hanging="283"/>
        <w:jc w:val="both"/>
      </w:pPr>
      <w:r>
        <w:t>pozemek p.č. 373/38 je zatížen věcným břemenem zřizování a provozování vedení zařízení distribuční soustavy ve prospěch ČEZ Distribuce, a.s.,</w:t>
      </w:r>
    </w:p>
    <w:p w:rsidR="00C87C9E" w:rsidRDefault="00C87C9E" w:rsidP="00C87C9E">
      <w:pPr>
        <w:numPr>
          <w:ilvl w:val="0"/>
          <w:numId w:val="3"/>
        </w:numPr>
        <w:ind w:left="709" w:hanging="283"/>
        <w:jc w:val="both"/>
      </w:pPr>
      <w:r>
        <w:t xml:space="preserve">k pozemkům p.č. 373/35 a 761/4, k.ú. Červený Hrádek u Plzně, se vztahuje věcné břemeno chůze a jízdy ve prospěch pozemků p.č. 379/7, 379/8 a stavby Červený Hrádek č.p. 187 a k pozemku p.č. 761/4, dále věcné břemeno chůze a jízdy ve prospěch pozemků p.č. 373/21, 373/22 a 373/1, </w:t>
      </w:r>
    </w:p>
    <w:p w:rsidR="00C87C9E" w:rsidRDefault="00C87C9E" w:rsidP="00C87C9E">
      <w:pPr>
        <w:numPr>
          <w:ilvl w:val="0"/>
          <w:numId w:val="3"/>
        </w:numPr>
        <w:ind w:left="709" w:hanging="283"/>
        <w:jc w:val="both"/>
      </w:pPr>
      <w:r>
        <w:t>k pozemku p.č. 379/16, k.ú. Červený Hrádek u Plzně, se vztahuje věcné břemeno užívání pro fyzickou osobu. Toto věcné břemeno bude zrušeno před uzavřením kupní smlouvy na pozemek p.č. 379/16, k.ú. Červený Hrádek u Plzně, na jeho odkoupení do majetku města Plzně.</w:t>
      </w:r>
    </w:p>
    <w:p w:rsidR="00C87C9E" w:rsidRDefault="00C87C9E" w:rsidP="00C87C9E">
      <w:pPr>
        <w:tabs>
          <w:tab w:val="left" w:pos="426"/>
        </w:tabs>
        <w:ind w:left="360" w:hanging="360"/>
        <w:jc w:val="both"/>
      </w:pPr>
      <w:r>
        <w:t>4.</w:t>
      </w:r>
      <w:r>
        <w:tab/>
        <w:t xml:space="preserve">Skutečnost, že uzavřením konečných smluv dle bodů II.1 – 4 tohoto usnesení a dle bodů III.1 - 3 usnesení RMP č. 803/2012 jsou vypořádány veškeré závazky smluv o smlouvách budoucích č.j. 2011/003844 ze dne 14. 12. 2000 a č. 2011/003859 ze dne 15. 12. 2000 vztahujících se k předmětné lokalitě. </w:t>
      </w:r>
    </w:p>
    <w:p w:rsidR="00C87C9E" w:rsidRDefault="00C87C9E" w:rsidP="00C87C9E">
      <w:pPr>
        <w:jc w:val="both"/>
      </w:pPr>
    </w:p>
    <w:p w:rsidR="00C87C9E" w:rsidRDefault="00C87C9E" w:rsidP="00C87C9E">
      <w:pPr>
        <w:numPr>
          <w:ilvl w:val="0"/>
          <w:numId w:val="1"/>
        </w:numPr>
        <w:ind w:hanging="720"/>
        <w:jc w:val="both"/>
      </w:pPr>
      <w:r>
        <w:t>S c h v a l u j e</w:t>
      </w:r>
    </w:p>
    <w:p w:rsidR="00C87C9E" w:rsidRDefault="00C87C9E" w:rsidP="00C87C9E">
      <w:pPr>
        <w:ind w:left="720"/>
        <w:jc w:val="both"/>
      </w:pPr>
    </w:p>
    <w:p w:rsidR="00C87C9E" w:rsidRDefault="00C87C9E" w:rsidP="00C87C9E">
      <w:pPr>
        <w:numPr>
          <w:ilvl w:val="0"/>
          <w:numId w:val="4"/>
        </w:numPr>
        <w:ind w:left="426" w:hanging="426"/>
        <w:jc w:val="both"/>
      </w:pPr>
      <w:r>
        <w:t>Uzavření dohody o ukončení smlouvy o smlouvě budoucí darovací č. 2011/003844 uzavřené dne 14. 12. 2000 mezi městem Plzní jako budoucím obdarovaným a panem Pavlem Králem, r.č. 540107/0257, bytem Ve Svahu 332/14, Plzeň, jako budoucím dárcem (společným zmocněncem investorů, členů sdružení Archa, TDI v ul. Ve Svahu, dříve Pod Hájem) na darování TDI „Komunikace a inženýrské sítě v Červeném Hrádku – lokalita Pod Hájem“ z  důvodu, že majetkoprávní vypořádání vyplývající z této smlouvy o smlouvě budoucí darovací č. 2011/003844 se nahrazuje smluvními vztahy dle bodů     II.2 - 4 tohoto usnesení a dle bodů III.1 - 3 usnesení RMP č. 803/2012.</w:t>
      </w:r>
    </w:p>
    <w:p w:rsidR="00C87C9E" w:rsidRDefault="00C87C9E" w:rsidP="00C87C9E">
      <w:pPr>
        <w:jc w:val="both"/>
      </w:pPr>
    </w:p>
    <w:p w:rsidR="00C87C9E" w:rsidRDefault="00C87C9E" w:rsidP="00C87C9E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t xml:space="preserve">Uzavření kupní smlouvy 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s manželi Ing. Petrem Vavruškou, r.č. 660928/1723, bytem Smrková 971/28, Plzeň, a Ing. Evou Vavruškovou, r.č. 675524/0074, bytem Ve Svahu 16, Plzeň 4, </w:t>
      </w:r>
    </w:p>
    <w:p w:rsidR="00C87C9E" w:rsidRDefault="00C87C9E" w:rsidP="00C87C9E">
      <w:pPr>
        <w:tabs>
          <w:tab w:val="left" w:pos="709"/>
        </w:tabs>
        <w:jc w:val="both"/>
      </w:pPr>
    </w:p>
    <w:p w:rsidR="00C87C9E" w:rsidRDefault="00C87C9E" w:rsidP="00C87C9E">
      <w:pPr>
        <w:ind w:left="5664" w:firstLine="708"/>
        <w:jc w:val="both"/>
      </w:pPr>
      <w:r>
        <w:lastRenderedPageBreak/>
        <w:t>Pokračování usn. č. 353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s manželi Pavlem Králem, r.č. 540107/0257, a Alenou Královou, r.č. 595228/1335, oba bytem Ve Svahu 332/14, Plzeň 4,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s paní Martinou Čermákovou Kunešovou, r.č. 705411/2065, bytem Ve Svahu 349/12, Plzeň 4,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851" w:hanging="425"/>
        <w:jc w:val="both"/>
      </w:pPr>
      <w:r>
        <w:t>s panem Mgr. Jurajem Atlasem, r.č. 731103/8647, bytem Smíchovská 9n, Praha 5,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851" w:hanging="425"/>
        <w:jc w:val="both"/>
      </w:pPr>
      <w:r>
        <w:t>s panem Miroslavem Lídlem, r.č. 740523/2065, bytem Tovární 85, Horní Bříza,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851" w:hanging="425"/>
      </w:pPr>
      <w:r>
        <w:t>s panem Michalem Plecerem, r.č. 790130/0275, bytem Ve Svahu 383/6, Plzeň 4,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s paní Jaroslavou Kašperákovou, r.č. 345205/096, bytem Červenohrádecká 1/70,     Plzeň 4,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hanging="294"/>
        <w:jc w:val="both"/>
      </w:pPr>
      <w:r>
        <w:t>s paní Evou Kopřivovou, r.č. 586027/0834, bytem Sladovnická 620/48, Plzeň 2,</w:t>
      </w:r>
    </w:p>
    <w:p w:rsidR="00C87C9E" w:rsidRDefault="00C87C9E" w:rsidP="00C87C9E">
      <w:pPr>
        <w:tabs>
          <w:tab w:val="left" w:pos="426"/>
          <w:tab w:val="left" w:pos="709"/>
        </w:tabs>
        <w:ind w:left="709"/>
        <w:jc w:val="both"/>
      </w:pPr>
      <w:r>
        <w:t>jako prodávajícími, spoluvlastníky níže uvedené TDI, členy sdružení Archa, a městem Plzní jako kupujícím na koupi staveb TDI v lokalitě Pod Hájem, ul. Ve Svahu, k.ú. Červený Hrádek u Plzně, a to: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D4 – veřejné osvětlení specifikované dle kolaudačního rozhodnutí č.j. MMP/028934/11 ze dne 15. 2. 2011 (právní moci nabylo 19. 3. 2011) na pozemcích p.č. 761/2, 271/18, 761/4, 379/16, 373/35, 373/34, 291/2, 287/1, 282/8 a 373/38, k.ú. Červený Hrádek u Plzně,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D1 - Komunikace a TÚ včetně odvodnění a sadových úprav specifikované dle kolaudačního rozhodnutí  č.j. MMP/147622/11 ze dne 16. 8. 2011 (nabytí právní moci dne 21. 9. 2011 na pozemcích p.č. 373/38, 282/8, 761/4, 287/1, 373/34, 373/35, 379/16, 761/2, 373/29, 373/30, 373/31, 373/32, 373/33, 291/2  k.ú. Červený Hrádek u Plzně,</w:t>
      </w:r>
    </w:p>
    <w:p w:rsidR="00C87C9E" w:rsidRDefault="00C87C9E" w:rsidP="00C87C9E">
      <w:pPr>
        <w:numPr>
          <w:ilvl w:val="0"/>
          <w:numId w:val="3"/>
        </w:numPr>
        <w:tabs>
          <w:tab w:val="left" w:pos="709"/>
        </w:tabs>
        <w:ind w:left="709" w:hanging="283"/>
        <w:jc w:val="both"/>
      </w:pPr>
      <w:r>
        <w:t>kanalizační stoka DN 300 v délce 209,85 m specifikovaná dle kolaudačního rozhodnutí č.j. MMP/108902/11 ze dne 16. 6. 2011 (právní moci nabylo dne              22. 7. 2011) na pozemcích p.č. 761/2, 373/35, 373/34, 373/33, 373/32, 373/31, 373/30, 373/29, 761/4, 373/38 a 373/10, k.ú. Červený Hrádek u Plzně.</w:t>
      </w:r>
    </w:p>
    <w:p w:rsidR="00C87C9E" w:rsidRDefault="00C87C9E" w:rsidP="00C87C9E">
      <w:pPr>
        <w:ind w:left="709"/>
        <w:jc w:val="both"/>
      </w:pPr>
      <w:r>
        <w:t>TDI se převádí za smluvní kupní cenu, která činí 1 % z doložených pořizovacích nákladů na předávané stavby, a to:</w:t>
      </w:r>
    </w:p>
    <w:p w:rsidR="00C87C9E" w:rsidRDefault="00C87C9E" w:rsidP="00C87C9E">
      <w:pPr>
        <w:numPr>
          <w:ilvl w:val="0"/>
          <w:numId w:val="5"/>
        </w:numPr>
        <w:tabs>
          <w:tab w:val="left" w:pos="709"/>
        </w:tabs>
        <w:ind w:hanging="861"/>
        <w:jc w:val="both"/>
      </w:pPr>
      <w:r>
        <w:t>veřejné osvětlení za smluvní kupní cenu 2 849,- Kč,</w:t>
      </w:r>
    </w:p>
    <w:p w:rsidR="00C87C9E" w:rsidRDefault="00C87C9E" w:rsidP="00C87C9E">
      <w:pPr>
        <w:numPr>
          <w:ilvl w:val="0"/>
          <w:numId w:val="5"/>
        </w:numPr>
        <w:tabs>
          <w:tab w:val="left" w:pos="709"/>
        </w:tabs>
        <w:ind w:hanging="861"/>
        <w:jc w:val="both"/>
      </w:pPr>
      <w:r>
        <w:t>komunikace včetně odvodnění za smluvní kupní cenu 13 952,- Kč,</w:t>
      </w:r>
    </w:p>
    <w:p w:rsidR="00C87C9E" w:rsidRDefault="00C87C9E" w:rsidP="00C87C9E">
      <w:pPr>
        <w:numPr>
          <w:ilvl w:val="0"/>
          <w:numId w:val="5"/>
        </w:numPr>
        <w:tabs>
          <w:tab w:val="left" w:pos="709"/>
        </w:tabs>
        <w:ind w:hanging="861"/>
        <w:jc w:val="both"/>
      </w:pPr>
      <w:r>
        <w:t>sadové úpravy za smluvní kupní cenu 220,- Kč,</w:t>
      </w:r>
    </w:p>
    <w:p w:rsidR="00C87C9E" w:rsidRDefault="00C87C9E" w:rsidP="00C87C9E">
      <w:pPr>
        <w:numPr>
          <w:ilvl w:val="0"/>
          <w:numId w:val="5"/>
        </w:numPr>
        <w:tabs>
          <w:tab w:val="left" w:pos="709"/>
        </w:tabs>
        <w:ind w:hanging="861"/>
        <w:jc w:val="both"/>
      </w:pPr>
      <w:r>
        <w:t>kanalizační stoka za smluvní kupní cenu 8 326,- Kč,</w:t>
      </w:r>
    </w:p>
    <w:p w:rsidR="00C87C9E" w:rsidRDefault="00C87C9E" w:rsidP="00C87C9E">
      <w:pPr>
        <w:ind w:left="709"/>
        <w:jc w:val="both"/>
      </w:pPr>
      <w:r>
        <w:t>tj. celkem 25 347,- Kč. Tato cena bude uhrazena na společný účet prodávajících do 30 dnů ode dne podpisu kupní smlouvy. Zdrojem finančního krytí bude rozpočet Odboru nabývání majetku MMP.</w:t>
      </w:r>
    </w:p>
    <w:p w:rsidR="00C87C9E" w:rsidRDefault="00C87C9E" w:rsidP="00C87C9E">
      <w:pPr>
        <w:ind w:left="567"/>
        <w:jc w:val="both"/>
      </w:pPr>
    </w:p>
    <w:p w:rsidR="00C87C9E" w:rsidRDefault="00C87C9E" w:rsidP="00C87C9E">
      <w:pPr>
        <w:numPr>
          <w:ilvl w:val="0"/>
          <w:numId w:val="4"/>
        </w:numPr>
        <w:ind w:left="426" w:hanging="426"/>
        <w:jc w:val="both"/>
      </w:pPr>
      <w:r>
        <w:t xml:space="preserve">Uzavření smlouvy o smlouvě budoucí kupní </w:t>
      </w:r>
    </w:p>
    <w:p w:rsidR="00C87C9E" w:rsidRDefault="00C87C9E" w:rsidP="00C87C9E">
      <w:pPr>
        <w:numPr>
          <w:ilvl w:val="0"/>
          <w:numId w:val="6"/>
        </w:numPr>
        <w:ind w:left="709" w:hanging="283"/>
        <w:jc w:val="both"/>
      </w:pPr>
      <w:r>
        <w:t>s manželi Ing. Petrem Vavruškou, r.č. 660928/1723, bytem Smrková 971/28, Plzeň, a Ing. Evou Vavruškovou, r.č. 675524/0074, bytem Ve Svahu 16, Plzeň 4, </w:t>
      </w:r>
    </w:p>
    <w:p w:rsidR="00C87C9E" w:rsidRDefault="00C87C9E" w:rsidP="00C87C9E">
      <w:pPr>
        <w:numPr>
          <w:ilvl w:val="0"/>
          <w:numId w:val="6"/>
        </w:numPr>
        <w:ind w:left="709" w:hanging="283"/>
        <w:jc w:val="both"/>
      </w:pPr>
      <w:r>
        <w:t>s manželi Pavlem Králem, r.č. 540107/0257, a Alenou Královou, r.č. 595228/1335, oba bytem Ve Svahu 332/14, Plzeň 4,</w:t>
      </w:r>
    </w:p>
    <w:p w:rsidR="00C87C9E" w:rsidRDefault="00C87C9E" w:rsidP="00C87C9E">
      <w:pPr>
        <w:ind w:left="5664" w:firstLine="708"/>
        <w:jc w:val="both"/>
      </w:pPr>
      <w:r>
        <w:lastRenderedPageBreak/>
        <w:t>Pokračování usn. č. 353</w:t>
      </w:r>
    </w:p>
    <w:p w:rsidR="00C87C9E" w:rsidRDefault="00C87C9E" w:rsidP="00C87C9E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s paní Martinou Čermákovou Kunešovou, r.č. 705411/2065, bytem Ve Svahu 349/12, Plzeň 4,</w:t>
      </w:r>
    </w:p>
    <w:p w:rsidR="00C87C9E" w:rsidRDefault="00C87C9E" w:rsidP="00C87C9E">
      <w:pPr>
        <w:numPr>
          <w:ilvl w:val="0"/>
          <w:numId w:val="6"/>
        </w:numPr>
        <w:tabs>
          <w:tab w:val="left" w:pos="709"/>
        </w:tabs>
        <w:ind w:left="993" w:hanging="567"/>
        <w:jc w:val="both"/>
      </w:pPr>
      <w:r>
        <w:t>s panem Mgr. Jurajem  Atlasem, r.č. 731103/8647, bytem Smíchovská 9n, Praha 5,</w:t>
      </w:r>
    </w:p>
    <w:p w:rsidR="00C87C9E" w:rsidRDefault="00C87C9E" w:rsidP="00C87C9E">
      <w:pPr>
        <w:numPr>
          <w:ilvl w:val="0"/>
          <w:numId w:val="6"/>
        </w:numPr>
        <w:tabs>
          <w:tab w:val="left" w:pos="709"/>
        </w:tabs>
        <w:ind w:left="993" w:hanging="567"/>
        <w:jc w:val="both"/>
      </w:pPr>
      <w:r>
        <w:t>s panem Miroslavem Lídlem, r.č. 740523/2065, bytem Tovární 85, Horní Bříza,</w:t>
      </w:r>
    </w:p>
    <w:p w:rsidR="00C87C9E" w:rsidRDefault="00C87C9E" w:rsidP="00C87C9E">
      <w:pPr>
        <w:numPr>
          <w:ilvl w:val="0"/>
          <w:numId w:val="6"/>
        </w:numPr>
        <w:tabs>
          <w:tab w:val="left" w:pos="709"/>
        </w:tabs>
        <w:ind w:left="993" w:hanging="567"/>
        <w:jc w:val="both"/>
      </w:pPr>
      <w:r>
        <w:t>s panem Michalem Plecerem, r.č. 790130/0275, bytem Ve Svahu 383/6, Plzeň 4,</w:t>
      </w:r>
    </w:p>
    <w:p w:rsidR="00C87C9E" w:rsidRDefault="00C87C9E" w:rsidP="00C87C9E">
      <w:pPr>
        <w:numPr>
          <w:ilvl w:val="0"/>
          <w:numId w:val="6"/>
        </w:numPr>
        <w:tabs>
          <w:tab w:val="left" w:pos="709"/>
        </w:tabs>
        <w:ind w:left="709" w:hanging="283"/>
        <w:jc w:val="both"/>
      </w:pPr>
      <w:r>
        <w:t>s paní Jaroslavou Kašperákovou, r.č. 345205/096, bytem Červenohrádecká 1/70,  Plzeň 4,</w:t>
      </w:r>
    </w:p>
    <w:p w:rsidR="00C87C9E" w:rsidRDefault="00C87C9E" w:rsidP="00C87C9E">
      <w:pPr>
        <w:numPr>
          <w:ilvl w:val="0"/>
          <w:numId w:val="6"/>
        </w:numPr>
        <w:ind w:left="993" w:hanging="567"/>
        <w:jc w:val="both"/>
      </w:pPr>
      <w:r>
        <w:t>s paní Evou Kopřivovou, r.č. 586027/0834, bytem Sladovnická 620/48, Plzeň 2,</w:t>
      </w:r>
    </w:p>
    <w:p w:rsidR="00C87C9E" w:rsidRDefault="00C87C9E" w:rsidP="00C87C9E">
      <w:pPr>
        <w:ind w:left="709"/>
        <w:jc w:val="both"/>
      </w:pPr>
      <w:r>
        <w:t>jako budoucími prodávajícími, spoluvlastníky níže uvedeného vodovodního řadu, členy sdružení Archa, a městem Plzní jako budoucím kupujícím na koupi vodovodního řadu DN 90, délka 270,72 m v lokalitě Pod Hájem, ul. Ve Svahu na pozemcích p.č. 761/4, 373/34, 373/33, 373/31, 373/30, 373/38, 761/2, 271/18, vše k.ú. Červený Hrádek u Plzně do majetku města Plzně, specifikovaného dle rozhodnutí o povolení k předčasnému užívání stavby č.j. MMP/108523/11 ze dne 16. 6. 2011, nabytí právní moci dne 22. 7. 2011, za smluvní kupní cenu ve výši 1 % z doložených pořizovacích nákladů na výstavbu vodovodního řadu, tj. 4 000,- Kč.</w:t>
      </w:r>
    </w:p>
    <w:p w:rsidR="00C87C9E" w:rsidRDefault="00C87C9E" w:rsidP="00C87C9E">
      <w:pPr>
        <w:ind w:left="709"/>
        <w:jc w:val="both"/>
      </w:pPr>
      <w:r>
        <w:t>Konečná smlouva o převodu vodovodního řadu bude uzavřena do 12 měsíců ode dne vydání  kolaudačního souhlasu na předmětný vodovodní řad, a to nejpozději do        30. 6. 2016 a při splnění všech podmínek smlouvy o smlouvě budoucí a za předpokladu řádného technického provedení a právní nezatíženosti získávaného majetku a po realizaci přeložky městského vodovodního řadu DN 80 mimo pozemky p.č. 373/8 a 373/7, k.ú. Červený Hrádek u Plzně, která bude provedena vlastníky pozemků p.č. 373/8 a 373/7, k.ú. Červený Hrádek u Plzně.</w:t>
      </w:r>
    </w:p>
    <w:p w:rsidR="00C87C9E" w:rsidRDefault="00C87C9E" w:rsidP="00C87C9E">
      <w:pPr>
        <w:ind w:left="709"/>
        <w:jc w:val="both"/>
      </w:pPr>
      <w:r>
        <w:t>Pokud budoucí prodávající nesplní svoji povinnost uzavřít ve sjednané lhůtě s městem Plzní konečnou smlouvu kupní na odkoupení vodovodního řadu, budou písemně vyzváni městem Plzní (prostřednictvím MAJ MMP) k podpisu kupní smlouvy v dodatečné lhůtě 30 dnů od doručení výzvy. Nesplní-li tuto povinnost ani v dodatečně stanovené 30 denní lhůtě, jsou povinni uhradit na účet města Plzně smluvní pokutu ve výši 50 000,- Kč, a to do 30 dnů od doručení písemné výzvy k zaplacení smluvní pokuty.</w:t>
      </w:r>
    </w:p>
    <w:p w:rsidR="00C87C9E" w:rsidRDefault="00C87C9E" w:rsidP="00C87C9E">
      <w:pPr>
        <w:ind w:left="709"/>
        <w:jc w:val="both"/>
      </w:pPr>
      <w:r>
        <w:t>Konečná smlouva bude předložena ke schválení do RMP a ZMP, kde bude schváleno i svěření získaného majetku.</w:t>
      </w:r>
    </w:p>
    <w:p w:rsidR="00C87C9E" w:rsidRDefault="00C87C9E" w:rsidP="00C87C9E">
      <w:pPr>
        <w:jc w:val="both"/>
      </w:pPr>
    </w:p>
    <w:p w:rsidR="00C87C9E" w:rsidRDefault="00C87C9E" w:rsidP="00C87C9E">
      <w:pPr>
        <w:numPr>
          <w:ilvl w:val="0"/>
          <w:numId w:val="4"/>
        </w:numPr>
        <w:ind w:left="426" w:hanging="426"/>
        <w:jc w:val="both"/>
      </w:pPr>
      <w:r>
        <w:t>Uzavření kupní smlouvy na pozemky v k.ú. Červený Hrádek u Plzně, a to: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vertAlign w:val="superscript"/>
        </w:rPr>
      </w:pPr>
      <w:r>
        <w:t xml:space="preserve">s manželi Ing. Petrem Vavruškou, r.č. 660928/1723, bytem Smrková 971/28, Plzeň, a Ing. Evou Vavruškovou, r.č. 675524/0074, bytem Ve Svahu 16, Plzeň 4, na </w:t>
      </w:r>
    </w:p>
    <w:p w:rsidR="00C87C9E" w:rsidRDefault="00C87C9E" w:rsidP="00C87C9E">
      <w:pPr>
        <w:tabs>
          <w:tab w:val="left" w:pos="709"/>
        </w:tabs>
        <w:ind w:left="709" w:hanging="283"/>
        <w:jc w:val="both"/>
        <w:rPr>
          <w:vertAlign w:val="subscript"/>
        </w:rPr>
      </w:pPr>
      <w:r>
        <w:tab/>
        <w:t>pozemek p.č. 373/29 (ostatní plocha, ostatní komunikace) o výměře 88 m</w:t>
      </w:r>
      <w:r>
        <w:rPr>
          <w:vertAlign w:val="superscript"/>
        </w:rPr>
        <w:t>2</w:t>
      </w:r>
      <w:r>
        <w:t>  za smluvní kupní cenu 3 520,-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manželi Pavlem Králem, r.č. 540107/0257, a Alenou Královou, r.č. 595228/1335, oba bytem Ve Svahu 332/14, Plzeň 4, na pozemek p.č. 373/30 (ostatní plocha, ostatní komunikace) o výměře 257 m</w:t>
      </w:r>
      <w:r>
        <w:rPr>
          <w:vertAlign w:val="superscript"/>
        </w:rPr>
        <w:t>2</w:t>
      </w:r>
      <w:r>
        <w:t xml:space="preserve"> za smluvní kupní cenu 10 280,-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tabs>
          <w:tab w:val="left" w:pos="709"/>
        </w:tabs>
        <w:ind w:left="426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Pokračování usn. č. 353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paní Martinou Čermákovou Kunešovou, r.č. 705411/2065, bytem Ve Svahu 349/12, Plzeň 4, na pozemek p.č. 373/31 (ostatní plocha, ostatní komunikace) o výměře 114 m</w:t>
      </w:r>
      <w:r>
        <w:rPr>
          <w:vertAlign w:val="superscript"/>
        </w:rPr>
        <w:t>2</w:t>
      </w:r>
      <w:r>
        <w:t xml:space="preserve"> za smluvní kupní cenu 4 560,-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panem Mgr. Jurajem Atlasem, r.č. 731103/8647, bytem Smíchovská 9n, Praha 5, na pozemek p.č. 373/32 (ostatní plocha, ostatní komunikace) o výměře 88 m</w:t>
      </w:r>
      <w:r>
        <w:rPr>
          <w:vertAlign w:val="superscript"/>
        </w:rPr>
        <w:t>2</w:t>
      </w:r>
      <w:r>
        <w:t xml:space="preserve"> za smluvní kupní cenu 3 520,-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panem Miroslavem Lídlem, r.č. 740523/2065, bytem Tovární 85, Horní Bříza, na pozemek p.č. 373/33 (ostatní plocha, ostatní komunikace) o výměře 141 m</w:t>
      </w:r>
      <w:r>
        <w:rPr>
          <w:vertAlign w:val="superscript"/>
        </w:rPr>
        <w:t>2</w:t>
      </w:r>
      <w:r>
        <w:t xml:space="preserve"> za smluvní kupní cenu 5 640,-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panem Michalem Plecerem, r.č. 790130/0275, bytem Ve Svahu 383/6, Plzeň 4, na pozemek p.č. 373/34 (ostatní plocha, ostatní komunikace) o výměře 114 m</w:t>
      </w:r>
      <w:r>
        <w:rPr>
          <w:vertAlign w:val="superscript"/>
        </w:rPr>
        <w:t>2</w:t>
      </w:r>
      <w:r>
        <w:t xml:space="preserve"> za smluvní kupní cenu 4 560,-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panem Pavlem Králem, r.č. 540107/0257, bytem Ve Svahu 332/14, Plzeň 4, na pozemek p.č. 379/16 (ostatní plocha, ostatní komunikace) o výměře 31 m</w:t>
      </w:r>
      <w:r>
        <w:rPr>
          <w:vertAlign w:val="superscript"/>
        </w:rPr>
        <w:t>2</w:t>
      </w:r>
      <w:r>
        <w:t xml:space="preserve"> za smluvní kupní cenu 1 240,-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paní Jaroslavou Kašperákovou, r.č. 345205/096, bytem Červenohrádecká 1/70, Plzeň 4 na pozemky p.č.  373/38 (ostatní plocha, ostatní komunikace) o výměře 159 m</w:t>
      </w:r>
      <w:r>
        <w:rPr>
          <w:vertAlign w:val="superscript"/>
        </w:rPr>
        <w:t>2</w:t>
      </w:r>
      <w:r>
        <w:t>, p.č. 761/4 (ostatní plocha, ostatní komunikace) o výměře 533 m</w:t>
      </w:r>
      <w:r>
        <w:rPr>
          <w:vertAlign w:val="superscript"/>
        </w:rPr>
        <w:t>2</w:t>
      </w:r>
      <w:r>
        <w:t xml:space="preserve"> a p.č. 373/35 (ostatní plocha, ostatní komunikace) o výměře 23 m</w:t>
      </w:r>
      <w:r>
        <w:rPr>
          <w:vertAlign w:val="superscript"/>
        </w:rPr>
        <w:t>2</w:t>
      </w:r>
      <w:r>
        <w:t xml:space="preserve"> za smluvní kupní cenu 28 600,- Kč, tj. 40,- Kč/m</w:t>
      </w:r>
      <w:r>
        <w:rPr>
          <w:vertAlign w:val="superscript"/>
        </w:rPr>
        <w:t>2</w:t>
      </w:r>
      <w:r>
        <w:rPr>
          <w:vertAlign w:val="subscript"/>
        </w:rPr>
        <w:t>,</w:t>
      </w:r>
    </w:p>
    <w:p w:rsidR="00C87C9E" w:rsidRDefault="00C87C9E" w:rsidP="00C87C9E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s paní Evou Kopřivovou, r.č. 586027/0834, bytem Sladovnická 620/48, Plzeň 2, na pozemek p.č. 287/1 (ostatní plocha, ostatní komunikace) o výměře 20 m</w:t>
      </w:r>
      <w:r>
        <w:rPr>
          <w:vertAlign w:val="superscript"/>
        </w:rPr>
        <w:t>2</w:t>
      </w:r>
      <w:r>
        <w:t xml:space="preserve"> za smluvní kupní cenu 800,- Kč, tj. 40,- Kč/m</w:t>
      </w:r>
      <w:r>
        <w:rPr>
          <w:vertAlign w:val="superscript"/>
        </w:rPr>
        <w:t>2</w:t>
      </w:r>
      <w:r>
        <w:t>,</w:t>
      </w:r>
    </w:p>
    <w:p w:rsidR="00C87C9E" w:rsidRDefault="00C87C9E" w:rsidP="00C87C9E">
      <w:pPr>
        <w:ind w:left="709" w:hanging="1"/>
        <w:jc w:val="both"/>
      </w:pPr>
      <w:r>
        <w:t xml:space="preserve">jako prodávajícími </w:t>
      </w:r>
    </w:p>
    <w:p w:rsidR="00C87C9E" w:rsidRDefault="00C87C9E" w:rsidP="00C87C9E">
      <w:pPr>
        <w:ind w:left="709" w:hanging="1"/>
        <w:jc w:val="both"/>
      </w:pPr>
      <w:r>
        <w:t>a městem Plzní jako kupujícím. Celková kupní cena bude činit 62 720,- Kč a bude uhrazena z rozpočtu Odboru nabývání majetku MMP po oznámení vkladu vlastnického práva dle jednotlivých smluv v katastru nemovitostí s tím, že město Plzeň uhradí daň z převodu nemovitostí.</w:t>
      </w:r>
    </w:p>
    <w:p w:rsidR="00C87C9E" w:rsidRDefault="00C87C9E" w:rsidP="00C87C9E">
      <w:pPr>
        <w:ind w:hanging="283"/>
        <w:jc w:val="both"/>
      </w:pPr>
    </w:p>
    <w:p w:rsidR="00C87C9E" w:rsidRDefault="00C87C9E" w:rsidP="00C87C9E">
      <w:pPr>
        <w:numPr>
          <w:ilvl w:val="0"/>
          <w:numId w:val="1"/>
        </w:numPr>
        <w:ind w:hanging="720"/>
        <w:jc w:val="both"/>
      </w:pPr>
      <w:r>
        <w:t>U k l á d á</w:t>
      </w:r>
    </w:p>
    <w:p w:rsidR="00C87C9E" w:rsidRDefault="00C87C9E" w:rsidP="00C87C9E">
      <w:pPr>
        <w:ind w:left="720"/>
        <w:jc w:val="both"/>
      </w:pPr>
    </w:p>
    <w:p w:rsidR="00C87C9E" w:rsidRDefault="00C87C9E" w:rsidP="00C87C9E">
      <w:pPr>
        <w:jc w:val="both"/>
      </w:pPr>
      <w:r>
        <w:t>Radě města Plzně</w:t>
      </w:r>
    </w:p>
    <w:p w:rsidR="00C87C9E" w:rsidRDefault="00C87C9E" w:rsidP="00C87C9E">
      <w:pPr>
        <w:jc w:val="both"/>
      </w:pPr>
      <w:r>
        <w:t>zajistit realizaci dle bodu II. tohoto usnesení</w:t>
      </w:r>
    </w:p>
    <w:p w:rsidR="00C87C9E" w:rsidRDefault="00C87C9E" w:rsidP="00C87C9E">
      <w:pPr>
        <w:jc w:val="both"/>
      </w:pPr>
      <w:r>
        <w:t>Termín: 28. 2. 2013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</w:t>
      </w:r>
    </w:p>
    <w:p w:rsidR="00C87C9E" w:rsidRDefault="00C87C9E" w:rsidP="00C87C9E">
      <w:pPr>
        <w:ind w:left="5664" w:firstLine="708"/>
        <w:jc w:val="both"/>
      </w:pPr>
      <w:r>
        <w:t xml:space="preserve">        Ing. Hasmanová</w:t>
      </w:r>
    </w:p>
    <w:p w:rsidR="00026A6F" w:rsidRDefault="00026A6F">
      <w:bookmarkStart w:id="0" w:name="_GoBack"/>
      <w:bookmarkEnd w:id="0"/>
    </w:p>
    <w:sectPr w:rsidR="00026A6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C87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C9E">
    <w:pPr>
      <w:pStyle w:val="Zpat"/>
      <w:framePr w:wrap="around" w:vAnchor="text" w:hAnchor="margin" w:xAlign="center" w:y="1"/>
      <w:rPr>
        <w:rStyle w:val="slostrnky"/>
      </w:rPr>
    </w:pPr>
  </w:p>
  <w:p w:rsidR="00000000" w:rsidRDefault="00C87C9E">
    <w:pPr>
      <w:pStyle w:val="Zpat"/>
      <w:pBdr>
        <w:bottom w:val="single" w:sz="4" w:space="1" w:color="auto"/>
      </w:pBdr>
    </w:pPr>
  </w:p>
  <w:p w:rsidR="00000000" w:rsidRDefault="00C87C9E">
    <w:pPr>
      <w:pStyle w:val="Zpat"/>
    </w:pPr>
  </w:p>
  <w:p w:rsidR="00000000" w:rsidRDefault="00C87C9E">
    <w:pPr>
      <w:pStyle w:val="Zpat"/>
    </w:pPr>
  </w:p>
  <w:p w:rsidR="00000000" w:rsidRDefault="00C87C9E">
    <w:pPr>
      <w:pStyle w:val="Zpat"/>
    </w:pPr>
  </w:p>
  <w:p w:rsidR="00000000" w:rsidRDefault="00C87C9E">
    <w:pPr>
      <w:pStyle w:val="Zpat"/>
      <w:rPr>
        <w:i/>
        <w:sz w:val="20"/>
      </w:rPr>
    </w:pPr>
    <w:r>
      <w:rPr>
        <w:i/>
        <w:sz w:val="20"/>
      </w:rPr>
      <w:t>Mgr. Martin  B a x a</w:t>
    </w:r>
    <w:r>
      <w:rPr>
        <w:i/>
        <w:sz w:val="20"/>
      </w:rPr>
      <w:tab/>
    </w:r>
    <w:r>
      <w:rPr>
        <w:i/>
        <w:sz w:val="20"/>
      </w:rPr>
      <w:tab/>
      <w:t>Bc. Eva  H e r i n k o v á</w:t>
    </w:r>
  </w:p>
  <w:p w:rsidR="00000000" w:rsidRDefault="00C87C9E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000000" w:rsidRDefault="00C87C9E">
    <w:pPr>
      <w:pStyle w:val="Zpat"/>
      <w:rPr>
        <w:rStyle w:val="slostrnky"/>
      </w:rPr>
    </w:pPr>
  </w:p>
  <w:p w:rsidR="00000000" w:rsidRDefault="00C87C9E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 xml:space="preserve"> ze 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7C9E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000000" w:rsidRDefault="00C87C9E">
    <w:pPr>
      <w:pStyle w:val="Zhlav"/>
      <w:jc w:val="center"/>
      <w:rPr>
        <w:i/>
        <w:sz w:val="28"/>
      </w:rPr>
    </w:pPr>
  </w:p>
  <w:p w:rsidR="00000000" w:rsidRDefault="00C87C9E">
    <w:pPr>
      <w:pStyle w:val="Zhlav"/>
      <w:jc w:val="center"/>
      <w:rPr>
        <w:i/>
        <w:sz w:val="28"/>
      </w:rPr>
    </w:pPr>
  </w:p>
  <w:p w:rsidR="00000000" w:rsidRDefault="00C87C9E">
    <w:pPr>
      <w:pStyle w:val="Zhlav"/>
      <w:rPr>
        <w:i/>
        <w:color w:val="808080"/>
      </w:rPr>
    </w:pPr>
    <w:r>
      <w:rPr>
        <w:i/>
        <w:color w:val="808080"/>
      </w:rPr>
      <w:t>Číslo ZMP: 022</w:t>
    </w:r>
  </w:p>
  <w:p w:rsidR="00000000" w:rsidRDefault="00C87C9E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Datum konání ZMP: 21. 6</w:t>
    </w:r>
    <w:r>
      <w:rPr>
        <w:i/>
        <w:color w:val="808080"/>
      </w:rPr>
      <w:t>. 2012                                    Označení návrhu usnesení: MAJ/1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49D"/>
    <w:multiLevelType w:val="hybridMultilevel"/>
    <w:tmpl w:val="C3CCF676"/>
    <w:lvl w:ilvl="0" w:tplc="FFFFFFFF">
      <w:start w:val="1"/>
      <w:numFmt w:val="bullet"/>
      <w:lvlText w:val="-"/>
      <w:lvlJc w:val="left"/>
      <w:pPr>
        <w:ind w:left="1500" w:hanging="360"/>
      </w:pPr>
      <w:rPr>
        <w:rFonts w:ascii="Shruti" w:hAnsi="Shruti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AEF7BFC"/>
    <w:multiLevelType w:val="hybridMultilevel"/>
    <w:tmpl w:val="72D0FEF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430AD1"/>
    <w:multiLevelType w:val="hybridMultilevel"/>
    <w:tmpl w:val="07DA9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F4E"/>
    <w:multiLevelType w:val="hybridMultilevel"/>
    <w:tmpl w:val="BD4EE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B49B1"/>
    <w:multiLevelType w:val="hybridMultilevel"/>
    <w:tmpl w:val="E80EF32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63DA"/>
    <w:multiLevelType w:val="hybridMultilevel"/>
    <w:tmpl w:val="A6B888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A6993"/>
    <w:multiLevelType w:val="hybridMultilevel"/>
    <w:tmpl w:val="2CD8C9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E"/>
    <w:rsid w:val="00026A6F"/>
    <w:rsid w:val="00C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87C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87C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87C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87C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C8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87C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87C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C87C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87C9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C8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8243</Characters>
  <Application>Microsoft Office Word</Application>
  <DocSecurity>0</DocSecurity>
  <Lines>68</Lines>
  <Paragraphs>19</Paragraphs>
  <ScaleCrop>false</ScaleCrop>
  <Company>.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Kokošková Klasnová Pavlína</cp:lastModifiedBy>
  <cp:revision>1</cp:revision>
  <dcterms:created xsi:type="dcterms:W3CDTF">2012-07-03T07:26:00Z</dcterms:created>
  <dcterms:modified xsi:type="dcterms:W3CDTF">2012-07-03T07:27:00Z</dcterms:modified>
</cp:coreProperties>
</file>