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BC1488" w:rsidTr="00546B16">
        <w:tc>
          <w:tcPr>
            <w:tcW w:w="3898" w:type="dxa"/>
            <w:hideMark/>
          </w:tcPr>
          <w:p w:rsidR="00BC1488" w:rsidRDefault="00BC1488" w:rsidP="00546B16">
            <w:pPr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BC1488" w:rsidRDefault="00BC1488" w:rsidP="00546B16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13. 12. 2012</w:t>
            </w:r>
          </w:p>
        </w:tc>
        <w:tc>
          <w:tcPr>
            <w:tcW w:w="1862" w:type="dxa"/>
            <w:hideMark/>
          </w:tcPr>
          <w:p w:rsidR="00BC1488" w:rsidRDefault="00BC1488" w:rsidP="00BC1488">
            <w:pPr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6963C5">
              <w:rPr>
                <w:b/>
                <w:sz w:val="24"/>
                <w:lang w:eastAsia="en-US"/>
              </w:rPr>
              <w:t>3</w:t>
            </w:r>
          </w:p>
        </w:tc>
      </w:tr>
      <w:bookmarkEnd w:id="0"/>
      <w:bookmarkEnd w:id="1"/>
      <w:bookmarkEnd w:id="2"/>
    </w:tbl>
    <w:p w:rsidR="00BC1488" w:rsidRDefault="00BC1488" w:rsidP="00BC1488">
      <w:pPr>
        <w:pStyle w:val="vlevo"/>
      </w:pPr>
    </w:p>
    <w:p w:rsidR="00BC1488" w:rsidRDefault="00BC1488" w:rsidP="00BC1488">
      <w:pPr>
        <w:pStyle w:val="vlevo"/>
      </w:pPr>
    </w:p>
    <w:p w:rsidR="00BC1488" w:rsidRDefault="00BC1488" w:rsidP="00BC148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BC1488" w:rsidRDefault="00BC1488" w:rsidP="00BC1488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BC1488" w:rsidTr="00546B16">
        <w:tc>
          <w:tcPr>
            <w:tcW w:w="570" w:type="dxa"/>
            <w:hideMark/>
          </w:tcPr>
          <w:p w:rsidR="00BC1488" w:rsidRDefault="00BC1488" w:rsidP="00546B1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BC1488" w:rsidRDefault="00BC1488" w:rsidP="00546B1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BC1488" w:rsidRDefault="00BC1488" w:rsidP="00546B1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BC1488" w:rsidRDefault="00BC1488" w:rsidP="00BC1488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13. 12. 2012</w:t>
            </w:r>
          </w:p>
        </w:tc>
      </w:tr>
    </w:tbl>
    <w:p w:rsidR="00BC1488" w:rsidRDefault="00BC1488" w:rsidP="00BC1488">
      <w:pPr>
        <w:pStyle w:val="Paragrafneslovan"/>
      </w:pPr>
    </w:p>
    <w:tbl>
      <w:tblPr>
        <w:tblW w:w="15951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</w:tblGrid>
      <w:tr w:rsidR="00BC1488" w:rsidTr="00BC1488">
        <w:trPr>
          <w:cantSplit/>
        </w:trPr>
        <w:tc>
          <w:tcPr>
            <w:tcW w:w="1275" w:type="dxa"/>
            <w:hideMark/>
          </w:tcPr>
          <w:p w:rsidR="00BC1488" w:rsidRDefault="00BC1488" w:rsidP="00546B1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BC1488" w:rsidRDefault="00BC1488" w:rsidP="00546B16">
            <w:pPr>
              <w:pStyle w:val="vlevo"/>
            </w:pPr>
            <w:r>
              <w:t>Uzavření darovací smlouvy v 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Křimice - Křimická stavební s.r.o. </w:t>
            </w:r>
          </w:p>
        </w:tc>
        <w:tc>
          <w:tcPr>
            <w:tcW w:w="7338" w:type="dxa"/>
            <w:hideMark/>
          </w:tcPr>
          <w:p w:rsidR="00BC1488" w:rsidRDefault="00BC1488" w:rsidP="00546B16">
            <w:pPr>
              <w:pStyle w:val="vlevo"/>
              <w:rPr>
                <w:lang w:eastAsia="en-US"/>
              </w:rPr>
            </w:pPr>
          </w:p>
        </w:tc>
      </w:tr>
    </w:tbl>
    <w:p w:rsidR="00BC1488" w:rsidRDefault="00BC1488" w:rsidP="00BC1488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C2FDEF" wp14:editId="5D946DC0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BC1488" w:rsidRDefault="00BC1488" w:rsidP="00BC1488">
      <w:pPr>
        <w:pStyle w:val="vlevo"/>
      </w:pPr>
    </w:p>
    <w:p w:rsidR="00BC1488" w:rsidRDefault="00BC1488" w:rsidP="00BC1488">
      <w:pPr>
        <w:pStyle w:val="vlevot"/>
      </w:pPr>
      <w:r>
        <w:t>Zastupitelstvo města Plzně</w:t>
      </w:r>
    </w:p>
    <w:p w:rsidR="00BC1488" w:rsidRDefault="00BC1488" w:rsidP="00BC1488">
      <w:pPr>
        <w:pStyle w:val="vlevo"/>
      </w:pPr>
      <w:r>
        <w:t>k návrhu Rady města Plzně</w:t>
      </w:r>
    </w:p>
    <w:p w:rsidR="00BC1488" w:rsidRDefault="00BC1488" w:rsidP="00BC1488">
      <w:pPr>
        <w:pStyle w:val="vlevo"/>
      </w:pPr>
    </w:p>
    <w:p w:rsidR="00BC1488" w:rsidRDefault="00BC1488" w:rsidP="00BC1488">
      <w:pPr>
        <w:pStyle w:val="parzahl"/>
      </w:pPr>
      <w:proofErr w:type="gramStart"/>
      <w:r>
        <w:t>B e r e   n a   v ě d o m í</w:t>
      </w:r>
      <w:proofErr w:type="gramEnd"/>
    </w:p>
    <w:p w:rsidR="00BC1488" w:rsidRDefault="00BC1488" w:rsidP="00BC1488">
      <w:pPr>
        <w:pStyle w:val="Paragrafneslovan"/>
        <w:numPr>
          <w:ilvl w:val="0"/>
          <w:numId w:val="7"/>
        </w:numPr>
        <w:tabs>
          <w:tab w:val="left" w:pos="0"/>
        </w:tabs>
      </w:pPr>
      <w:r>
        <w:t xml:space="preserve">Žádost společnosti Křimická stavební s.r.o. o převod nově vzniklého pozemku </w:t>
      </w:r>
      <w:proofErr w:type="spellStart"/>
      <w:r>
        <w:t>parc</w:t>
      </w:r>
      <w:proofErr w:type="spellEnd"/>
      <w:r>
        <w:t>. č. 909/47 o výměře 1 240 m</w:t>
      </w:r>
      <w:r>
        <w:rPr>
          <w:vertAlign w:val="superscript"/>
        </w:rPr>
        <w:t>2</w:t>
      </w:r>
      <w:r>
        <w:t>,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Křimice, do majetku města Plzně formou daru.</w:t>
      </w:r>
    </w:p>
    <w:p w:rsidR="00BC1488" w:rsidRDefault="00BC1488" w:rsidP="00BC1488">
      <w:pPr>
        <w:pStyle w:val="Paragrafneslovan"/>
        <w:numPr>
          <w:ilvl w:val="0"/>
          <w:numId w:val="7"/>
        </w:numPr>
        <w:tabs>
          <w:tab w:val="left" w:pos="0"/>
        </w:tabs>
      </w:pPr>
      <w:r>
        <w:t xml:space="preserve">Usnesení ZMO Plzeň 5-Křimice č. 029/2012 ze dne 19. 9. 2012, v němž souhlasí s bezúplatným převodem výše uvedeného pozemku do majetku města Plzně a jeho svěřením do trvalé správy MO Plzeň 5-Křimice vedené v Příloze </w:t>
      </w:r>
      <w:proofErr w:type="gramStart"/>
      <w:r>
        <w:t>č. 3 Statutu</w:t>
      </w:r>
      <w:proofErr w:type="gramEnd"/>
      <w:r>
        <w:t xml:space="preserve"> města Plzně.</w:t>
      </w:r>
    </w:p>
    <w:p w:rsidR="00BC1488" w:rsidRDefault="00546B16" w:rsidP="00BC1488">
      <w:pPr>
        <w:pStyle w:val="vlevo"/>
        <w:ind w:left="705" w:hanging="345"/>
      </w:pPr>
      <w:r>
        <w:t>3</w:t>
      </w:r>
      <w:r w:rsidR="00BC1488">
        <w:t xml:space="preserve">. </w:t>
      </w:r>
      <w:r w:rsidR="00BC1488">
        <w:tab/>
        <w:t xml:space="preserve">Skutečnost, že pozemek </w:t>
      </w:r>
      <w:proofErr w:type="spellStart"/>
      <w:r w:rsidR="00BC1488">
        <w:t>parc</w:t>
      </w:r>
      <w:proofErr w:type="spellEnd"/>
      <w:r w:rsidR="00BC1488">
        <w:t xml:space="preserve">. č. 909/47, </w:t>
      </w:r>
      <w:proofErr w:type="spellStart"/>
      <w:proofErr w:type="gramStart"/>
      <w:r w:rsidR="00BC1488">
        <w:t>k.ú</w:t>
      </w:r>
      <w:proofErr w:type="spellEnd"/>
      <w:r w:rsidR="00BC1488">
        <w:t>.</w:t>
      </w:r>
      <w:proofErr w:type="gramEnd"/>
      <w:r w:rsidR="00BC1488">
        <w:t xml:space="preserve"> Křimice, je zatížen těmito věcnými břemeny:</w:t>
      </w:r>
    </w:p>
    <w:p w:rsidR="00BC1488" w:rsidRDefault="00BC1488" w:rsidP="00BC1488">
      <w:pPr>
        <w:pStyle w:val="vlevo"/>
        <w:numPr>
          <w:ilvl w:val="0"/>
          <w:numId w:val="8"/>
        </w:numPr>
        <w:tabs>
          <w:tab w:val="left" w:pos="720"/>
        </w:tabs>
      </w:pPr>
      <w:r>
        <w:t>věcným břemenem zřizování a provozování vedení inženýrské sítě pro oprávněného statutární město Plzeň,</w:t>
      </w:r>
    </w:p>
    <w:p w:rsidR="00BC1488" w:rsidRDefault="00BC1488" w:rsidP="00BC1488">
      <w:pPr>
        <w:pStyle w:val="vlevo"/>
        <w:numPr>
          <w:ilvl w:val="0"/>
          <w:numId w:val="8"/>
        </w:numPr>
        <w:tabs>
          <w:tab w:val="left" w:pos="720"/>
        </w:tabs>
      </w:pPr>
      <w:r>
        <w:t>věcným břemenem zřizování a provozování vedení vodovodních řadů pro oprávněného statutární město Plzeň,</w:t>
      </w:r>
    </w:p>
    <w:p w:rsidR="00BC1488" w:rsidRDefault="00BC1488" w:rsidP="00BC1488">
      <w:pPr>
        <w:pStyle w:val="vlevo"/>
        <w:numPr>
          <w:ilvl w:val="0"/>
          <w:numId w:val="8"/>
        </w:numPr>
        <w:tabs>
          <w:tab w:val="left" w:pos="720"/>
        </w:tabs>
      </w:pPr>
      <w:r>
        <w:t>věcným břemenem zřizování a provozování splaškové kanalizace pro oprávněného statutární město Plzeň,</w:t>
      </w:r>
    </w:p>
    <w:p w:rsidR="00BC1488" w:rsidRDefault="00BC1488" w:rsidP="00BC1488">
      <w:pPr>
        <w:pStyle w:val="vlevo"/>
        <w:numPr>
          <w:ilvl w:val="0"/>
          <w:numId w:val="8"/>
        </w:numPr>
        <w:tabs>
          <w:tab w:val="left" w:pos="720"/>
        </w:tabs>
      </w:pPr>
      <w:r>
        <w:t>věcným břemenem zřizování a provozování vedení veřejného osvětlení pro oprávněného statutární město Plzeň,</w:t>
      </w:r>
    </w:p>
    <w:p w:rsidR="00546B16" w:rsidRDefault="00BC1488" w:rsidP="00BC1488">
      <w:pPr>
        <w:pStyle w:val="Paragrafneslovan"/>
        <w:ind w:left="720"/>
      </w:pPr>
      <w:r>
        <w:t>která by v případě převodu pozemku na statutární město Plzeň zanikla splynutím oprávněného a povinného subjektu.</w:t>
      </w:r>
    </w:p>
    <w:p w:rsidR="00BC1488" w:rsidRPr="00BD4EAB" w:rsidRDefault="00546B16" w:rsidP="00BD4EAB">
      <w:pPr>
        <w:pStyle w:val="Paragrafneslovan"/>
        <w:ind w:left="705" w:hanging="421"/>
      </w:pPr>
      <w:r>
        <w:t xml:space="preserve">4. </w:t>
      </w:r>
      <w:r>
        <w:tab/>
      </w:r>
      <w:r w:rsidR="00BC1488" w:rsidRPr="00BD4EAB">
        <w:t>Skutečnost, že RMP přijala usnesení č. 1502 ze dne 12. 11. 2012, kterým nesouhlasí s převodem výše uvedeného pozemku do majetku města Plzně.</w:t>
      </w:r>
    </w:p>
    <w:p w:rsidR="00BC1488" w:rsidRDefault="00BC1488" w:rsidP="00BC1488">
      <w:pPr>
        <w:pStyle w:val="Paragrafneslovan"/>
        <w:ind w:left="720"/>
      </w:pPr>
    </w:p>
    <w:p w:rsidR="00BD4EAB" w:rsidRDefault="00BD4EAB" w:rsidP="00BC1488">
      <w:pPr>
        <w:pStyle w:val="Paragrafneslovan"/>
        <w:ind w:left="720"/>
      </w:pPr>
    </w:p>
    <w:p w:rsidR="00BC1488" w:rsidRDefault="00BC1488" w:rsidP="00BC1488">
      <w:pPr>
        <w:pStyle w:val="parzahl"/>
      </w:pPr>
      <w:r>
        <w:t>N</w:t>
      </w:r>
      <w:r w:rsidR="00767176">
        <w:t xml:space="preserve"> </w:t>
      </w:r>
      <w:r>
        <w:t>e s c h v a l u j e</w:t>
      </w:r>
    </w:p>
    <w:p w:rsidR="00BC1488" w:rsidRDefault="00BC1488" w:rsidP="00BC1488">
      <w:pPr>
        <w:pStyle w:val="Paragrafneslovan"/>
      </w:pPr>
      <w:r>
        <w:rPr>
          <w:szCs w:val="24"/>
        </w:rPr>
        <w:t>uzavření</w:t>
      </w:r>
      <w:r w:rsidRPr="000830D7">
        <w:rPr>
          <w:szCs w:val="24"/>
        </w:rPr>
        <w:t xml:space="preserve"> darovací smlouvy mezi městem Plzní jako obdarovaným a společností Křimická stavební s.r.o., IČ: 27660150, se sídlem Plzeňská 157/98, Praha 5, PSČ </w:t>
      </w:r>
      <w:r>
        <w:rPr>
          <w:szCs w:val="24"/>
        </w:rPr>
        <w:t>150 </w:t>
      </w:r>
      <w:r w:rsidRPr="000830D7">
        <w:rPr>
          <w:szCs w:val="24"/>
        </w:rPr>
        <w:t>00</w:t>
      </w:r>
      <w:r>
        <w:rPr>
          <w:szCs w:val="24"/>
        </w:rPr>
        <w:t xml:space="preserve"> jako dárcem,</w:t>
      </w:r>
      <w:r w:rsidRPr="000830D7">
        <w:rPr>
          <w:szCs w:val="24"/>
        </w:rPr>
        <w:t xml:space="preserve"> na darování nemovitosti do majetku města Plzně, a to pozemku </w:t>
      </w:r>
      <w:proofErr w:type="spellStart"/>
      <w:r w:rsidRPr="000830D7">
        <w:rPr>
          <w:szCs w:val="24"/>
        </w:rPr>
        <w:t>parc</w:t>
      </w:r>
      <w:proofErr w:type="spellEnd"/>
      <w:r w:rsidRPr="000830D7">
        <w:rPr>
          <w:szCs w:val="24"/>
        </w:rPr>
        <w:t>. č. 909/47 o výměře 1240 m</w:t>
      </w:r>
      <w:r w:rsidRPr="000830D7">
        <w:rPr>
          <w:szCs w:val="24"/>
          <w:vertAlign w:val="superscript"/>
        </w:rPr>
        <w:t>2</w:t>
      </w:r>
      <w:r w:rsidRPr="000830D7">
        <w:rPr>
          <w:szCs w:val="24"/>
        </w:rPr>
        <w:t xml:space="preserve">, ostatní plocha, jiná plocha, </w:t>
      </w:r>
      <w:proofErr w:type="spellStart"/>
      <w:proofErr w:type="gramStart"/>
      <w:r w:rsidRPr="000830D7">
        <w:rPr>
          <w:szCs w:val="24"/>
        </w:rPr>
        <w:t>k.ú</w:t>
      </w:r>
      <w:proofErr w:type="spellEnd"/>
      <w:r w:rsidRPr="000830D7">
        <w:rPr>
          <w:szCs w:val="24"/>
        </w:rPr>
        <w:t>.</w:t>
      </w:r>
      <w:proofErr w:type="gramEnd"/>
      <w:r w:rsidRPr="000830D7">
        <w:rPr>
          <w:szCs w:val="24"/>
        </w:rPr>
        <w:t xml:space="preserve"> Křimice, odděleného dle geometrického plánu z původního pozemku </w:t>
      </w:r>
      <w:proofErr w:type="spellStart"/>
      <w:r w:rsidRPr="000830D7">
        <w:rPr>
          <w:szCs w:val="24"/>
        </w:rPr>
        <w:t>parc</w:t>
      </w:r>
      <w:proofErr w:type="spellEnd"/>
      <w:r w:rsidRPr="000830D7">
        <w:rPr>
          <w:szCs w:val="24"/>
        </w:rPr>
        <w:t xml:space="preserve">. </w:t>
      </w:r>
      <w:proofErr w:type="gramStart"/>
      <w:r w:rsidRPr="000830D7">
        <w:rPr>
          <w:szCs w:val="24"/>
        </w:rPr>
        <w:t>č.</w:t>
      </w:r>
      <w:proofErr w:type="gramEnd"/>
      <w:r w:rsidRPr="000830D7">
        <w:rPr>
          <w:szCs w:val="24"/>
        </w:rPr>
        <w:t xml:space="preserve"> 909/47 o výměře 3252 m</w:t>
      </w:r>
      <w:r w:rsidRPr="000830D7">
        <w:rPr>
          <w:szCs w:val="24"/>
          <w:vertAlign w:val="superscript"/>
        </w:rPr>
        <w:t>2</w:t>
      </w:r>
      <w:r w:rsidRPr="000830D7">
        <w:rPr>
          <w:szCs w:val="24"/>
        </w:rPr>
        <w:t>.</w:t>
      </w:r>
    </w:p>
    <w:p w:rsidR="00BC1488" w:rsidRDefault="00BC1488" w:rsidP="00BC1488">
      <w:pPr>
        <w:pStyle w:val="Paragrafneslovan"/>
      </w:pPr>
    </w:p>
    <w:p w:rsidR="00BD4EAB" w:rsidRDefault="00BD4EAB" w:rsidP="00BC1488">
      <w:pPr>
        <w:pStyle w:val="Paragrafneslovan"/>
      </w:pPr>
    </w:p>
    <w:p w:rsidR="00BC1488" w:rsidRDefault="00BC1488" w:rsidP="00BC1488">
      <w:pPr>
        <w:pStyle w:val="parzahl"/>
      </w:pPr>
      <w:r>
        <w:lastRenderedPageBreak/>
        <w:t>U k l á d á</w:t>
      </w:r>
    </w:p>
    <w:p w:rsidR="00BC1488" w:rsidRDefault="00BC1488" w:rsidP="00BC1488">
      <w:pPr>
        <w:pStyle w:val="Paragrafneslovan"/>
      </w:pPr>
      <w:r>
        <w:t>Radě města Plzně</w:t>
      </w:r>
    </w:p>
    <w:p w:rsidR="00BC1488" w:rsidRDefault="00BC1488" w:rsidP="00BC1488">
      <w:pPr>
        <w:pStyle w:val="Paragrafneslovan"/>
      </w:pPr>
      <w:r>
        <w:t>informovat žadatele ve smyslu bodu II. tohoto usnesení.</w:t>
      </w:r>
    </w:p>
    <w:p w:rsidR="00BC1488" w:rsidRDefault="00BC1488" w:rsidP="00BC1488">
      <w:pPr>
        <w:pStyle w:val="Paragrafneslovan"/>
        <w:pBdr>
          <w:bottom w:val="single" w:sz="6" w:space="1" w:color="auto"/>
        </w:pBdr>
      </w:pPr>
      <w:r>
        <w:t>Termín: 31. 12. 2012</w:t>
      </w:r>
    </w:p>
    <w:p w:rsidR="00BC1488" w:rsidRDefault="00BC1488" w:rsidP="00BC1488">
      <w:pPr>
        <w:pStyle w:val="Paragrafneslovan"/>
      </w:pPr>
    </w:p>
    <w:p w:rsidR="00BC1488" w:rsidRDefault="00BC1488" w:rsidP="00BC1488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H. Matoušová, členka RMP</w:t>
      </w:r>
    </w:p>
    <w:p w:rsidR="00BC1488" w:rsidRDefault="00BC1488" w:rsidP="00BC1488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BC1488" w:rsidRDefault="00BC1488" w:rsidP="00BC1488">
      <w:pPr>
        <w:pStyle w:val="Paragrafneslovan"/>
      </w:pPr>
    </w:p>
    <w:p w:rsidR="00BC1488" w:rsidRDefault="00BC1488" w:rsidP="00BC1488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</w:p>
    <w:p w:rsidR="00BC1488" w:rsidRDefault="00BC1488" w:rsidP="00BC1488">
      <w:pPr>
        <w:pStyle w:val="vlevo"/>
      </w:pPr>
    </w:p>
    <w:p w:rsidR="00BC1488" w:rsidRDefault="00BC1488" w:rsidP="00BC1488">
      <w:pPr>
        <w:pStyle w:val="Paragrafneslovan"/>
      </w:pPr>
    </w:p>
    <w:tbl>
      <w:tblPr>
        <w:tblW w:w="9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755"/>
        <w:gridCol w:w="2549"/>
      </w:tblGrid>
      <w:tr w:rsidR="00BC1488" w:rsidTr="00546B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lang w:eastAsia="en-US"/>
              </w:rPr>
              <w:t>Zprávu předkládá: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</w:p>
        </w:tc>
      </w:tr>
      <w:bookmarkEnd w:id="3"/>
      <w:bookmarkEnd w:id="4"/>
      <w:tr w:rsidR="00BC1488" w:rsidTr="00546B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14. 11. 2012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A.Štichová</w:t>
            </w:r>
            <w:proofErr w:type="spellEnd"/>
            <w:proofErr w:type="gramEnd"/>
            <w:r>
              <w:rPr>
                <w:lang w:eastAsia="en-US"/>
              </w:rPr>
              <w:t>, MAJ MMP</w:t>
            </w:r>
          </w:p>
        </w:tc>
      </w:tr>
      <w:tr w:rsidR="00BC1488" w:rsidTr="00546B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</w:p>
        </w:tc>
      </w:tr>
      <w:tr w:rsidR="00BC1488" w:rsidTr="00546B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6963C5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</w:t>
            </w:r>
            <w:bookmarkStart w:id="5" w:name="_GoBack"/>
            <w:bookmarkEnd w:id="5"/>
          </w:p>
        </w:tc>
      </w:tr>
      <w:tr w:rsidR="00BC1488" w:rsidTr="00546B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</w:p>
        </w:tc>
      </w:tr>
      <w:tr w:rsidR="00BC1488" w:rsidTr="00546B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88" w:rsidRDefault="00BC1488" w:rsidP="00BC148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dne 12. 11. 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1488" w:rsidRDefault="00767176" w:rsidP="00546B16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 1502</w:t>
            </w:r>
          </w:p>
        </w:tc>
      </w:tr>
    </w:tbl>
    <w:p w:rsidR="00BC1488" w:rsidRDefault="00BC1488" w:rsidP="00BC1488">
      <w:pPr>
        <w:pStyle w:val="vlevo"/>
      </w:pPr>
    </w:p>
    <w:p w:rsidR="00BC1488" w:rsidRDefault="00BC1488" w:rsidP="00BC1488"/>
    <w:p w:rsidR="00BC1488" w:rsidRDefault="00BC1488" w:rsidP="00BC1488"/>
    <w:p w:rsidR="00BC1488" w:rsidRDefault="00BC1488" w:rsidP="00BC1488"/>
    <w:p w:rsidR="00F472E7" w:rsidRDefault="00F472E7"/>
    <w:sectPr w:rsidR="00F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8D0"/>
    <w:multiLevelType w:val="hybridMultilevel"/>
    <w:tmpl w:val="2286D12E"/>
    <w:lvl w:ilvl="0" w:tplc="BC22000C">
      <w:start w:val="1"/>
      <w:numFmt w:val="decimal"/>
      <w:pStyle w:val="ostzahl"/>
      <w:lvlText w:val="%1."/>
      <w:lvlJc w:val="left"/>
      <w:pPr>
        <w:tabs>
          <w:tab w:val="num" w:pos="720"/>
        </w:tabs>
        <w:ind w:left="71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7A5BD8"/>
    <w:multiLevelType w:val="hybridMultilevel"/>
    <w:tmpl w:val="6FC43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54CB4"/>
    <w:multiLevelType w:val="hybridMultilevel"/>
    <w:tmpl w:val="2B781404"/>
    <w:lvl w:ilvl="0" w:tplc="6040F03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74DF3"/>
    <w:multiLevelType w:val="hybridMultilevel"/>
    <w:tmpl w:val="5762A2AE"/>
    <w:lvl w:ilvl="0" w:tplc="1B700B1C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B4EB9"/>
    <w:multiLevelType w:val="hybridMultilevel"/>
    <w:tmpl w:val="CFCE8E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B72FB"/>
    <w:multiLevelType w:val="hybridMultilevel"/>
    <w:tmpl w:val="B8C637E8"/>
    <w:lvl w:ilvl="0" w:tplc="9E384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7F8F58FD"/>
    <w:multiLevelType w:val="hybridMultilevel"/>
    <w:tmpl w:val="395E3C84"/>
    <w:lvl w:ilvl="0" w:tplc="96BE8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8"/>
    <w:rsid w:val="00546B16"/>
    <w:rsid w:val="006963C5"/>
    <w:rsid w:val="00767176"/>
    <w:rsid w:val="00BC1488"/>
    <w:rsid w:val="00BD4EAB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488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C148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C148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C1488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BC1488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BC14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C1488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C1488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BC1488"/>
    <w:rPr>
      <w:b/>
    </w:rPr>
  </w:style>
  <w:style w:type="paragraph" w:styleId="Zkladntextodsazen">
    <w:name w:val="Body Text Indent"/>
    <w:basedOn w:val="Normln"/>
    <w:link w:val="ZkladntextodsazenChar"/>
    <w:rsid w:val="00BC1488"/>
    <w:pPr>
      <w:spacing w:before="120"/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14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C1488"/>
    <w:pPr>
      <w:spacing w:line="360" w:lineRule="auto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C14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1488"/>
    <w:pPr>
      <w:ind w:left="720" w:firstLine="0"/>
      <w:contextualSpacing/>
    </w:pPr>
    <w:rPr>
      <w:sz w:val="20"/>
    </w:rPr>
  </w:style>
  <w:style w:type="paragraph" w:customStyle="1" w:styleId="ostzahl">
    <w:name w:val="ostzahl"/>
    <w:basedOn w:val="Normln"/>
    <w:rsid w:val="00BC1488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488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C148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C148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C1488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BC1488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BC14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C1488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C1488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BC1488"/>
    <w:rPr>
      <w:b/>
    </w:rPr>
  </w:style>
  <w:style w:type="paragraph" w:styleId="Zkladntextodsazen">
    <w:name w:val="Body Text Indent"/>
    <w:basedOn w:val="Normln"/>
    <w:link w:val="ZkladntextodsazenChar"/>
    <w:rsid w:val="00BC1488"/>
    <w:pPr>
      <w:spacing w:before="120"/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14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C1488"/>
    <w:pPr>
      <w:spacing w:line="360" w:lineRule="auto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C14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1488"/>
    <w:pPr>
      <w:ind w:left="720" w:firstLine="0"/>
      <w:contextualSpacing/>
    </w:pPr>
    <w:rPr>
      <w:sz w:val="20"/>
    </w:rPr>
  </w:style>
  <w:style w:type="paragraph" w:customStyle="1" w:styleId="ostzahl">
    <w:name w:val="ostzahl"/>
    <w:basedOn w:val="Normln"/>
    <w:rsid w:val="00BC148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4</cp:revision>
  <dcterms:created xsi:type="dcterms:W3CDTF">2012-11-14T08:56:00Z</dcterms:created>
  <dcterms:modified xsi:type="dcterms:W3CDTF">2012-12-03T09:30:00Z</dcterms:modified>
</cp:coreProperties>
</file>