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472C68" w:rsidTr="00CC1017">
        <w:tc>
          <w:tcPr>
            <w:tcW w:w="3898" w:type="dxa"/>
          </w:tcPr>
          <w:p w:rsidR="00472C68" w:rsidRDefault="00616D3B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472C68" w:rsidRDefault="00CC1017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21. 3. 2013</w:t>
            </w:r>
          </w:p>
        </w:tc>
        <w:bookmarkEnd w:id="2"/>
        <w:tc>
          <w:tcPr>
            <w:tcW w:w="1862" w:type="dxa"/>
          </w:tcPr>
          <w:p w:rsidR="00472C68" w:rsidRDefault="00CC1017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10720D">
              <w:rPr>
                <w:b/>
                <w:sz w:val="24"/>
              </w:rPr>
              <w:t>16</w:t>
            </w:r>
          </w:p>
        </w:tc>
      </w:tr>
    </w:tbl>
    <w:p w:rsidR="00472C68" w:rsidRDefault="00616D3B" w:rsidP="00616D3B">
      <w:pPr>
        <w:pStyle w:val="nadpcent"/>
      </w:pPr>
      <w:r>
        <w:t>Návrh usnesení</w:t>
      </w:r>
    </w:p>
    <w:p w:rsidR="00472C68" w:rsidRDefault="00472C68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72C68">
        <w:tc>
          <w:tcPr>
            <w:tcW w:w="570" w:type="dxa"/>
          </w:tcPr>
          <w:p w:rsidR="00472C68" w:rsidRDefault="00616D3B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472C68" w:rsidRDefault="00616D3B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472C68" w:rsidRDefault="00616D3B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472C68" w:rsidRDefault="00CC1017">
            <w:pPr>
              <w:pStyle w:val="vlevo"/>
            </w:pPr>
            <w:r>
              <w:t>21. 3. 2013</w:t>
            </w:r>
          </w:p>
        </w:tc>
      </w:tr>
    </w:tbl>
    <w:p w:rsidR="00472C68" w:rsidRDefault="00472C6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472C68">
        <w:trPr>
          <w:cantSplit/>
        </w:trPr>
        <w:tc>
          <w:tcPr>
            <w:tcW w:w="1275" w:type="dxa"/>
          </w:tcPr>
          <w:p w:rsidR="00472C68" w:rsidRDefault="00616D3B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472C68" w:rsidRDefault="00CC1017">
            <w:pPr>
              <w:pStyle w:val="vlevo"/>
            </w:pPr>
            <w:r>
              <w:t>Výkup pozemku p.č. 412 od podílových spoluvlastníků zapsaných na LV č. 328 pro k.ú. Plzeň.</w:t>
            </w:r>
          </w:p>
        </w:tc>
      </w:tr>
    </w:tbl>
    <w:p w:rsidR="00472C68" w:rsidRDefault="009735EA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472C68" w:rsidRDefault="00472C68">
      <w:pPr>
        <w:pStyle w:val="vlevo"/>
      </w:pPr>
    </w:p>
    <w:p w:rsidR="00472C68" w:rsidRDefault="00616D3B">
      <w:pPr>
        <w:pStyle w:val="vlevot"/>
      </w:pPr>
      <w:r>
        <w:t>Zastupitelstvo města Plzně</w:t>
      </w:r>
    </w:p>
    <w:p w:rsidR="00CC1017" w:rsidRDefault="00616D3B" w:rsidP="00CC1017">
      <w:pPr>
        <w:pStyle w:val="vlevo"/>
      </w:pPr>
      <w:r>
        <w:t xml:space="preserve">k návrhu </w:t>
      </w:r>
      <w:r w:rsidR="00CC1017">
        <w:t>Rady města Plzně</w:t>
      </w:r>
    </w:p>
    <w:p w:rsidR="00472C68" w:rsidRDefault="00472C68">
      <w:pPr>
        <w:pStyle w:val="vlevo"/>
      </w:pPr>
    </w:p>
    <w:p w:rsidR="00CC1017" w:rsidRDefault="00CC1017" w:rsidP="00CC1017">
      <w:pPr>
        <w:pStyle w:val="parzahl"/>
        <w:tabs>
          <w:tab w:val="clear" w:pos="720"/>
        </w:tabs>
      </w:pPr>
      <w:r>
        <w:t>B e r e   n a   v ě d o m í</w:t>
      </w:r>
    </w:p>
    <w:p w:rsidR="00CC1017" w:rsidRDefault="00CC1017" w:rsidP="00CC1017">
      <w:pPr>
        <w:pStyle w:val="parzahl"/>
        <w:numPr>
          <w:ilvl w:val="0"/>
          <w:numId w:val="12"/>
        </w:numPr>
        <w:spacing w:before="0" w:after="0"/>
        <w:ind w:left="426" w:hanging="426"/>
        <w:jc w:val="both"/>
        <w:rPr>
          <w:b w:val="0"/>
        </w:rPr>
      </w:pPr>
      <w:r>
        <w:rPr>
          <w:b w:val="0"/>
        </w:rPr>
        <w:t>Požadavek OI MMP na výkup pozemku p.č. 412 k.ú. Plzeň z důvodu jeho zasažení investiční akcí města Plzně s názvem „Rekonstrukce tramvajové trati ulic Pražská – U Zvonu“.</w:t>
      </w:r>
    </w:p>
    <w:p w:rsidR="00CC1017" w:rsidRDefault="00CC1017" w:rsidP="00CC1017">
      <w:pPr>
        <w:pStyle w:val="Paragrafneslovan"/>
        <w:numPr>
          <w:ilvl w:val="0"/>
          <w:numId w:val="12"/>
        </w:numPr>
        <w:tabs>
          <w:tab w:val="left" w:pos="426"/>
        </w:tabs>
        <w:ind w:left="426" w:hanging="426"/>
      </w:pPr>
      <w:r>
        <w:t xml:space="preserve">Skutečnost, že pozemek p.č. 412 k.ú. Plzeň je v podílovém spoluvlastnictví tří fyzických osob, a to tak, že id. spoluvl. podíl 1/3 k celku je ve vlastnictví tzv. knihovního vlastníka a další id. spoluvl. podíl 1/3 k celku je ve vlastnictví fyz. osoby, na jejíž podíl </w:t>
      </w:r>
      <w:r w:rsidR="00B32910">
        <w:t>byla nařízena exekuce. V současné době již bylo vydáno usnesení o zastavení této exekuce</w:t>
      </w:r>
      <w:r w:rsidR="002E3C8F">
        <w:t>.</w:t>
      </w:r>
      <w:r w:rsidR="00B32910">
        <w:t xml:space="preserve"> </w:t>
      </w:r>
      <w:r>
        <w:t>Výše uvedené podíly budou odkoupeny ihned, jakmile to bude možné.</w:t>
      </w:r>
    </w:p>
    <w:p w:rsidR="00CC1017" w:rsidRDefault="00CC1017">
      <w:pPr>
        <w:pStyle w:val="vlevo"/>
      </w:pPr>
    </w:p>
    <w:p w:rsidR="00472C68" w:rsidRDefault="00CC1017" w:rsidP="00CC1017">
      <w:pPr>
        <w:pStyle w:val="parzahl"/>
      </w:pPr>
      <w:r>
        <w:t>S c h v a l u j e</w:t>
      </w:r>
    </w:p>
    <w:p w:rsidR="00CC1017" w:rsidRDefault="00CC1017" w:rsidP="00CC1017">
      <w:pPr>
        <w:pStyle w:val="vlevo"/>
      </w:pPr>
      <w:r>
        <w:t>uzavření kupní smlouvy mezi městem Plzeň a podílovými spoluvlastníky vedenými na LV č. 328 pro k.ú. Plzeň a každým dalším spoluvlastníkem spoluvlastnického podílu 1/3 z celku pozemku p.č. 412 k.ú. Plzeň, který nabyde spoluvlastnický podíl k tomuto pozemku později, a to až do doby odkoupení pozemku p.č. 412 ost. plocha, ost. komunikace, o výměře 25 m</w:t>
      </w:r>
      <w:r>
        <w:rPr>
          <w:vertAlign w:val="superscript"/>
        </w:rPr>
        <w:t>2</w:t>
      </w:r>
      <w:r>
        <w:t>, k.ú. Plzeň, za smluvní kupní cenu 20 000,- Kč, tj. 800,- Kč/m</w:t>
      </w:r>
      <w:r>
        <w:rPr>
          <w:vertAlign w:val="superscript"/>
        </w:rPr>
        <w:t>2</w:t>
      </w:r>
      <w:r>
        <w:t xml:space="preserve">, do majetku města Plzně. </w:t>
      </w:r>
      <w:r>
        <w:tab/>
      </w:r>
    </w:p>
    <w:p w:rsidR="00CC1017" w:rsidRDefault="00CC1017" w:rsidP="00CC1017">
      <w:pPr>
        <w:pStyle w:val="vlevo"/>
      </w:pPr>
      <w:r>
        <w:t>Kupní cena bude hrazena z rozpočtu Odboru nabývání majetku MMP, daň z převodu nemovitostí bude hrazena dle zákona.</w:t>
      </w:r>
    </w:p>
    <w:p w:rsidR="00CC1017" w:rsidRDefault="00CC1017" w:rsidP="00CC1017">
      <w:pPr>
        <w:pStyle w:val="Paragrafneslovan"/>
      </w:pPr>
    </w:p>
    <w:p w:rsidR="00616D3B" w:rsidRDefault="00616D3B" w:rsidP="00616D3B">
      <w:pPr>
        <w:pStyle w:val="parzahl"/>
      </w:pPr>
      <w:r>
        <w:t>U k l á d á</w:t>
      </w:r>
    </w:p>
    <w:p w:rsidR="00616D3B" w:rsidRDefault="00616D3B" w:rsidP="00616D3B">
      <w:pPr>
        <w:pStyle w:val="Paragrafneslovan"/>
      </w:pPr>
      <w:r>
        <w:t>Radě města Plzně</w:t>
      </w:r>
    </w:p>
    <w:p w:rsidR="00616D3B" w:rsidRDefault="00616D3B" w:rsidP="00616D3B">
      <w:pPr>
        <w:pStyle w:val="Paragrafneslovan"/>
      </w:pPr>
      <w:r>
        <w:t>zajistit uzavření smlouvy dle bodu II. tohoto usnesení.</w:t>
      </w:r>
    </w:p>
    <w:p w:rsidR="00616D3B" w:rsidRDefault="00616D3B" w:rsidP="00616D3B">
      <w:pPr>
        <w:pStyle w:val="Paragrafneslovan"/>
        <w:pBdr>
          <w:bottom w:val="single" w:sz="4" w:space="1" w:color="auto"/>
        </w:pBdr>
      </w:pPr>
      <w:r>
        <w:t>Termín: 31. 5. 2015</w:t>
      </w:r>
    </w:p>
    <w:p w:rsidR="00616D3B" w:rsidRDefault="00616D3B" w:rsidP="00616D3B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  <w:t xml:space="preserve">            Zodpovídá: H. Matoušová, členka RMP</w:t>
      </w:r>
    </w:p>
    <w:p w:rsidR="00616D3B" w:rsidRDefault="00616D3B" w:rsidP="00616D3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4"/>
        </w:rPr>
        <w:t>Ing. Hasmanová</w:t>
      </w:r>
    </w:p>
    <w:p w:rsidR="00CC1017" w:rsidRDefault="00CC1017" w:rsidP="00CC1017">
      <w:pPr>
        <w:pStyle w:val="Paragrafneslovan"/>
      </w:pPr>
    </w:p>
    <w:p w:rsidR="00CC1017" w:rsidRPr="00CC1017" w:rsidRDefault="00CC1017" w:rsidP="00CC1017">
      <w:pPr>
        <w:pStyle w:val="Paragrafneslovan"/>
      </w:pPr>
    </w:p>
    <w:p w:rsidR="00472C68" w:rsidRDefault="00472C68" w:rsidP="00616D3B">
      <w:pPr>
        <w:ind w:firstLine="0"/>
      </w:pPr>
    </w:p>
    <w:p w:rsidR="00616D3B" w:rsidRPr="00FE1E0D" w:rsidRDefault="00616D3B" w:rsidP="00616D3B">
      <w:pPr>
        <w:pStyle w:val="Paragrafneslovan"/>
        <w:spacing w:after="120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694"/>
      </w:tblGrid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lastRenderedPageBreak/>
              <w:t>Zprávu předkládá: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H. Matoušová, členka RMP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Zprávu zpracoval dne: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6. 3. 2013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V. Petráková, MAJ MMP</w:t>
            </w:r>
          </w:p>
        </w:tc>
      </w:tr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Schůze ZMP se zúčastní: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Ing. Hasmanová, VO MAJ MMP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Obsah zprávy projednán 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Ing. Kuglerovou, ŘEÚ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9735EA">
            <w:pPr>
              <w:pStyle w:val="Paragrafneslovan"/>
            </w:pPr>
            <w:r>
              <w:t xml:space="preserve">souhlasí         </w:t>
            </w:r>
            <w:bookmarkStart w:id="3" w:name="_GoBack"/>
            <w:bookmarkEnd w:id="3"/>
            <w:r>
              <w:t xml:space="preserve">        </w:t>
            </w:r>
          </w:p>
        </w:tc>
      </w:tr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nepodléhá zveřejnění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Projednáno v RMP dne: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28. 2. 2013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č. usnesení 200</w:t>
            </w:r>
          </w:p>
        </w:tc>
      </w:tr>
    </w:tbl>
    <w:p w:rsidR="00616D3B" w:rsidRDefault="00616D3B" w:rsidP="00616D3B">
      <w:pPr>
        <w:pStyle w:val="vlevo"/>
      </w:pPr>
    </w:p>
    <w:p w:rsidR="00CC1017" w:rsidRDefault="00CC1017">
      <w:pPr>
        <w:pStyle w:val="vlevo"/>
      </w:pPr>
    </w:p>
    <w:sectPr w:rsidR="00CC1017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17" w:rsidRDefault="00CC1017">
      <w:r>
        <w:separator/>
      </w:r>
    </w:p>
  </w:endnote>
  <w:endnote w:type="continuationSeparator" w:id="0">
    <w:p w:rsidR="00CC1017" w:rsidRDefault="00CC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68" w:rsidRDefault="00616D3B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9735EA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17" w:rsidRDefault="00CC1017">
      <w:r>
        <w:separator/>
      </w:r>
    </w:p>
  </w:footnote>
  <w:footnote w:type="continuationSeparator" w:id="0">
    <w:p w:rsidR="00CC1017" w:rsidRDefault="00CC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8E92FC5"/>
    <w:multiLevelType w:val="hybridMultilevel"/>
    <w:tmpl w:val="0A9C3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017"/>
    <w:rsid w:val="0010720D"/>
    <w:rsid w:val="002E3C8F"/>
    <w:rsid w:val="00472C68"/>
    <w:rsid w:val="00616D3B"/>
    <w:rsid w:val="009735EA"/>
    <w:rsid w:val="00B32910"/>
    <w:rsid w:val="00C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616D3B"/>
    <w:pPr>
      <w:spacing w:before="72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lymp\mmpusr$\petrakova\_Dokumenty_\&#352;ablony\Navrh%20usneseni%20Z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ZMP.dot</Template>
  <TotalTime>14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Petráková Věra</dc:creator>
  <cp:lastModifiedBy>Petráková Věra</cp:lastModifiedBy>
  <cp:revision>5</cp:revision>
  <cp:lastPrinted>2013-03-06T11:23:00Z</cp:lastPrinted>
  <dcterms:created xsi:type="dcterms:W3CDTF">2013-03-06T10:21:00Z</dcterms:created>
  <dcterms:modified xsi:type="dcterms:W3CDTF">2013-03-08T07:31:00Z</dcterms:modified>
</cp:coreProperties>
</file>