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16D" w:rsidRDefault="0005416D" w:rsidP="0005416D">
      <w:pPr>
        <w:tabs>
          <w:tab w:val="left" w:pos="1134"/>
        </w:tabs>
        <w:jc w:val="both"/>
        <w:rPr>
          <w:sz w:val="22"/>
          <w:szCs w:val="22"/>
          <w:u w:val="single"/>
        </w:rPr>
      </w:pPr>
      <w:r>
        <w:rPr>
          <w:sz w:val="22"/>
          <w:szCs w:val="22"/>
          <w:u w:val="single"/>
        </w:rPr>
        <w:t xml:space="preserve">Zápis z KNM RMP dne 14. 3. </w:t>
      </w:r>
      <w:bookmarkStart w:id="0" w:name="_GoBack"/>
      <w:bookmarkEnd w:id="0"/>
      <w:r>
        <w:rPr>
          <w:sz w:val="22"/>
          <w:szCs w:val="22"/>
          <w:u w:val="single"/>
        </w:rPr>
        <w:t>2013</w:t>
      </w:r>
    </w:p>
    <w:p w:rsidR="0005416D" w:rsidRDefault="0005416D" w:rsidP="0005416D">
      <w:pPr>
        <w:tabs>
          <w:tab w:val="left" w:pos="1134"/>
        </w:tabs>
        <w:jc w:val="both"/>
        <w:rPr>
          <w:sz w:val="22"/>
          <w:szCs w:val="22"/>
          <w:u w:val="single"/>
        </w:rPr>
      </w:pPr>
    </w:p>
    <w:p w:rsidR="0005416D" w:rsidRDefault="0005416D" w:rsidP="0005416D">
      <w:pPr>
        <w:tabs>
          <w:tab w:val="left" w:pos="1134"/>
        </w:tabs>
        <w:jc w:val="both"/>
        <w:rPr>
          <w:sz w:val="22"/>
          <w:szCs w:val="22"/>
          <w:u w:val="single"/>
        </w:rPr>
      </w:pPr>
      <w:r w:rsidRPr="00E7487C">
        <w:rPr>
          <w:sz w:val="22"/>
          <w:szCs w:val="22"/>
          <w:u w:val="single"/>
        </w:rPr>
        <w:t>PROP/5 A</w:t>
      </w:r>
      <w:r w:rsidRPr="00E7487C">
        <w:rPr>
          <w:sz w:val="22"/>
          <w:szCs w:val="22"/>
          <w:u w:val="single"/>
        </w:rPr>
        <w:tab/>
        <w:t xml:space="preserve">Prodej </w:t>
      </w:r>
      <w:proofErr w:type="spellStart"/>
      <w:proofErr w:type="gramStart"/>
      <w:r w:rsidRPr="00E7487C">
        <w:rPr>
          <w:sz w:val="22"/>
          <w:szCs w:val="22"/>
          <w:u w:val="single"/>
        </w:rPr>
        <w:t>p.č</w:t>
      </w:r>
      <w:proofErr w:type="spellEnd"/>
      <w:r w:rsidRPr="00E7487C">
        <w:rPr>
          <w:sz w:val="22"/>
          <w:szCs w:val="22"/>
          <w:u w:val="single"/>
        </w:rPr>
        <w:t>.</w:t>
      </w:r>
      <w:proofErr w:type="gramEnd"/>
      <w:r w:rsidRPr="00E7487C">
        <w:rPr>
          <w:sz w:val="22"/>
          <w:szCs w:val="22"/>
          <w:u w:val="single"/>
        </w:rPr>
        <w:t xml:space="preserve"> 3350,3362 v </w:t>
      </w:r>
      <w:proofErr w:type="spellStart"/>
      <w:r w:rsidRPr="00E7487C">
        <w:rPr>
          <w:sz w:val="22"/>
          <w:szCs w:val="22"/>
          <w:u w:val="single"/>
        </w:rPr>
        <w:t>k.ú</w:t>
      </w:r>
      <w:proofErr w:type="spellEnd"/>
      <w:r w:rsidRPr="00E7487C">
        <w:rPr>
          <w:sz w:val="22"/>
          <w:szCs w:val="22"/>
          <w:u w:val="single"/>
        </w:rPr>
        <w:t xml:space="preserve">. Bolevec, </w:t>
      </w:r>
      <w:proofErr w:type="spellStart"/>
      <w:proofErr w:type="gramStart"/>
      <w:r w:rsidRPr="00E7487C">
        <w:rPr>
          <w:sz w:val="22"/>
          <w:szCs w:val="22"/>
          <w:u w:val="single"/>
        </w:rPr>
        <w:t>p.č</w:t>
      </w:r>
      <w:proofErr w:type="spellEnd"/>
      <w:r w:rsidRPr="00E7487C">
        <w:rPr>
          <w:sz w:val="22"/>
          <w:szCs w:val="22"/>
          <w:u w:val="single"/>
        </w:rPr>
        <w:t>.</w:t>
      </w:r>
      <w:proofErr w:type="gramEnd"/>
      <w:r w:rsidRPr="00E7487C">
        <w:rPr>
          <w:sz w:val="22"/>
          <w:szCs w:val="22"/>
          <w:u w:val="single"/>
        </w:rPr>
        <w:t xml:space="preserve"> 12961, 10206/4 v </w:t>
      </w:r>
      <w:proofErr w:type="spellStart"/>
      <w:r w:rsidRPr="00E7487C">
        <w:rPr>
          <w:sz w:val="22"/>
          <w:szCs w:val="22"/>
          <w:u w:val="single"/>
        </w:rPr>
        <w:t>k.ú</w:t>
      </w:r>
      <w:proofErr w:type="spellEnd"/>
      <w:r w:rsidRPr="00E7487C">
        <w:rPr>
          <w:sz w:val="22"/>
          <w:szCs w:val="22"/>
          <w:u w:val="single"/>
        </w:rPr>
        <w:t>. Plzeň - ČEZ Distribuce</w:t>
      </w:r>
    </w:p>
    <w:p w:rsidR="0005416D" w:rsidRPr="007851A3" w:rsidRDefault="0005416D" w:rsidP="0005416D">
      <w:pPr>
        <w:jc w:val="both"/>
      </w:pPr>
      <w:r>
        <w:rPr>
          <w:color w:val="000000"/>
        </w:rPr>
        <w:t>KNM RMP doporučuje RMP p</w:t>
      </w:r>
      <w:r w:rsidRPr="007851A3">
        <w:rPr>
          <w:color w:val="000000"/>
        </w:rPr>
        <w:t>rodat společnosti ČEZ Distribuce, a. s., IČ 24729035, se sídlem Děčín, Děčín IV – Podmokly, Teplická 874/8, PSČ 405 02:</w:t>
      </w:r>
      <w:r w:rsidRPr="007851A3">
        <w:t xml:space="preserve"> </w:t>
      </w:r>
    </w:p>
    <w:p w:rsidR="0005416D" w:rsidRPr="007851A3" w:rsidRDefault="0005416D" w:rsidP="0005416D">
      <w:pPr>
        <w:numPr>
          <w:ilvl w:val="0"/>
          <w:numId w:val="1"/>
        </w:numPr>
        <w:jc w:val="both"/>
        <w:rPr>
          <w:color w:val="000000"/>
        </w:rPr>
      </w:pPr>
      <w:r w:rsidRPr="007851A3">
        <w:rPr>
          <w:color w:val="000000"/>
        </w:rPr>
        <w:t xml:space="preserve">pozemek </w:t>
      </w:r>
      <w:proofErr w:type="spellStart"/>
      <w:proofErr w:type="gramStart"/>
      <w:r w:rsidRPr="007851A3">
        <w:rPr>
          <w:color w:val="000000"/>
        </w:rPr>
        <w:t>p.č</w:t>
      </w:r>
      <w:proofErr w:type="spellEnd"/>
      <w:r w:rsidRPr="007851A3">
        <w:rPr>
          <w:color w:val="000000"/>
        </w:rPr>
        <w:t>.</w:t>
      </w:r>
      <w:proofErr w:type="gramEnd"/>
      <w:r w:rsidRPr="007851A3">
        <w:rPr>
          <w:color w:val="000000"/>
        </w:rPr>
        <w:t xml:space="preserve"> 3350, zastavěná plocha a nádvoří, o výměře 77 m</w:t>
      </w:r>
      <w:r w:rsidRPr="007851A3">
        <w:rPr>
          <w:color w:val="000000"/>
          <w:vertAlign w:val="superscript"/>
        </w:rPr>
        <w:t>2</w:t>
      </w:r>
      <w:r w:rsidRPr="007851A3">
        <w:rPr>
          <w:color w:val="000000"/>
        </w:rPr>
        <w:t>, v </w:t>
      </w:r>
      <w:proofErr w:type="spellStart"/>
      <w:r w:rsidRPr="007851A3">
        <w:rPr>
          <w:color w:val="000000"/>
        </w:rPr>
        <w:t>k.ú</w:t>
      </w:r>
      <w:proofErr w:type="spellEnd"/>
      <w:r w:rsidRPr="007851A3">
        <w:rPr>
          <w:color w:val="000000"/>
        </w:rPr>
        <w:t>. Bolevec, za kupní cenu 192 500,- Kč,</w:t>
      </w:r>
    </w:p>
    <w:p w:rsidR="0005416D" w:rsidRPr="007851A3" w:rsidRDefault="0005416D" w:rsidP="0005416D">
      <w:pPr>
        <w:numPr>
          <w:ilvl w:val="0"/>
          <w:numId w:val="1"/>
        </w:numPr>
        <w:jc w:val="both"/>
        <w:rPr>
          <w:color w:val="000000"/>
        </w:rPr>
      </w:pPr>
      <w:r w:rsidRPr="007851A3">
        <w:rPr>
          <w:color w:val="000000"/>
        </w:rPr>
        <w:t xml:space="preserve">pozemek </w:t>
      </w:r>
      <w:proofErr w:type="spellStart"/>
      <w:proofErr w:type="gramStart"/>
      <w:r w:rsidRPr="007851A3">
        <w:rPr>
          <w:color w:val="000000"/>
        </w:rPr>
        <w:t>p.č</w:t>
      </w:r>
      <w:proofErr w:type="spellEnd"/>
      <w:r w:rsidRPr="007851A3">
        <w:rPr>
          <w:color w:val="000000"/>
        </w:rPr>
        <w:t>.</w:t>
      </w:r>
      <w:proofErr w:type="gramEnd"/>
      <w:r w:rsidRPr="007851A3">
        <w:rPr>
          <w:color w:val="000000"/>
        </w:rPr>
        <w:t xml:space="preserve"> 3362, zastavěná plocha a nádvoří, o výměře 110 m</w:t>
      </w:r>
      <w:r w:rsidRPr="007851A3">
        <w:rPr>
          <w:color w:val="000000"/>
          <w:vertAlign w:val="superscript"/>
        </w:rPr>
        <w:t>2</w:t>
      </w:r>
      <w:r w:rsidRPr="007851A3">
        <w:rPr>
          <w:color w:val="000000"/>
        </w:rPr>
        <w:t xml:space="preserve">, v </w:t>
      </w:r>
      <w:proofErr w:type="spellStart"/>
      <w:r w:rsidRPr="007851A3">
        <w:rPr>
          <w:color w:val="000000"/>
        </w:rPr>
        <w:t>k.ú</w:t>
      </w:r>
      <w:proofErr w:type="spellEnd"/>
      <w:r w:rsidRPr="007851A3">
        <w:rPr>
          <w:color w:val="000000"/>
        </w:rPr>
        <w:t>. Bolevec, za kupní cenu 275 000,- Kč,</w:t>
      </w:r>
    </w:p>
    <w:p w:rsidR="0005416D" w:rsidRPr="007851A3" w:rsidRDefault="0005416D" w:rsidP="0005416D">
      <w:pPr>
        <w:numPr>
          <w:ilvl w:val="0"/>
          <w:numId w:val="1"/>
        </w:numPr>
        <w:jc w:val="both"/>
        <w:rPr>
          <w:color w:val="000000"/>
        </w:rPr>
      </w:pPr>
      <w:r w:rsidRPr="007851A3">
        <w:rPr>
          <w:color w:val="000000"/>
        </w:rPr>
        <w:t xml:space="preserve">pozemek </w:t>
      </w:r>
      <w:proofErr w:type="spellStart"/>
      <w:proofErr w:type="gramStart"/>
      <w:r w:rsidRPr="007851A3">
        <w:rPr>
          <w:color w:val="000000"/>
        </w:rPr>
        <w:t>p.č</w:t>
      </w:r>
      <w:proofErr w:type="spellEnd"/>
      <w:r w:rsidRPr="007851A3">
        <w:rPr>
          <w:color w:val="000000"/>
        </w:rPr>
        <w:t>.</w:t>
      </w:r>
      <w:proofErr w:type="gramEnd"/>
      <w:r w:rsidRPr="007851A3">
        <w:rPr>
          <w:color w:val="000000"/>
        </w:rPr>
        <w:t xml:space="preserve"> 12961, zastavěná plocha a nádvoří, o výměře 25 m</w:t>
      </w:r>
      <w:r w:rsidRPr="007851A3">
        <w:rPr>
          <w:color w:val="000000"/>
          <w:vertAlign w:val="superscript"/>
        </w:rPr>
        <w:t>2</w:t>
      </w:r>
      <w:r w:rsidRPr="007851A3">
        <w:rPr>
          <w:color w:val="000000"/>
        </w:rPr>
        <w:t>, v </w:t>
      </w:r>
      <w:proofErr w:type="spellStart"/>
      <w:r w:rsidRPr="007851A3">
        <w:rPr>
          <w:color w:val="000000"/>
        </w:rPr>
        <w:t>k.ú</w:t>
      </w:r>
      <w:proofErr w:type="spellEnd"/>
      <w:r w:rsidRPr="007851A3">
        <w:rPr>
          <w:color w:val="000000"/>
        </w:rPr>
        <w:t>. Plzeň, za kupní cenu 62 500,- Kč,</w:t>
      </w:r>
    </w:p>
    <w:p w:rsidR="0005416D" w:rsidRPr="007851A3" w:rsidRDefault="0005416D" w:rsidP="0005416D">
      <w:pPr>
        <w:numPr>
          <w:ilvl w:val="0"/>
          <w:numId w:val="1"/>
        </w:numPr>
        <w:jc w:val="both"/>
        <w:rPr>
          <w:color w:val="000000"/>
        </w:rPr>
      </w:pPr>
      <w:r w:rsidRPr="007851A3">
        <w:rPr>
          <w:color w:val="000000"/>
        </w:rPr>
        <w:t xml:space="preserve">pozemek </w:t>
      </w:r>
      <w:proofErr w:type="spellStart"/>
      <w:proofErr w:type="gramStart"/>
      <w:r w:rsidRPr="007851A3">
        <w:rPr>
          <w:color w:val="000000"/>
        </w:rPr>
        <w:t>p.č</w:t>
      </w:r>
      <w:proofErr w:type="spellEnd"/>
      <w:r w:rsidRPr="007851A3">
        <w:rPr>
          <w:color w:val="000000"/>
        </w:rPr>
        <w:t>.</w:t>
      </w:r>
      <w:proofErr w:type="gramEnd"/>
      <w:r w:rsidRPr="007851A3">
        <w:rPr>
          <w:color w:val="000000"/>
        </w:rPr>
        <w:t xml:space="preserve"> 10206/4, zastavěná plocha a nádvoří, o výměře 29 m</w:t>
      </w:r>
      <w:r w:rsidRPr="007851A3">
        <w:rPr>
          <w:color w:val="000000"/>
          <w:vertAlign w:val="superscript"/>
        </w:rPr>
        <w:t>2</w:t>
      </w:r>
      <w:r w:rsidRPr="007851A3">
        <w:rPr>
          <w:color w:val="000000"/>
        </w:rPr>
        <w:t>, v </w:t>
      </w:r>
      <w:proofErr w:type="spellStart"/>
      <w:r w:rsidRPr="007851A3">
        <w:rPr>
          <w:color w:val="000000"/>
        </w:rPr>
        <w:t>k.ú</w:t>
      </w:r>
      <w:proofErr w:type="spellEnd"/>
      <w:r w:rsidRPr="007851A3">
        <w:rPr>
          <w:color w:val="000000"/>
        </w:rPr>
        <w:t>. Plzeň, za kupní cenu 72 500,- Kč,</w:t>
      </w:r>
    </w:p>
    <w:p w:rsidR="0005416D" w:rsidRPr="007851A3" w:rsidRDefault="0005416D" w:rsidP="0005416D">
      <w:pPr>
        <w:tabs>
          <w:tab w:val="left" w:pos="360"/>
        </w:tabs>
        <w:jc w:val="both"/>
        <w:rPr>
          <w:color w:val="000000"/>
        </w:rPr>
      </w:pPr>
      <w:r w:rsidRPr="007851A3">
        <w:rPr>
          <w:color w:val="000000"/>
        </w:rPr>
        <w:t xml:space="preserve">Celková kupní cena bude za pozemky </w:t>
      </w:r>
      <w:proofErr w:type="spellStart"/>
      <w:proofErr w:type="gramStart"/>
      <w:r w:rsidRPr="007851A3">
        <w:rPr>
          <w:color w:val="000000"/>
        </w:rPr>
        <w:t>p.č</w:t>
      </w:r>
      <w:proofErr w:type="spellEnd"/>
      <w:r w:rsidRPr="007851A3">
        <w:rPr>
          <w:color w:val="000000"/>
        </w:rPr>
        <w:t>.</w:t>
      </w:r>
      <w:proofErr w:type="gramEnd"/>
      <w:r w:rsidRPr="007851A3">
        <w:rPr>
          <w:color w:val="000000"/>
        </w:rPr>
        <w:t xml:space="preserve"> 3350, </w:t>
      </w:r>
      <w:proofErr w:type="spellStart"/>
      <w:r w:rsidRPr="007851A3">
        <w:rPr>
          <w:color w:val="000000"/>
        </w:rPr>
        <w:t>p.č</w:t>
      </w:r>
      <w:proofErr w:type="spellEnd"/>
      <w:r w:rsidRPr="007851A3">
        <w:rPr>
          <w:color w:val="000000"/>
        </w:rPr>
        <w:t>. 3362, oba v </w:t>
      </w:r>
      <w:proofErr w:type="spellStart"/>
      <w:r w:rsidRPr="007851A3">
        <w:rPr>
          <w:color w:val="000000"/>
        </w:rPr>
        <w:t>k.ú</w:t>
      </w:r>
      <w:proofErr w:type="spellEnd"/>
      <w:r w:rsidRPr="007851A3">
        <w:rPr>
          <w:color w:val="000000"/>
        </w:rPr>
        <w:t xml:space="preserve">. Bolevec, </w:t>
      </w:r>
      <w:proofErr w:type="spellStart"/>
      <w:proofErr w:type="gramStart"/>
      <w:r w:rsidRPr="007851A3">
        <w:rPr>
          <w:color w:val="000000"/>
        </w:rPr>
        <w:t>p.č</w:t>
      </w:r>
      <w:proofErr w:type="spellEnd"/>
      <w:r w:rsidRPr="007851A3">
        <w:rPr>
          <w:color w:val="000000"/>
        </w:rPr>
        <w:t>.</w:t>
      </w:r>
      <w:proofErr w:type="gramEnd"/>
      <w:r w:rsidRPr="007851A3">
        <w:rPr>
          <w:color w:val="000000"/>
        </w:rPr>
        <w:t xml:space="preserve"> 12961 a </w:t>
      </w:r>
      <w:proofErr w:type="spellStart"/>
      <w:r w:rsidRPr="007851A3">
        <w:rPr>
          <w:color w:val="000000"/>
        </w:rPr>
        <w:t>p.č</w:t>
      </w:r>
      <w:proofErr w:type="spellEnd"/>
      <w:r w:rsidRPr="007851A3">
        <w:rPr>
          <w:color w:val="000000"/>
        </w:rPr>
        <w:t>. 10206/4, oba v </w:t>
      </w:r>
      <w:proofErr w:type="spellStart"/>
      <w:r w:rsidRPr="007851A3">
        <w:rPr>
          <w:color w:val="000000"/>
        </w:rPr>
        <w:t>k.ú</w:t>
      </w:r>
      <w:proofErr w:type="spellEnd"/>
      <w:r w:rsidRPr="007851A3">
        <w:rPr>
          <w:color w:val="000000"/>
        </w:rPr>
        <w:t>. Plzeň, činit 602 500,- Kč (tj. 2 500,- Kč/m</w:t>
      </w:r>
      <w:r w:rsidRPr="007851A3">
        <w:rPr>
          <w:color w:val="000000"/>
          <w:vertAlign w:val="superscript"/>
        </w:rPr>
        <w:t>2</w:t>
      </w:r>
      <w:r w:rsidRPr="007851A3">
        <w:rPr>
          <w:color w:val="000000"/>
        </w:rPr>
        <w:t>) a bude uhrazena před podpisem kupní smlouvy kupujícím.</w:t>
      </w:r>
    </w:p>
    <w:p w:rsidR="0005416D" w:rsidRPr="007851A3" w:rsidRDefault="0005416D" w:rsidP="0005416D">
      <w:pPr>
        <w:tabs>
          <w:tab w:val="left" w:pos="360"/>
        </w:tabs>
        <w:jc w:val="both"/>
        <w:rPr>
          <w:color w:val="000000"/>
        </w:rPr>
      </w:pPr>
    </w:p>
    <w:p w:rsidR="0005416D" w:rsidRPr="007851A3" w:rsidRDefault="0005416D" w:rsidP="0005416D">
      <w:pPr>
        <w:tabs>
          <w:tab w:val="left" w:pos="360"/>
        </w:tabs>
        <w:jc w:val="both"/>
        <w:rPr>
          <w:color w:val="000000"/>
        </w:rPr>
      </w:pPr>
      <w:r w:rsidRPr="007851A3">
        <w:rPr>
          <w:color w:val="000000"/>
        </w:rPr>
        <w:t>Další ujednání:</w:t>
      </w:r>
    </w:p>
    <w:p w:rsidR="0005416D" w:rsidRPr="007851A3" w:rsidRDefault="0005416D" w:rsidP="0005416D">
      <w:pPr>
        <w:numPr>
          <w:ilvl w:val="0"/>
          <w:numId w:val="2"/>
        </w:numPr>
        <w:jc w:val="both"/>
      </w:pPr>
      <w:r w:rsidRPr="007851A3">
        <w:t>Podmínkou prodeje předmětného pozemku bude úhrada bezdůvodného obohacení za užívání výše uvedených pozemků bez právního vztahu za dva roky zpětně. Přesná výše bezdůvodného obohacení bude stanovena před uzavřením kupní smlouvy, a to v těchto cenových relacích: pro rok 2011 ve výši 305,- Kč/m</w:t>
      </w:r>
      <w:r w:rsidRPr="007851A3">
        <w:rPr>
          <w:vertAlign w:val="superscript"/>
        </w:rPr>
        <w:t>2</w:t>
      </w:r>
      <w:r w:rsidRPr="007851A3">
        <w:t>/rok, pro rok 2012 ve výši 310,80 Kč/m2/rok, pro rok 2013 ve výši 321,- Kč/m</w:t>
      </w:r>
      <w:r w:rsidRPr="007851A3">
        <w:rPr>
          <w:vertAlign w:val="superscript"/>
        </w:rPr>
        <w:t>2</w:t>
      </w:r>
      <w:r w:rsidRPr="007851A3">
        <w:t xml:space="preserve">/rok. </w:t>
      </w:r>
    </w:p>
    <w:p w:rsidR="0005416D" w:rsidRPr="007851A3" w:rsidRDefault="0005416D" w:rsidP="0005416D">
      <w:pPr>
        <w:numPr>
          <w:ilvl w:val="0"/>
          <w:numId w:val="2"/>
        </w:numPr>
        <w:jc w:val="both"/>
      </w:pPr>
      <w:r w:rsidRPr="007851A3">
        <w:t xml:space="preserve">Současně s prodejem bude zřízeno předkupní právo ve prospěch města Plzně pro možný případ zrušení trafostanic (jejich demolice atd.). Obsahem předkupního práva bude povinnost kupujícího nabídnout prodávané pozemky pro případ jakéhokoliv zcizení, tj. zejména koupí, darem, směnou, jeho vložením ve formě nepeněžitého vkladu do obchodní společnosti apod., ke koupi městu Plzeň, a to za cenu rovnající se kupní ceně, za kterou kupující výše uvedenou nemovitost do svého vlastnictví získal od města Plzně. Trvání předkupního práva jako práva věcného bude na dobu neurčitou. </w:t>
      </w:r>
    </w:p>
    <w:p w:rsidR="0005416D" w:rsidRPr="007851A3" w:rsidRDefault="0005416D" w:rsidP="0005416D">
      <w:pPr>
        <w:tabs>
          <w:tab w:val="left" w:pos="360"/>
        </w:tabs>
        <w:ind w:left="360"/>
        <w:jc w:val="both"/>
      </w:pPr>
      <w:r w:rsidRPr="007851A3">
        <w:t>Prodávající je povinen uplatnit svůj nárok nejpozději do 6 měsíců od doručení písemné výzvy ze strany kupujícího. Kupní cena bude splatná do 30 dnů od doručení kupní smlouvy opatřené doložkou o provedení vkladu vlastnického práva městu Plzni.</w:t>
      </w:r>
    </w:p>
    <w:p w:rsidR="0005416D" w:rsidRPr="0013109E" w:rsidRDefault="0005416D" w:rsidP="0005416D">
      <w:pPr>
        <w:spacing w:line="276" w:lineRule="auto"/>
        <w:ind w:left="5664" w:firstLine="708"/>
        <w:jc w:val="both"/>
        <w:rPr>
          <w:szCs w:val="24"/>
        </w:rPr>
      </w:pPr>
      <w:r w:rsidRPr="0013109E">
        <w:rPr>
          <w:szCs w:val="24"/>
        </w:rPr>
        <w:t>Souhlasí</w:t>
      </w:r>
      <w:r>
        <w:rPr>
          <w:szCs w:val="24"/>
        </w:rPr>
        <w:t xml:space="preserve"> 10</w:t>
      </w:r>
    </w:p>
    <w:p w:rsidR="0005416D" w:rsidRPr="00E7487C" w:rsidRDefault="0005416D" w:rsidP="0005416D">
      <w:pPr>
        <w:tabs>
          <w:tab w:val="left" w:pos="1134"/>
        </w:tabs>
        <w:jc w:val="both"/>
        <w:rPr>
          <w:sz w:val="22"/>
          <w:szCs w:val="22"/>
          <w:u w:val="single"/>
        </w:rPr>
      </w:pPr>
    </w:p>
    <w:p w:rsidR="00DB62D8" w:rsidRDefault="00DB62D8"/>
    <w:sectPr w:rsidR="00DB62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35AA2"/>
    <w:multiLevelType w:val="hybridMultilevel"/>
    <w:tmpl w:val="8DF807B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5D6D6566"/>
    <w:multiLevelType w:val="hybridMultilevel"/>
    <w:tmpl w:val="75F2489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16D"/>
    <w:rsid w:val="0005416D"/>
    <w:rsid w:val="00DB62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16D"/>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16D"/>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1829</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Hurdová Martina</dc:creator>
  <cp:lastModifiedBy>Hurdová Martina</cp:lastModifiedBy>
  <cp:revision>1</cp:revision>
  <dcterms:created xsi:type="dcterms:W3CDTF">2013-03-20T08:11:00Z</dcterms:created>
  <dcterms:modified xsi:type="dcterms:W3CDTF">2013-03-20T08:13:00Z</dcterms:modified>
</cp:coreProperties>
</file>