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6" w:rsidRDefault="00172966" w:rsidP="00471E1C">
      <w:pPr>
        <w:rPr>
          <w:b/>
          <w:szCs w:val="24"/>
        </w:rPr>
      </w:pPr>
    </w:p>
    <w:p w:rsidR="00161F09" w:rsidRDefault="00161F09" w:rsidP="00161F09">
      <w:pPr>
        <w:pStyle w:val="vlevo"/>
        <w:tabs>
          <w:tab w:val="left" w:pos="851"/>
        </w:tabs>
        <w:ind w:left="851" w:hanging="851"/>
        <w:rPr>
          <w:u w:val="single"/>
        </w:rPr>
      </w:pPr>
      <w:r w:rsidRPr="00161F09">
        <w:rPr>
          <w:sz w:val="22"/>
          <w:szCs w:val="22"/>
          <w:u w:val="single"/>
        </w:rPr>
        <w:t>MAJ/3</w:t>
      </w:r>
      <w:r w:rsidRPr="00161F09">
        <w:rPr>
          <w:sz w:val="22"/>
          <w:szCs w:val="22"/>
          <w:u w:val="single"/>
        </w:rPr>
        <w:tab/>
      </w:r>
      <w:r w:rsidRPr="00161F09">
        <w:rPr>
          <w:u w:val="single"/>
        </w:rPr>
        <w:t>Majetkoprávní vypořádání se společností Křimická stavební s.r.o. v souvislosti se stavbou „Bytový dům Křimice“</w:t>
      </w:r>
    </w:p>
    <w:p w:rsidR="007D4CE1" w:rsidRDefault="007D4CE1" w:rsidP="007D16F1">
      <w:pPr>
        <w:jc w:val="both"/>
      </w:pPr>
    </w:p>
    <w:p w:rsidR="007D16F1" w:rsidRPr="007D16F1" w:rsidRDefault="007D16F1" w:rsidP="007D16F1">
      <w:pPr>
        <w:jc w:val="both"/>
      </w:pPr>
      <w:r w:rsidRPr="007D16F1">
        <w:t>KNM doporučuje RMP:</w:t>
      </w:r>
    </w:p>
    <w:p w:rsidR="007D16F1" w:rsidRPr="007D16F1" w:rsidRDefault="007D16F1" w:rsidP="007D16F1">
      <w:pPr>
        <w:jc w:val="both"/>
        <w:rPr>
          <w:b/>
        </w:rPr>
      </w:pPr>
    </w:p>
    <w:p w:rsidR="007D16F1" w:rsidRPr="007D16F1" w:rsidRDefault="007D16F1" w:rsidP="007D16F1">
      <w:pPr>
        <w:numPr>
          <w:ilvl w:val="0"/>
          <w:numId w:val="38"/>
        </w:numPr>
        <w:ind w:left="426" w:hanging="426"/>
        <w:jc w:val="both"/>
        <w:rPr>
          <w:rFonts w:eastAsia="Arial Unicode MS"/>
          <w:szCs w:val="24"/>
        </w:rPr>
      </w:pPr>
      <w:r w:rsidRPr="007D16F1">
        <w:rPr>
          <w:rFonts w:eastAsia="Arial Unicode MS"/>
          <w:color w:val="000000"/>
          <w:szCs w:val="24"/>
        </w:rPr>
        <w:t xml:space="preserve">Souhlasit s uzavřením kupní smlouvy mezi městem Plzní (jako kupujícím) a společností Křimická stavební s.r.o., IČO 27660150, se sídlem Plzeňská 157/98, 150 00 Praha (jako prodávajícím), na převod TDI do majetku města Plzně, vybudované v souvislosti s </w:t>
      </w:r>
      <w:r w:rsidRPr="007D16F1">
        <w:rPr>
          <w:rFonts w:eastAsia="Arial Unicode MS"/>
          <w:szCs w:val="24"/>
        </w:rPr>
        <w:t>výstavbou „Bytový dům Křimice“, a to:</w:t>
      </w:r>
    </w:p>
    <w:p w:rsidR="007D16F1" w:rsidRPr="007D16F1" w:rsidRDefault="007D16F1" w:rsidP="007D16F1">
      <w:pPr>
        <w:numPr>
          <w:ilvl w:val="0"/>
          <w:numId w:val="37"/>
        </w:numPr>
        <w:ind w:left="709" w:hanging="425"/>
        <w:jc w:val="both"/>
        <w:rPr>
          <w:szCs w:val="24"/>
        </w:rPr>
      </w:pPr>
      <w:r w:rsidRPr="007D16F1">
        <w:rPr>
          <w:szCs w:val="24"/>
        </w:rPr>
        <w:t xml:space="preserve">chodník, místo pro přecházení a chodníkový přechod na pozemcích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1097/95, 1097/139, 1097/173, 1097/174, 174/201 k.ú. Křimice,</w:t>
      </w:r>
    </w:p>
    <w:p w:rsidR="007D16F1" w:rsidRPr="007D16F1" w:rsidRDefault="007D16F1" w:rsidP="007D16F1">
      <w:pPr>
        <w:numPr>
          <w:ilvl w:val="0"/>
          <w:numId w:val="37"/>
        </w:numPr>
        <w:ind w:left="709" w:hanging="425"/>
        <w:jc w:val="both"/>
        <w:rPr>
          <w:szCs w:val="24"/>
        </w:rPr>
      </w:pPr>
      <w:r w:rsidRPr="007D16F1">
        <w:rPr>
          <w:szCs w:val="24"/>
        </w:rPr>
        <w:t xml:space="preserve">kanalizační stoka DN 250 na pozemcích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1097/3, 1097/95, 1097/139 k.ú. Křimice,</w:t>
      </w:r>
    </w:p>
    <w:p w:rsidR="007D16F1" w:rsidRPr="007D16F1" w:rsidRDefault="007D16F1" w:rsidP="007D16F1">
      <w:pPr>
        <w:numPr>
          <w:ilvl w:val="0"/>
          <w:numId w:val="37"/>
        </w:numPr>
        <w:ind w:left="709" w:hanging="425"/>
        <w:jc w:val="both"/>
        <w:rPr>
          <w:szCs w:val="24"/>
        </w:rPr>
      </w:pPr>
      <w:r w:rsidRPr="007D16F1">
        <w:rPr>
          <w:szCs w:val="24"/>
        </w:rPr>
        <w:t xml:space="preserve">vodovodní řad DN 80 na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1097/3 k.ú. Křimice.</w:t>
      </w:r>
    </w:p>
    <w:p w:rsidR="007D16F1" w:rsidRPr="007D16F1" w:rsidRDefault="007D16F1" w:rsidP="007D16F1">
      <w:pPr>
        <w:jc w:val="both"/>
        <w:rPr>
          <w:szCs w:val="24"/>
        </w:rPr>
      </w:pPr>
    </w:p>
    <w:p w:rsidR="007D16F1" w:rsidRPr="007D16F1" w:rsidRDefault="007D16F1" w:rsidP="007D16F1">
      <w:pPr>
        <w:spacing w:after="120"/>
        <w:ind w:left="284"/>
        <w:jc w:val="both"/>
        <w:rPr>
          <w:szCs w:val="24"/>
        </w:rPr>
      </w:pPr>
      <w:r w:rsidRPr="007D16F1">
        <w:rPr>
          <w:szCs w:val="24"/>
        </w:rPr>
        <w:t xml:space="preserve">TDI se převádí za smluvní kupní cenu, která činí 1% z doložených pořizovacích nákladů na realizaci výše uvedených staveb. Celková smluvní kupní cena bez DPH činí 3 622 Kč. Smluvní kupní cena bude navýšena o DPH v zákonné sazbě. Tato částka </w:t>
      </w:r>
      <w:proofErr w:type="gramStart"/>
      <w:r w:rsidRPr="007D16F1">
        <w:rPr>
          <w:szCs w:val="24"/>
        </w:rPr>
        <w:t>bude</w:t>
      </w:r>
      <w:proofErr w:type="gramEnd"/>
      <w:r w:rsidRPr="007D16F1">
        <w:rPr>
          <w:szCs w:val="24"/>
        </w:rPr>
        <w:t xml:space="preserve"> uhrazena na účet prodávajícího do 30 dnů po doručení daňového dokladu na </w:t>
      </w:r>
      <w:proofErr w:type="gramStart"/>
      <w:r w:rsidRPr="007D16F1">
        <w:rPr>
          <w:szCs w:val="24"/>
        </w:rPr>
        <w:t>MAJ</w:t>
      </w:r>
      <w:proofErr w:type="gramEnd"/>
      <w:r w:rsidRPr="007D16F1">
        <w:rPr>
          <w:szCs w:val="24"/>
        </w:rPr>
        <w:t xml:space="preserve"> MMP, který bude vystaven společností Křimická stavební s.r.o. nejpozději do 15 dnů ode dne podpisu kupní smlouvy. Zdrojem finančního krytí kupní smlouvy je rozpočet MAJ MMP.</w:t>
      </w:r>
    </w:p>
    <w:p w:rsidR="007D16F1" w:rsidRPr="007D16F1" w:rsidRDefault="007D16F1" w:rsidP="007D16F1">
      <w:pPr>
        <w:spacing w:after="120"/>
        <w:ind w:firstLine="708"/>
        <w:jc w:val="both"/>
        <w:rPr>
          <w:szCs w:val="24"/>
        </w:rPr>
      </w:pPr>
    </w:p>
    <w:p w:rsidR="007D16F1" w:rsidRPr="007D16F1" w:rsidRDefault="007D16F1" w:rsidP="007D16F1">
      <w:pPr>
        <w:numPr>
          <w:ilvl w:val="0"/>
          <w:numId w:val="38"/>
        </w:numPr>
        <w:spacing w:after="120"/>
        <w:ind w:left="426" w:hanging="426"/>
        <w:jc w:val="both"/>
        <w:rPr>
          <w:szCs w:val="24"/>
        </w:rPr>
      </w:pPr>
      <w:r w:rsidRPr="007D16F1">
        <w:rPr>
          <w:szCs w:val="24"/>
        </w:rPr>
        <w:t xml:space="preserve">Souhlasit s uzavřením kupní smlouvy mezi městem Plzní (jako kupujícím) a společností Křimická stavební s.r.o., IČO 27660150, se sídlem Plzeňská 157/98, 150 00 Praha (jako prodávajícím), na převod části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1097/173 k.ú. Křimice - díl a o výměře 6 m</w:t>
      </w:r>
      <w:r w:rsidRPr="007D16F1">
        <w:rPr>
          <w:szCs w:val="24"/>
          <w:vertAlign w:val="superscript"/>
        </w:rPr>
        <w:t>2</w:t>
      </w:r>
      <w:r w:rsidRPr="007D16F1">
        <w:rPr>
          <w:szCs w:val="24"/>
        </w:rPr>
        <w:t xml:space="preserve"> (ostatní </w:t>
      </w:r>
      <w:proofErr w:type="spellStart"/>
      <w:r w:rsidRPr="007D16F1">
        <w:rPr>
          <w:szCs w:val="24"/>
        </w:rPr>
        <w:t>pl</w:t>
      </w:r>
      <w:proofErr w:type="spellEnd"/>
      <w:r w:rsidRPr="007D16F1">
        <w:rPr>
          <w:szCs w:val="24"/>
        </w:rPr>
        <w:t xml:space="preserve">. – jiná plocha), který byl oddělen geometrickým plánem č. 1455-11/2013 ze dne 6. 2. 2013 z původního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1097/173 k.ú. Křimice a který bude </w:t>
      </w:r>
      <w:proofErr w:type="spellStart"/>
      <w:r w:rsidRPr="007D16F1">
        <w:rPr>
          <w:szCs w:val="24"/>
        </w:rPr>
        <w:t>přisloučen</w:t>
      </w:r>
      <w:proofErr w:type="spellEnd"/>
      <w:r w:rsidRPr="007D16F1">
        <w:rPr>
          <w:szCs w:val="24"/>
        </w:rPr>
        <w:t xml:space="preserve"> k městskému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1097/139 k.ú. Křimice, do majetku města Plzně, a to za smluvní kupní cenu 40,- Kč/m</w:t>
      </w:r>
      <w:r w:rsidRPr="007D16F1">
        <w:rPr>
          <w:szCs w:val="24"/>
          <w:vertAlign w:val="superscript"/>
        </w:rPr>
        <w:t>2</w:t>
      </w:r>
      <w:r w:rsidRPr="007D16F1">
        <w:rPr>
          <w:szCs w:val="24"/>
        </w:rPr>
        <w:t>.</w:t>
      </w:r>
    </w:p>
    <w:p w:rsidR="007D16F1" w:rsidRPr="007D16F1" w:rsidRDefault="007D16F1" w:rsidP="007D16F1">
      <w:pPr>
        <w:spacing w:after="120"/>
        <w:ind w:left="426"/>
        <w:jc w:val="both"/>
        <w:rPr>
          <w:szCs w:val="24"/>
        </w:rPr>
      </w:pPr>
      <w:r w:rsidRPr="007D16F1">
        <w:rPr>
          <w:szCs w:val="24"/>
        </w:rPr>
        <w:t>Smluvní kupní cena činí 240,- Kč a bude uhrazena z rozpočtu odboru nabývání majetku. Daňovou povinnost převezme město Plzeň a uhradí celou částku daně z převodu nemovitostí.</w:t>
      </w:r>
    </w:p>
    <w:p w:rsidR="007D16F1" w:rsidRPr="007D16F1" w:rsidRDefault="007D16F1" w:rsidP="007D16F1">
      <w:pPr>
        <w:spacing w:after="120"/>
        <w:ind w:left="426"/>
        <w:jc w:val="both"/>
        <w:rPr>
          <w:szCs w:val="24"/>
        </w:rPr>
      </w:pPr>
    </w:p>
    <w:p w:rsidR="007D16F1" w:rsidRPr="007D16F1" w:rsidRDefault="007D16F1" w:rsidP="007D16F1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7D16F1">
        <w:rPr>
          <w:szCs w:val="24"/>
        </w:rPr>
        <w:t xml:space="preserve">Souhlasit s uzavřením kupní smlouvy mezi městem Plzní (jako kupujícím) a společností Křimická stavební s.r.o., IČO 27660150, se sídlem Plzeňská 157/98, 150 00 Praha, a spoluvlastníky zapsanými na LV č. 1612 </w:t>
      </w:r>
      <w:proofErr w:type="gramStart"/>
      <w:r w:rsidRPr="007D16F1">
        <w:rPr>
          <w:szCs w:val="24"/>
        </w:rPr>
        <w:t>k.ú.</w:t>
      </w:r>
      <w:proofErr w:type="gramEnd"/>
      <w:r w:rsidRPr="007D16F1">
        <w:rPr>
          <w:szCs w:val="24"/>
        </w:rPr>
        <w:t xml:space="preserve"> Křimice v zastoupení společnosti Křimické stavební s.r.o. na základě plných mocí a každým dalším vlastníkem spoluvlastnického podílu z celku pozemků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1097/212 a 1097/213  k.ú. Křimice, </w:t>
      </w:r>
      <w:proofErr w:type="gramStart"/>
      <w:r w:rsidRPr="007D16F1">
        <w:rPr>
          <w:szCs w:val="24"/>
        </w:rPr>
        <w:t>který</w:t>
      </w:r>
      <w:proofErr w:type="gramEnd"/>
      <w:r w:rsidRPr="007D16F1">
        <w:rPr>
          <w:szCs w:val="24"/>
        </w:rPr>
        <w:t xml:space="preserve"> nabude spoluvlastnický podíl k pozemkům později, a to až do doby převodu všech spoluvlastnických podílů, (jako prodávajícími), na převod pozemků do majetku města Plzně:</w:t>
      </w:r>
    </w:p>
    <w:p w:rsidR="007D16F1" w:rsidRPr="007D16F1" w:rsidRDefault="007D16F1" w:rsidP="007D16F1">
      <w:pPr>
        <w:spacing w:after="120"/>
        <w:ind w:left="426"/>
        <w:jc w:val="both"/>
        <w:rPr>
          <w:szCs w:val="24"/>
        </w:rPr>
      </w:pPr>
      <w:r w:rsidRPr="007D16F1">
        <w:rPr>
          <w:szCs w:val="24"/>
        </w:rPr>
        <w:t xml:space="preserve">- nově vzniklý pozemek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1097/212 k.ú. Křimice o výměře 6 m</w:t>
      </w:r>
      <w:r w:rsidRPr="007D16F1">
        <w:rPr>
          <w:szCs w:val="24"/>
          <w:vertAlign w:val="superscript"/>
        </w:rPr>
        <w:t>2</w:t>
      </w:r>
      <w:r w:rsidRPr="007D16F1">
        <w:rPr>
          <w:szCs w:val="24"/>
        </w:rPr>
        <w:t xml:space="preserve"> (ostatní </w:t>
      </w:r>
      <w:proofErr w:type="spellStart"/>
      <w:r w:rsidRPr="007D16F1">
        <w:rPr>
          <w:szCs w:val="24"/>
        </w:rPr>
        <w:t>pl</w:t>
      </w:r>
      <w:proofErr w:type="spellEnd"/>
      <w:r w:rsidRPr="007D16F1">
        <w:rPr>
          <w:szCs w:val="24"/>
        </w:rPr>
        <w:t xml:space="preserve">. – jiná plocha), oddělen geometrickým plánem č. 1455-11/2013 ze dne 6. 2. 2013 z původního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1097/174 k.ú. Křimice,</w:t>
      </w:r>
    </w:p>
    <w:p w:rsidR="007D16F1" w:rsidRPr="007D16F1" w:rsidRDefault="007D16F1" w:rsidP="007D16F1">
      <w:pPr>
        <w:spacing w:after="120"/>
        <w:ind w:left="426"/>
        <w:jc w:val="both"/>
        <w:rPr>
          <w:szCs w:val="24"/>
        </w:rPr>
      </w:pPr>
      <w:r w:rsidRPr="007D16F1">
        <w:rPr>
          <w:szCs w:val="24"/>
        </w:rPr>
        <w:lastRenderedPageBreak/>
        <w:t xml:space="preserve">- nově vzniklý pozemek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1097/213 k.ú. Křimice o výměře 3 m</w:t>
      </w:r>
      <w:r w:rsidRPr="007D16F1">
        <w:rPr>
          <w:szCs w:val="24"/>
          <w:vertAlign w:val="superscript"/>
        </w:rPr>
        <w:t>2</w:t>
      </w:r>
      <w:r w:rsidRPr="007D16F1">
        <w:rPr>
          <w:szCs w:val="24"/>
        </w:rPr>
        <w:t xml:space="preserve"> (ostatní </w:t>
      </w:r>
      <w:proofErr w:type="spellStart"/>
      <w:r w:rsidRPr="007D16F1">
        <w:rPr>
          <w:szCs w:val="24"/>
        </w:rPr>
        <w:t>pl</w:t>
      </w:r>
      <w:proofErr w:type="spellEnd"/>
      <w:r w:rsidRPr="007D16F1">
        <w:rPr>
          <w:szCs w:val="24"/>
        </w:rPr>
        <w:t xml:space="preserve">. – jiná plocha) oddělen geometrickým plánem č. 1455-11/2013 ze dne 6. 2. 2013 z původního pozemku </w:t>
      </w:r>
      <w:proofErr w:type="gramStart"/>
      <w:r w:rsidRPr="007D16F1">
        <w:rPr>
          <w:szCs w:val="24"/>
        </w:rPr>
        <w:t>p.č.</w:t>
      </w:r>
      <w:proofErr w:type="gramEnd"/>
      <w:r w:rsidRPr="007D16F1">
        <w:rPr>
          <w:szCs w:val="24"/>
        </w:rPr>
        <w:t xml:space="preserve"> 1097/201 k.ú. Křimice,</w:t>
      </w:r>
    </w:p>
    <w:p w:rsidR="007D16F1" w:rsidRPr="007D16F1" w:rsidRDefault="007D16F1" w:rsidP="007D16F1">
      <w:pPr>
        <w:spacing w:after="120"/>
        <w:ind w:firstLine="426"/>
        <w:jc w:val="both"/>
        <w:rPr>
          <w:szCs w:val="24"/>
        </w:rPr>
      </w:pPr>
      <w:r w:rsidRPr="007D16F1">
        <w:rPr>
          <w:szCs w:val="24"/>
        </w:rPr>
        <w:t>a to za smluvní kupní cenu 40,- Kč/m</w:t>
      </w:r>
      <w:r w:rsidRPr="007D16F1">
        <w:rPr>
          <w:szCs w:val="24"/>
          <w:vertAlign w:val="superscript"/>
        </w:rPr>
        <w:t>2</w:t>
      </w:r>
      <w:r w:rsidRPr="007D16F1">
        <w:rPr>
          <w:szCs w:val="24"/>
        </w:rPr>
        <w:t>.</w:t>
      </w:r>
    </w:p>
    <w:p w:rsidR="007D16F1" w:rsidRPr="007D16F1" w:rsidRDefault="007D16F1" w:rsidP="007D16F1">
      <w:pPr>
        <w:spacing w:after="120"/>
        <w:ind w:left="426"/>
        <w:jc w:val="both"/>
        <w:rPr>
          <w:szCs w:val="24"/>
        </w:rPr>
      </w:pPr>
      <w:r w:rsidRPr="007D16F1">
        <w:rPr>
          <w:szCs w:val="24"/>
        </w:rPr>
        <w:t>Smluvní kupní cena činí 360,- Kč a bude uhrazena z rozpočtu odboru nabývání majetku. Daňovou povinnost převezme město Plzeň a uhradí celou částku daně z převodu nemovitostí.</w:t>
      </w:r>
    </w:p>
    <w:p w:rsidR="007D16F1" w:rsidRPr="007D16F1" w:rsidRDefault="007D16F1" w:rsidP="007D16F1">
      <w:pPr>
        <w:rPr>
          <w:color w:val="0000FF"/>
          <w:szCs w:val="24"/>
        </w:rPr>
      </w:pPr>
    </w:p>
    <w:p w:rsidR="007D16F1" w:rsidRPr="007D16F1" w:rsidRDefault="007D16F1" w:rsidP="007D16F1">
      <w:pPr>
        <w:numPr>
          <w:ilvl w:val="0"/>
          <w:numId w:val="38"/>
        </w:numPr>
        <w:ind w:left="426" w:hanging="426"/>
        <w:jc w:val="both"/>
        <w:rPr>
          <w:color w:val="FF0000"/>
        </w:rPr>
      </w:pPr>
      <w:r w:rsidRPr="007D16F1">
        <w:t>Souhlasit s uzavřením smlouvy o zřízení věcného břemene mezi městem Plzní (jako oprávněným) a společností Křimická stavební s.r.o., IČO 27660150, se sídlem Plzeňská 157/98, 150 00 Praha (jako povinným):</w:t>
      </w:r>
    </w:p>
    <w:p w:rsidR="007D16F1" w:rsidRPr="007D16F1" w:rsidRDefault="007D16F1" w:rsidP="007D16F1">
      <w:pPr>
        <w:ind w:left="705"/>
        <w:jc w:val="both"/>
        <w:rPr>
          <w:color w:val="FF0000"/>
        </w:rPr>
      </w:pPr>
    </w:p>
    <w:p w:rsidR="007D16F1" w:rsidRPr="007D16F1" w:rsidRDefault="007D16F1" w:rsidP="007D16F1">
      <w:pPr>
        <w:ind w:firstLine="426"/>
        <w:jc w:val="both"/>
        <w:rPr>
          <w:color w:val="FF0000"/>
        </w:rPr>
      </w:pPr>
      <w:r w:rsidRPr="007D16F1">
        <w:t>- uložení, provozování</w:t>
      </w:r>
      <w:r w:rsidRPr="007D16F1">
        <w:rPr>
          <w:color w:val="FF0000"/>
        </w:rPr>
        <w:t xml:space="preserve"> </w:t>
      </w:r>
      <w:r w:rsidRPr="007D16F1">
        <w:t>a oprav</w:t>
      </w:r>
      <w:r w:rsidRPr="007D16F1">
        <w:rPr>
          <w:color w:val="FF0000"/>
        </w:rPr>
        <w:t xml:space="preserve"> </w:t>
      </w:r>
      <w:r w:rsidRPr="007D16F1">
        <w:t xml:space="preserve">kanalizační stoky DN 250 </w:t>
      </w:r>
    </w:p>
    <w:p w:rsidR="007D16F1" w:rsidRPr="007D16F1" w:rsidRDefault="007D16F1" w:rsidP="007D16F1">
      <w:pPr>
        <w:ind w:firstLine="426"/>
        <w:jc w:val="both"/>
      </w:pPr>
      <w:r w:rsidRPr="007D16F1">
        <w:t xml:space="preserve">- uložení, provozování a oprav vodovodního řadu DN 80 </w:t>
      </w:r>
    </w:p>
    <w:p w:rsidR="007D16F1" w:rsidRPr="007D16F1" w:rsidRDefault="007D16F1" w:rsidP="007D16F1">
      <w:pPr>
        <w:ind w:left="705"/>
        <w:jc w:val="both"/>
        <w:rPr>
          <w:color w:val="FF0000"/>
        </w:rPr>
      </w:pPr>
    </w:p>
    <w:p w:rsidR="007D16F1" w:rsidRPr="007D16F1" w:rsidRDefault="007D16F1" w:rsidP="007D16F1">
      <w:pPr>
        <w:ind w:firstLine="426"/>
        <w:jc w:val="both"/>
      </w:pPr>
      <w:r w:rsidRPr="007D16F1">
        <w:t xml:space="preserve">a to k tíži pozemku </w:t>
      </w:r>
      <w:proofErr w:type="gramStart"/>
      <w:r w:rsidRPr="007D16F1">
        <w:t>p.č.</w:t>
      </w:r>
      <w:proofErr w:type="gramEnd"/>
      <w:r w:rsidRPr="007D16F1">
        <w:t xml:space="preserve"> 1097/3 k.ú. Křimice. </w:t>
      </w:r>
    </w:p>
    <w:p w:rsidR="007D16F1" w:rsidRPr="007D16F1" w:rsidRDefault="007D16F1" w:rsidP="007D16F1">
      <w:pPr>
        <w:jc w:val="both"/>
        <w:rPr>
          <w:color w:val="FF0000"/>
        </w:rPr>
      </w:pPr>
    </w:p>
    <w:p w:rsidR="007D16F1" w:rsidRPr="007D16F1" w:rsidRDefault="007D16F1" w:rsidP="007D16F1">
      <w:pPr>
        <w:ind w:left="426"/>
        <w:jc w:val="both"/>
      </w:pPr>
      <w:r w:rsidRPr="007D16F1">
        <w:t>Věcné břemeno bude zřízeno ve prospěch města Plzně, a to bezúplatně a na dobu neurčitou. Povinný tj. společnost Křimická stavební s.r.o. se zavazuje zdržet se zřizování staveb či výsadby stromů nad trasou VHI i v jejich  ochranném pásmu.</w:t>
      </w:r>
      <w:r w:rsidRPr="007D16F1">
        <w:rPr>
          <w:color w:val="808080"/>
          <w:szCs w:val="24"/>
        </w:rPr>
        <w:t xml:space="preserve"> </w:t>
      </w:r>
      <w:r w:rsidRPr="007D16F1">
        <w:rPr>
          <w:szCs w:val="24"/>
        </w:rPr>
        <w:t xml:space="preserve">VHI musí být veřejně přístupná, </w:t>
      </w:r>
      <w:proofErr w:type="gramStart"/>
      <w:r w:rsidRPr="007D16F1">
        <w:rPr>
          <w:szCs w:val="24"/>
        </w:rPr>
        <w:t>tzn. že</w:t>
      </w:r>
      <w:proofErr w:type="gramEnd"/>
      <w:r w:rsidRPr="007D16F1">
        <w:rPr>
          <w:szCs w:val="24"/>
        </w:rPr>
        <w:t xml:space="preserve"> ani v budoucnu nesmí v zájmové lokalitě dojít k instalaci zařízení (např. závory na čipovou kartu, vrat s dálkovým ovládáním atd.) znemožňující volný přístup a příjezd těžké mechanizace k předmětné VHI.</w:t>
      </w:r>
    </w:p>
    <w:p w:rsidR="005D7EDC" w:rsidRPr="00C7762E" w:rsidRDefault="005D7EDC" w:rsidP="005D7EDC">
      <w:pPr>
        <w:tabs>
          <w:tab w:val="left" w:pos="426"/>
          <w:tab w:val="left" w:pos="1134"/>
          <w:tab w:val="left" w:pos="5670"/>
        </w:tabs>
        <w:jc w:val="both"/>
        <w:rPr>
          <w:sz w:val="22"/>
          <w:szCs w:val="22"/>
        </w:rPr>
      </w:pP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</w:r>
      <w:r w:rsidRPr="00C7762E">
        <w:rPr>
          <w:sz w:val="22"/>
          <w:szCs w:val="22"/>
        </w:rPr>
        <w:tab/>
        <w:t>Souhlasí</w:t>
      </w:r>
      <w:r w:rsidR="007C676A">
        <w:rPr>
          <w:sz w:val="22"/>
          <w:szCs w:val="22"/>
        </w:rPr>
        <w:t xml:space="preserve"> 12</w:t>
      </w:r>
    </w:p>
    <w:p w:rsidR="00C7762E" w:rsidRPr="00161F09" w:rsidRDefault="00C7762E" w:rsidP="00161F09">
      <w:pPr>
        <w:pStyle w:val="vlevo"/>
        <w:tabs>
          <w:tab w:val="left" w:pos="851"/>
        </w:tabs>
        <w:ind w:left="851" w:hanging="851"/>
        <w:rPr>
          <w:b/>
          <w:u w:val="single"/>
        </w:rPr>
      </w:pPr>
      <w:bookmarkStart w:id="0" w:name="_GoBack"/>
      <w:bookmarkEnd w:id="0"/>
    </w:p>
    <w:sectPr w:rsidR="00C7762E" w:rsidRPr="00161F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A5" w:rsidRDefault="00120CA5" w:rsidP="0076789E">
      <w:r>
        <w:separator/>
      </w:r>
    </w:p>
  </w:endnote>
  <w:endnote w:type="continuationSeparator" w:id="0">
    <w:p w:rsidR="00120CA5" w:rsidRDefault="00120CA5" w:rsidP="007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60735000"/>
      <w:docPartObj>
        <w:docPartGallery w:val="Page Numbers (Bottom of Page)"/>
        <w:docPartUnique/>
      </w:docPartObj>
    </w:sdtPr>
    <w:sdtEndPr/>
    <w:sdtContent>
      <w:p w:rsidR="00F31783" w:rsidRPr="0076789E" w:rsidRDefault="00F31783">
        <w:pPr>
          <w:pStyle w:val="Zpat"/>
          <w:jc w:val="right"/>
          <w:rPr>
            <w:sz w:val="18"/>
            <w:szCs w:val="18"/>
          </w:rPr>
        </w:pPr>
        <w:r w:rsidRPr="0076789E">
          <w:rPr>
            <w:sz w:val="18"/>
            <w:szCs w:val="18"/>
          </w:rPr>
          <w:fldChar w:fldCharType="begin"/>
        </w:r>
        <w:r w:rsidRPr="0076789E">
          <w:rPr>
            <w:sz w:val="18"/>
            <w:szCs w:val="18"/>
          </w:rPr>
          <w:instrText>PAGE   \* MERGEFORMAT</w:instrText>
        </w:r>
        <w:r w:rsidRPr="0076789E">
          <w:rPr>
            <w:sz w:val="18"/>
            <w:szCs w:val="18"/>
          </w:rPr>
          <w:fldChar w:fldCharType="separate"/>
        </w:r>
        <w:r w:rsidR="007D4CE1">
          <w:rPr>
            <w:noProof/>
            <w:sz w:val="18"/>
            <w:szCs w:val="18"/>
          </w:rPr>
          <w:t>1</w:t>
        </w:r>
        <w:r w:rsidRPr="0076789E">
          <w:rPr>
            <w:sz w:val="18"/>
            <w:szCs w:val="18"/>
          </w:rPr>
          <w:fldChar w:fldCharType="end"/>
        </w:r>
      </w:p>
    </w:sdtContent>
  </w:sdt>
  <w:p w:rsidR="00F31783" w:rsidRPr="0076789E" w:rsidRDefault="00F3178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A5" w:rsidRDefault="00120CA5" w:rsidP="0076789E">
      <w:r>
        <w:separator/>
      </w:r>
    </w:p>
  </w:footnote>
  <w:footnote w:type="continuationSeparator" w:id="0">
    <w:p w:rsidR="00120CA5" w:rsidRDefault="00120CA5" w:rsidP="007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83" w:rsidRPr="0076789E" w:rsidRDefault="00F31783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>Komise RMP pro nakládání s majetkem</w:t>
    </w:r>
  </w:p>
  <w:p w:rsidR="00F31783" w:rsidRPr="0076789E" w:rsidRDefault="00F31783" w:rsidP="0076789E">
    <w:pPr>
      <w:tabs>
        <w:tab w:val="center" w:pos="4536"/>
        <w:tab w:val="right" w:pos="9072"/>
      </w:tabs>
      <w:ind w:left="5760"/>
      <w:rPr>
        <w:sz w:val="20"/>
      </w:rPr>
    </w:pPr>
    <w:r w:rsidRPr="0076789E">
      <w:rPr>
        <w:sz w:val="20"/>
      </w:rPr>
      <w:t xml:space="preserve">dne </w:t>
    </w:r>
    <w:r>
      <w:rPr>
        <w:sz w:val="20"/>
      </w:rPr>
      <w:t>18. dubna</w:t>
    </w:r>
    <w:r w:rsidRPr="0076789E">
      <w:rPr>
        <w:sz w:val="20"/>
      </w:rPr>
      <w:t xml:space="preserve"> 2013</w:t>
    </w:r>
  </w:p>
  <w:p w:rsidR="00F31783" w:rsidRPr="0076789E" w:rsidRDefault="00F31783" w:rsidP="0076789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31783" w:rsidRDefault="00F317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CC62758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191499C"/>
    <w:multiLevelType w:val="multilevel"/>
    <w:tmpl w:val="72DA953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3A5466"/>
    <w:multiLevelType w:val="hybridMultilevel"/>
    <w:tmpl w:val="9F087558"/>
    <w:lvl w:ilvl="0" w:tplc="AD8691CA">
      <w:start w:val="3"/>
      <w:numFmt w:val="bullet"/>
      <w:lvlText w:val="-"/>
      <w:lvlJc w:val="left"/>
      <w:pPr>
        <w:tabs>
          <w:tab w:val="num" w:pos="942"/>
        </w:tabs>
        <w:ind w:left="942" w:hanging="5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6961"/>
    <w:multiLevelType w:val="hybridMultilevel"/>
    <w:tmpl w:val="BCC8EB4E"/>
    <w:lvl w:ilvl="0" w:tplc="D5E0A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5EA1"/>
    <w:multiLevelType w:val="hybridMultilevel"/>
    <w:tmpl w:val="C5F6F324"/>
    <w:lvl w:ilvl="0" w:tplc="B29A5E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FA9"/>
    <w:multiLevelType w:val="hybridMultilevel"/>
    <w:tmpl w:val="693A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F015C"/>
    <w:multiLevelType w:val="hybridMultilevel"/>
    <w:tmpl w:val="9ABCC1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190"/>
    <w:multiLevelType w:val="hybridMultilevel"/>
    <w:tmpl w:val="84E00750"/>
    <w:lvl w:ilvl="0" w:tplc="BAB4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0119"/>
    <w:multiLevelType w:val="hybridMultilevel"/>
    <w:tmpl w:val="6F8C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E78D1"/>
    <w:multiLevelType w:val="hybridMultilevel"/>
    <w:tmpl w:val="E5CC53C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14">
    <w:nsid w:val="20C60A8B"/>
    <w:multiLevelType w:val="hybridMultilevel"/>
    <w:tmpl w:val="4E7A11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50D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2260667D"/>
    <w:multiLevelType w:val="hybridMultilevel"/>
    <w:tmpl w:val="4746A5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3F2DB0"/>
    <w:multiLevelType w:val="multilevel"/>
    <w:tmpl w:val="3B349F10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hint="default"/>
      </w:rPr>
    </w:lvl>
  </w:abstractNum>
  <w:abstractNum w:abstractNumId="18">
    <w:nsid w:val="254158A9"/>
    <w:multiLevelType w:val="hybridMultilevel"/>
    <w:tmpl w:val="80DCD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B74D3"/>
    <w:multiLevelType w:val="hybridMultilevel"/>
    <w:tmpl w:val="3BA0BDC0"/>
    <w:lvl w:ilvl="0" w:tplc="E480BE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06A57"/>
    <w:multiLevelType w:val="multilevel"/>
    <w:tmpl w:val="3B0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1">
    <w:nsid w:val="2BF47E0C"/>
    <w:multiLevelType w:val="multilevel"/>
    <w:tmpl w:val="CB6ED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2C8F23F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2D9149FE"/>
    <w:multiLevelType w:val="hybridMultilevel"/>
    <w:tmpl w:val="FCE6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C649F"/>
    <w:multiLevelType w:val="hybridMultilevel"/>
    <w:tmpl w:val="E3BC5B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1182F34"/>
    <w:multiLevelType w:val="hybridMultilevel"/>
    <w:tmpl w:val="2CB81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906"/>
    <w:multiLevelType w:val="hybridMultilevel"/>
    <w:tmpl w:val="55CA874C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15AED"/>
    <w:multiLevelType w:val="hybridMultilevel"/>
    <w:tmpl w:val="102838BE"/>
    <w:lvl w:ilvl="0" w:tplc="C3EE1E26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F276A2"/>
    <w:multiLevelType w:val="hybridMultilevel"/>
    <w:tmpl w:val="DAA2F8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B5917"/>
    <w:multiLevelType w:val="singleLevel"/>
    <w:tmpl w:val="9C10AF42"/>
    <w:lvl w:ilvl="0">
      <w:start w:val="2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3A081679"/>
    <w:multiLevelType w:val="hybridMultilevel"/>
    <w:tmpl w:val="FCE6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76477F"/>
    <w:multiLevelType w:val="hybridMultilevel"/>
    <w:tmpl w:val="3CAA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34C52"/>
    <w:multiLevelType w:val="hybridMultilevel"/>
    <w:tmpl w:val="34F6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15B8"/>
    <w:multiLevelType w:val="hybridMultilevel"/>
    <w:tmpl w:val="6BD42756"/>
    <w:lvl w:ilvl="0" w:tplc="FA042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F61EA8"/>
    <w:multiLevelType w:val="hybridMultilevel"/>
    <w:tmpl w:val="51104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C62BF"/>
    <w:multiLevelType w:val="multilevel"/>
    <w:tmpl w:val="664E2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BE232D"/>
    <w:multiLevelType w:val="hybridMultilevel"/>
    <w:tmpl w:val="E0409446"/>
    <w:lvl w:ilvl="0" w:tplc="14AED5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716007"/>
    <w:multiLevelType w:val="hybridMultilevel"/>
    <w:tmpl w:val="4EDA804E"/>
    <w:lvl w:ilvl="0" w:tplc="D368F2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5B7A2FD4"/>
    <w:multiLevelType w:val="singleLevel"/>
    <w:tmpl w:val="97726E7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9">
    <w:nsid w:val="644463C8"/>
    <w:multiLevelType w:val="hybridMultilevel"/>
    <w:tmpl w:val="FFF85196"/>
    <w:lvl w:ilvl="0" w:tplc="FC72581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645B39E5"/>
    <w:multiLevelType w:val="hybridMultilevel"/>
    <w:tmpl w:val="AA6EDE7A"/>
    <w:lvl w:ilvl="0" w:tplc="C3EE1E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71243"/>
    <w:multiLevelType w:val="hybridMultilevel"/>
    <w:tmpl w:val="8D4C2582"/>
    <w:lvl w:ilvl="0" w:tplc="9E7C87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D0102"/>
    <w:multiLevelType w:val="hybridMultilevel"/>
    <w:tmpl w:val="1BD41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C23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43B5D"/>
    <w:multiLevelType w:val="hybridMultilevel"/>
    <w:tmpl w:val="3E6C1C70"/>
    <w:lvl w:ilvl="0" w:tplc="896434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7415E1"/>
    <w:multiLevelType w:val="hybridMultilevel"/>
    <w:tmpl w:val="15386148"/>
    <w:lvl w:ilvl="0" w:tplc="96F83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41"/>
  </w:num>
  <w:num w:numId="4">
    <w:abstractNumId w:val="5"/>
  </w:num>
  <w:num w:numId="5">
    <w:abstractNumId w:val="3"/>
  </w:num>
  <w:num w:numId="6">
    <w:abstractNumId w:val="33"/>
  </w:num>
  <w:num w:numId="7">
    <w:abstractNumId w:val="25"/>
  </w:num>
  <w:num w:numId="8">
    <w:abstractNumId w:val="12"/>
  </w:num>
  <w:num w:numId="9">
    <w:abstractNumId w:val="18"/>
  </w:num>
  <w:num w:numId="10">
    <w:abstractNumId w:val="1"/>
  </w:num>
  <w:num w:numId="11">
    <w:abstractNumId w:val="35"/>
  </w:num>
  <w:num w:numId="12">
    <w:abstractNumId w:val="2"/>
  </w:num>
  <w:num w:numId="13">
    <w:abstractNumId w:val="15"/>
  </w:num>
  <w:num w:numId="14">
    <w:abstractNumId w:val="20"/>
  </w:num>
  <w:num w:numId="15">
    <w:abstractNumId w:val="17"/>
  </w:num>
  <w:num w:numId="16">
    <w:abstractNumId w:val="21"/>
  </w:num>
  <w:num w:numId="17">
    <w:abstractNumId w:val="27"/>
  </w:num>
  <w:num w:numId="18">
    <w:abstractNumId w:val="9"/>
  </w:num>
  <w:num w:numId="19">
    <w:abstractNumId w:val="43"/>
  </w:num>
  <w:num w:numId="20">
    <w:abstractNumId w:val="13"/>
  </w:num>
  <w:num w:numId="21">
    <w:abstractNumId w:val="4"/>
  </w:num>
  <w:num w:numId="22">
    <w:abstractNumId w:val="23"/>
  </w:num>
  <w:num w:numId="23">
    <w:abstractNumId w:val="30"/>
  </w:num>
  <w:num w:numId="24">
    <w:abstractNumId w:val="22"/>
  </w:num>
  <w:num w:numId="25">
    <w:abstractNumId w:val="44"/>
  </w:num>
  <w:num w:numId="26">
    <w:abstractNumId w:val="6"/>
  </w:num>
  <w:num w:numId="27">
    <w:abstractNumId w:val="45"/>
  </w:num>
  <w:num w:numId="28">
    <w:abstractNumId w:val="7"/>
  </w:num>
  <w:num w:numId="29">
    <w:abstractNumId w:val="11"/>
  </w:num>
  <w:num w:numId="30">
    <w:abstractNumId w:val="31"/>
  </w:num>
  <w:num w:numId="31">
    <w:abstractNumId w:val="28"/>
  </w:num>
  <w:num w:numId="32">
    <w:abstractNumId w:val="32"/>
  </w:num>
  <w:num w:numId="33">
    <w:abstractNumId w:val="24"/>
  </w:num>
  <w:num w:numId="34">
    <w:abstractNumId w:val="16"/>
  </w:num>
  <w:num w:numId="35">
    <w:abstractNumId w:val="19"/>
  </w:num>
  <w:num w:numId="36">
    <w:abstractNumId w:val="42"/>
  </w:num>
  <w:num w:numId="37">
    <w:abstractNumId w:val="36"/>
  </w:num>
  <w:num w:numId="38">
    <w:abstractNumId w:val="10"/>
  </w:num>
  <w:num w:numId="39">
    <w:abstractNumId w:val="34"/>
  </w:num>
  <w:num w:numId="40">
    <w:abstractNumId w:val="37"/>
  </w:num>
  <w:num w:numId="41">
    <w:abstractNumId w:val="39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0"/>
  </w:num>
  <w:num w:numId="45">
    <w:abstractNumId w:val="0"/>
  </w:num>
  <w:num w:numId="46">
    <w:abstractNumId w:val="38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DF"/>
    <w:rsid w:val="000212AB"/>
    <w:rsid w:val="00025FDC"/>
    <w:rsid w:val="0004595D"/>
    <w:rsid w:val="0005629A"/>
    <w:rsid w:val="000577F6"/>
    <w:rsid w:val="000730DE"/>
    <w:rsid w:val="00076E46"/>
    <w:rsid w:val="00096BE8"/>
    <w:rsid w:val="000A0EE0"/>
    <w:rsid w:val="000B2DE6"/>
    <w:rsid w:val="000B7B0E"/>
    <w:rsid w:val="000C6AD1"/>
    <w:rsid w:val="000C7417"/>
    <w:rsid w:val="000E1F32"/>
    <w:rsid w:val="000F3A9D"/>
    <w:rsid w:val="000F48C3"/>
    <w:rsid w:val="000F75AC"/>
    <w:rsid w:val="00120CA5"/>
    <w:rsid w:val="0013109E"/>
    <w:rsid w:val="00132172"/>
    <w:rsid w:val="001378CC"/>
    <w:rsid w:val="00140451"/>
    <w:rsid w:val="00161F09"/>
    <w:rsid w:val="00172966"/>
    <w:rsid w:val="00184C37"/>
    <w:rsid w:val="001A19ED"/>
    <w:rsid w:val="001A34D5"/>
    <w:rsid w:val="001A5062"/>
    <w:rsid w:val="001A7EE0"/>
    <w:rsid w:val="001F53B7"/>
    <w:rsid w:val="00227166"/>
    <w:rsid w:val="00250AB8"/>
    <w:rsid w:val="0025178E"/>
    <w:rsid w:val="00253548"/>
    <w:rsid w:val="00257907"/>
    <w:rsid w:val="002603D2"/>
    <w:rsid w:val="0028759A"/>
    <w:rsid w:val="00293928"/>
    <w:rsid w:val="002B0CB1"/>
    <w:rsid w:val="002B56C2"/>
    <w:rsid w:val="002C6A20"/>
    <w:rsid w:val="002F0D24"/>
    <w:rsid w:val="00322B77"/>
    <w:rsid w:val="00344EDF"/>
    <w:rsid w:val="003706D8"/>
    <w:rsid w:val="003877B3"/>
    <w:rsid w:val="00390F99"/>
    <w:rsid w:val="003C3785"/>
    <w:rsid w:val="003C3D54"/>
    <w:rsid w:val="003D63A8"/>
    <w:rsid w:val="003E5DC5"/>
    <w:rsid w:val="003F3635"/>
    <w:rsid w:val="00434E68"/>
    <w:rsid w:val="00441DB8"/>
    <w:rsid w:val="00447097"/>
    <w:rsid w:val="0046549E"/>
    <w:rsid w:val="00465602"/>
    <w:rsid w:val="00471E1C"/>
    <w:rsid w:val="00477443"/>
    <w:rsid w:val="00483E4C"/>
    <w:rsid w:val="00487CC8"/>
    <w:rsid w:val="004916C1"/>
    <w:rsid w:val="00494444"/>
    <w:rsid w:val="004A0263"/>
    <w:rsid w:val="004B7851"/>
    <w:rsid w:val="004C0B39"/>
    <w:rsid w:val="004C380B"/>
    <w:rsid w:val="004C629F"/>
    <w:rsid w:val="004D2BDB"/>
    <w:rsid w:val="004E05EE"/>
    <w:rsid w:val="004E6094"/>
    <w:rsid w:val="004E79A6"/>
    <w:rsid w:val="004F0402"/>
    <w:rsid w:val="004F2419"/>
    <w:rsid w:val="004F6B26"/>
    <w:rsid w:val="0050190C"/>
    <w:rsid w:val="00532697"/>
    <w:rsid w:val="00544D4C"/>
    <w:rsid w:val="005758F9"/>
    <w:rsid w:val="005C1DC3"/>
    <w:rsid w:val="005D7EDC"/>
    <w:rsid w:val="005E1B67"/>
    <w:rsid w:val="005F0404"/>
    <w:rsid w:val="005F1E16"/>
    <w:rsid w:val="00601894"/>
    <w:rsid w:val="00610CDC"/>
    <w:rsid w:val="00620447"/>
    <w:rsid w:val="006277B7"/>
    <w:rsid w:val="00655797"/>
    <w:rsid w:val="00662EEF"/>
    <w:rsid w:val="00670B38"/>
    <w:rsid w:val="00695073"/>
    <w:rsid w:val="00695300"/>
    <w:rsid w:val="006B3EC3"/>
    <w:rsid w:val="006B6508"/>
    <w:rsid w:val="006B6B6D"/>
    <w:rsid w:val="006C127C"/>
    <w:rsid w:val="006C2ED8"/>
    <w:rsid w:val="0070649B"/>
    <w:rsid w:val="007117F5"/>
    <w:rsid w:val="00725054"/>
    <w:rsid w:val="007557D0"/>
    <w:rsid w:val="00763864"/>
    <w:rsid w:val="0076789E"/>
    <w:rsid w:val="00774B27"/>
    <w:rsid w:val="00777794"/>
    <w:rsid w:val="00780675"/>
    <w:rsid w:val="007851A3"/>
    <w:rsid w:val="00793FC0"/>
    <w:rsid w:val="007A2A11"/>
    <w:rsid w:val="007B748B"/>
    <w:rsid w:val="007B7533"/>
    <w:rsid w:val="007C676A"/>
    <w:rsid w:val="007D16F1"/>
    <w:rsid w:val="007D4CE1"/>
    <w:rsid w:val="007E18E9"/>
    <w:rsid w:val="007E3FAE"/>
    <w:rsid w:val="007E6F26"/>
    <w:rsid w:val="0081600C"/>
    <w:rsid w:val="00823F93"/>
    <w:rsid w:val="0083043F"/>
    <w:rsid w:val="00841AEC"/>
    <w:rsid w:val="008607D0"/>
    <w:rsid w:val="00865C5F"/>
    <w:rsid w:val="00873180"/>
    <w:rsid w:val="008876AA"/>
    <w:rsid w:val="00887B49"/>
    <w:rsid w:val="008B0875"/>
    <w:rsid w:val="008B628A"/>
    <w:rsid w:val="008C1267"/>
    <w:rsid w:val="008C76CF"/>
    <w:rsid w:val="008E6384"/>
    <w:rsid w:val="008F022A"/>
    <w:rsid w:val="008F04A3"/>
    <w:rsid w:val="008F696F"/>
    <w:rsid w:val="00911B23"/>
    <w:rsid w:val="00913094"/>
    <w:rsid w:val="0091315C"/>
    <w:rsid w:val="00917C1C"/>
    <w:rsid w:val="00927EFC"/>
    <w:rsid w:val="00940AB3"/>
    <w:rsid w:val="0096078D"/>
    <w:rsid w:val="00963FAA"/>
    <w:rsid w:val="009849EE"/>
    <w:rsid w:val="009852C8"/>
    <w:rsid w:val="00991079"/>
    <w:rsid w:val="00992883"/>
    <w:rsid w:val="00995592"/>
    <w:rsid w:val="00995F52"/>
    <w:rsid w:val="009A3BA9"/>
    <w:rsid w:val="009B10AB"/>
    <w:rsid w:val="009B5DB8"/>
    <w:rsid w:val="009C4F71"/>
    <w:rsid w:val="009D5E6E"/>
    <w:rsid w:val="009E1C18"/>
    <w:rsid w:val="009F585E"/>
    <w:rsid w:val="009F634B"/>
    <w:rsid w:val="00A05DB9"/>
    <w:rsid w:val="00A06AD3"/>
    <w:rsid w:val="00A06AFA"/>
    <w:rsid w:val="00A16E64"/>
    <w:rsid w:val="00A255BA"/>
    <w:rsid w:val="00A265E6"/>
    <w:rsid w:val="00A334FE"/>
    <w:rsid w:val="00A46413"/>
    <w:rsid w:val="00A54F9F"/>
    <w:rsid w:val="00A62F66"/>
    <w:rsid w:val="00A67DF2"/>
    <w:rsid w:val="00A72B11"/>
    <w:rsid w:val="00A75DAB"/>
    <w:rsid w:val="00A82411"/>
    <w:rsid w:val="00A9198A"/>
    <w:rsid w:val="00A9560D"/>
    <w:rsid w:val="00AB70B5"/>
    <w:rsid w:val="00AC5D1B"/>
    <w:rsid w:val="00AE1B82"/>
    <w:rsid w:val="00B01819"/>
    <w:rsid w:val="00B03B48"/>
    <w:rsid w:val="00B05283"/>
    <w:rsid w:val="00B15114"/>
    <w:rsid w:val="00B21316"/>
    <w:rsid w:val="00B23385"/>
    <w:rsid w:val="00B24926"/>
    <w:rsid w:val="00B26B71"/>
    <w:rsid w:val="00B33881"/>
    <w:rsid w:val="00B3581E"/>
    <w:rsid w:val="00B5606C"/>
    <w:rsid w:val="00B62D80"/>
    <w:rsid w:val="00B770E6"/>
    <w:rsid w:val="00B9001B"/>
    <w:rsid w:val="00B95503"/>
    <w:rsid w:val="00BC648F"/>
    <w:rsid w:val="00BC6738"/>
    <w:rsid w:val="00BF39DF"/>
    <w:rsid w:val="00C02447"/>
    <w:rsid w:val="00C03AE8"/>
    <w:rsid w:val="00C2282F"/>
    <w:rsid w:val="00C247C2"/>
    <w:rsid w:val="00C307AB"/>
    <w:rsid w:val="00C54F53"/>
    <w:rsid w:val="00C61404"/>
    <w:rsid w:val="00C655A6"/>
    <w:rsid w:val="00C65671"/>
    <w:rsid w:val="00C65FC9"/>
    <w:rsid w:val="00C7695E"/>
    <w:rsid w:val="00C7762E"/>
    <w:rsid w:val="00CA43B8"/>
    <w:rsid w:val="00CA5F07"/>
    <w:rsid w:val="00CB185D"/>
    <w:rsid w:val="00CB69AB"/>
    <w:rsid w:val="00CC170F"/>
    <w:rsid w:val="00CD4AE6"/>
    <w:rsid w:val="00D040B1"/>
    <w:rsid w:val="00D07DFD"/>
    <w:rsid w:val="00D14E8C"/>
    <w:rsid w:val="00D16905"/>
    <w:rsid w:val="00D36DF3"/>
    <w:rsid w:val="00D47B93"/>
    <w:rsid w:val="00D610E5"/>
    <w:rsid w:val="00D77CE9"/>
    <w:rsid w:val="00D80199"/>
    <w:rsid w:val="00D81EDB"/>
    <w:rsid w:val="00D85C60"/>
    <w:rsid w:val="00D86811"/>
    <w:rsid w:val="00DA5429"/>
    <w:rsid w:val="00DA6CD0"/>
    <w:rsid w:val="00DA6FFC"/>
    <w:rsid w:val="00DD3993"/>
    <w:rsid w:val="00DD7145"/>
    <w:rsid w:val="00DE0978"/>
    <w:rsid w:val="00DE5FBD"/>
    <w:rsid w:val="00DF11BC"/>
    <w:rsid w:val="00DF4639"/>
    <w:rsid w:val="00DF6374"/>
    <w:rsid w:val="00E35BED"/>
    <w:rsid w:val="00E36CB9"/>
    <w:rsid w:val="00E463F1"/>
    <w:rsid w:val="00E55B4E"/>
    <w:rsid w:val="00E64B82"/>
    <w:rsid w:val="00E6744C"/>
    <w:rsid w:val="00E7487C"/>
    <w:rsid w:val="00E75633"/>
    <w:rsid w:val="00E85A09"/>
    <w:rsid w:val="00E9136F"/>
    <w:rsid w:val="00EA2701"/>
    <w:rsid w:val="00ED4F8A"/>
    <w:rsid w:val="00ED718F"/>
    <w:rsid w:val="00EE6E4D"/>
    <w:rsid w:val="00EF591E"/>
    <w:rsid w:val="00F01193"/>
    <w:rsid w:val="00F0214D"/>
    <w:rsid w:val="00F0785C"/>
    <w:rsid w:val="00F1734D"/>
    <w:rsid w:val="00F31783"/>
    <w:rsid w:val="00F36722"/>
    <w:rsid w:val="00F4490A"/>
    <w:rsid w:val="00F52374"/>
    <w:rsid w:val="00F84203"/>
    <w:rsid w:val="00F93EF4"/>
    <w:rsid w:val="00FA4A32"/>
    <w:rsid w:val="00FB4EDC"/>
    <w:rsid w:val="00FC0249"/>
    <w:rsid w:val="00FC2AF9"/>
    <w:rsid w:val="00FC5FFD"/>
    <w:rsid w:val="00FC6F8F"/>
    <w:rsid w:val="00FE1CBB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1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  <w:style w:type="character" w:customStyle="1" w:styleId="Nadpis2Char">
    <w:name w:val="Nadpis 2 Char"/>
    <w:basedOn w:val="Standardnpsmoodstavce"/>
    <w:link w:val="Nadpis2"/>
    <w:uiPriority w:val="9"/>
    <w:semiHidden/>
    <w:rsid w:val="00C6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55797"/>
    <w:pPr>
      <w:jc w:val="both"/>
    </w:pPr>
  </w:style>
  <w:style w:type="paragraph" w:customStyle="1" w:styleId="ostzahl">
    <w:name w:val="ostzahl"/>
    <w:basedOn w:val="Normln"/>
    <w:next w:val="vlevo"/>
    <w:autoRedefine/>
    <w:rsid w:val="004B7851"/>
    <w:pPr>
      <w:numPr>
        <w:numId w:val="46"/>
      </w:numPr>
      <w:tabs>
        <w:tab w:val="left" w:pos="8647"/>
      </w:tabs>
      <w:spacing w:before="240" w:after="240"/>
      <w:jc w:val="both"/>
    </w:pPr>
    <w:rPr>
      <w:b/>
      <w:spacing w:val="22"/>
    </w:rPr>
  </w:style>
  <w:style w:type="paragraph" w:customStyle="1" w:styleId="Smlouvy7c">
    <w:name w:val="Smlouvy7c"/>
    <w:basedOn w:val="Normln"/>
    <w:rsid w:val="0091315C"/>
    <w:pPr>
      <w:tabs>
        <w:tab w:val="num" w:pos="397"/>
      </w:tabs>
      <w:spacing w:before="60"/>
      <w:ind w:left="397" w:hanging="39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5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67DF2"/>
    <w:pPr>
      <w:keepNext/>
      <w:numPr>
        <w:numId w:val="1"/>
      </w:numPr>
      <w:tabs>
        <w:tab w:val="clear" w:pos="720"/>
      </w:tabs>
      <w:ind w:left="0" w:firstLine="720"/>
      <w:jc w:val="center"/>
      <w:outlineLvl w:val="2"/>
    </w:pPr>
    <w:rPr>
      <w:b/>
      <w:sz w:val="32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5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67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7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7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nhideWhenUsed/>
    <w:qFormat/>
    <w:rsid w:val="00A67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rsid w:val="00344EDF"/>
    <w:pPr>
      <w:jc w:val="both"/>
    </w:pPr>
  </w:style>
  <w:style w:type="character" w:customStyle="1" w:styleId="vlevoChar">
    <w:name w:val="vlevo Char"/>
    <w:link w:val="vlevo"/>
    <w:rsid w:val="00344E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1">
    <w:name w:val="Styl1"/>
    <w:basedOn w:val="Normln"/>
    <w:rsid w:val="00A67DF2"/>
    <w:pPr>
      <w:spacing w:line="240" w:lineRule="atLeast"/>
      <w:jc w:val="both"/>
    </w:pPr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A67DF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67DF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7D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7D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3BA9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93FC0"/>
    <w:pPr>
      <w:ind w:firstLine="720"/>
      <w:jc w:val="center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3F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9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557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557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A255BA"/>
  </w:style>
  <w:style w:type="character" w:customStyle="1" w:styleId="Nadpis2Char">
    <w:name w:val="Nadpis 2 Char"/>
    <w:basedOn w:val="Standardnpsmoodstavce"/>
    <w:link w:val="Nadpis2"/>
    <w:uiPriority w:val="9"/>
    <w:semiHidden/>
    <w:rsid w:val="00C6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5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55797"/>
    <w:pPr>
      <w:jc w:val="both"/>
    </w:pPr>
  </w:style>
  <w:style w:type="paragraph" w:customStyle="1" w:styleId="ostzahl">
    <w:name w:val="ostzahl"/>
    <w:basedOn w:val="Normln"/>
    <w:next w:val="vlevo"/>
    <w:autoRedefine/>
    <w:rsid w:val="004B7851"/>
    <w:pPr>
      <w:numPr>
        <w:numId w:val="46"/>
      </w:numPr>
      <w:tabs>
        <w:tab w:val="left" w:pos="8647"/>
      </w:tabs>
      <w:spacing w:before="240" w:after="240"/>
      <w:jc w:val="both"/>
    </w:pPr>
    <w:rPr>
      <w:b/>
      <w:spacing w:val="22"/>
    </w:rPr>
  </w:style>
  <w:style w:type="paragraph" w:customStyle="1" w:styleId="Smlouvy7c">
    <w:name w:val="Smlouvy7c"/>
    <w:basedOn w:val="Normln"/>
    <w:rsid w:val="0091315C"/>
    <w:pPr>
      <w:tabs>
        <w:tab w:val="num" w:pos="397"/>
      </w:tabs>
      <w:spacing w:before="60"/>
      <w:ind w:left="397" w:hanging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6E02-D7C9-4A1D-8AF5-8C14475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Koutníková Lucie</cp:lastModifiedBy>
  <cp:revision>2</cp:revision>
  <cp:lastPrinted>2013-04-18T12:01:00Z</cp:lastPrinted>
  <dcterms:created xsi:type="dcterms:W3CDTF">2013-04-22T08:41:00Z</dcterms:created>
  <dcterms:modified xsi:type="dcterms:W3CDTF">2013-04-22T08:41:00Z</dcterms:modified>
</cp:coreProperties>
</file>