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21" w:rsidRDefault="006F6221" w:rsidP="006F6221">
      <w:pPr>
        <w:pStyle w:val="Nadpis3"/>
        <w:ind w:firstLine="0"/>
      </w:pPr>
      <w:bookmarkStart w:id="0" w:name="_GoBack"/>
      <w:bookmarkEnd w:id="0"/>
      <w:proofErr w:type="gramStart"/>
      <w:r>
        <w:t>D ů v o d o v á   z p r á v a  č.</w:t>
      </w:r>
      <w:proofErr w:type="gramEnd"/>
      <w:r>
        <w:t xml:space="preserve"> 10</w:t>
      </w:r>
    </w:p>
    <w:p w:rsidR="006F6221" w:rsidRDefault="006F6221" w:rsidP="006F6221"/>
    <w:p w:rsidR="006F6221" w:rsidRDefault="006F6221" w:rsidP="006F6221"/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6F6221" w:rsidRPr="00D30DE3" w:rsidRDefault="006F6221" w:rsidP="006F6221">
      <w:pPr>
        <w:pStyle w:val="Zkladntextodsazen"/>
        <w:ind w:left="0"/>
        <w:jc w:val="both"/>
        <w:rPr>
          <w:bCs/>
          <w:sz w:val="24"/>
          <w:szCs w:val="24"/>
        </w:rPr>
      </w:pPr>
      <w:r w:rsidRPr="00624A7B">
        <w:rPr>
          <w:bCs/>
          <w:sz w:val="24"/>
          <w:szCs w:val="24"/>
        </w:rPr>
        <w:t>Žádost organizace</w:t>
      </w:r>
      <w:r>
        <w:rPr>
          <w:bCs/>
          <w:sz w:val="24"/>
          <w:szCs w:val="24"/>
        </w:rPr>
        <w:t xml:space="preserve"> </w:t>
      </w:r>
      <w:r w:rsidRPr="00720CB2">
        <w:rPr>
          <w:b/>
          <w:bCs/>
          <w:sz w:val="24"/>
          <w:szCs w:val="24"/>
        </w:rPr>
        <w:t xml:space="preserve">Svaz postižených civilizačními chorobami v ČR, </w:t>
      </w:r>
      <w:proofErr w:type="gramStart"/>
      <w:r w:rsidRPr="00720CB2">
        <w:rPr>
          <w:b/>
          <w:bCs/>
          <w:sz w:val="24"/>
          <w:szCs w:val="24"/>
        </w:rPr>
        <w:t>o.s.</w:t>
      </w:r>
      <w:proofErr w:type="gramEnd"/>
      <w:r w:rsidRPr="00720CB2">
        <w:rPr>
          <w:b/>
          <w:bCs/>
          <w:sz w:val="24"/>
          <w:szCs w:val="24"/>
        </w:rPr>
        <w:t xml:space="preserve"> okresní </w:t>
      </w:r>
      <w:r w:rsidR="00AE0C63">
        <w:rPr>
          <w:b/>
          <w:bCs/>
          <w:sz w:val="24"/>
          <w:szCs w:val="24"/>
        </w:rPr>
        <w:t>organizace</w:t>
      </w:r>
      <w:r w:rsidR="00F07F21">
        <w:rPr>
          <w:b/>
          <w:bCs/>
          <w:sz w:val="24"/>
          <w:szCs w:val="24"/>
        </w:rPr>
        <w:t xml:space="preserve"> </w:t>
      </w:r>
      <w:r w:rsidRPr="00720CB2">
        <w:rPr>
          <w:b/>
          <w:bCs/>
          <w:sz w:val="24"/>
          <w:szCs w:val="24"/>
        </w:rPr>
        <w:t xml:space="preserve"> Plzeň-město</w:t>
      </w:r>
      <w:r w:rsidRPr="0031189B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93BAC">
        <w:rPr>
          <w:color w:val="000000"/>
          <w:sz w:val="24"/>
          <w:szCs w:val="24"/>
        </w:rPr>
        <w:t>IČ 643531</w:t>
      </w:r>
      <w:r>
        <w:rPr>
          <w:color w:val="000000"/>
          <w:sz w:val="24"/>
          <w:szCs w:val="24"/>
        </w:rPr>
        <w:t>25, Koperníkova 15, Plzeň  o poskytnutí dotace ve výši 735 500,-</w:t>
      </w:r>
      <w:r w:rsidRPr="00CD18CC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na projekt s názvem „Centrum sociální a právní pomoci pro zdravotně postižené a seniory“.</w:t>
      </w:r>
    </w:p>
    <w:p w:rsidR="006F6221" w:rsidRDefault="006F6221" w:rsidP="006F6221">
      <w:pPr>
        <w:jc w:val="both"/>
        <w:rPr>
          <w:b/>
          <w:sz w:val="24"/>
        </w:rPr>
      </w:pPr>
    </w:p>
    <w:p w:rsidR="006F6221" w:rsidRDefault="006F6221" w:rsidP="006F6221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6F6221" w:rsidRPr="00720CB2" w:rsidRDefault="006F6221" w:rsidP="006F6221">
      <w:pPr>
        <w:jc w:val="both"/>
        <w:rPr>
          <w:sz w:val="24"/>
        </w:rPr>
      </w:pPr>
      <w:r w:rsidRPr="00720CB2">
        <w:rPr>
          <w:sz w:val="24"/>
        </w:rPr>
        <w:t>Cílem projektu je vytvoření kontaktního místa pro zdravotně postižené, jejich rodiny a blízké, dále pro právnické osoby zabývající se činností ve prospěch zdravotně postižených. Projekt je zaměřen na zvyšování znalosti a gramotnosti v oblastech právního, sociálního a zdravotního poradenství pro zdravotně postižené osoby a seniory, kteří se na sdružení obrátí o radu a</w:t>
      </w:r>
      <w:r>
        <w:rPr>
          <w:sz w:val="24"/>
        </w:rPr>
        <w:t> </w:t>
      </w:r>
      <w:r w:rsidRPr="00720CB2">
        <w:rPr>
          <w:sz w:val="24"/>
        </w:rPr>
        <w:t>pomoc.</w:t>
      </w:r>
    </w:p>
    <w:p w:rsidR="006F6221" w:rsidRPr="00720CB2" w:rsidRDefault="006F6221" w:rsidP="006F6221">
      <w:pPr>
        <w:jc w:val="both"/>
        <w:rPr>
          <w:sz w:val="24"/>
        </w:rPr>
      </w:pPr>
    </w:p>
    <w:p w:rsidR="006F6221" w:rsidRDefault="006F6221" w:rsidP="006F6221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15. 4. 2013: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541"/>
        <w:gridCol w:w="3826"/>
        <w:gridCol w:w="1637"/>
      </w:tblGrid>
      <w:tr w:rsidR="006F6221" w:rsidRPr="00FE7697" w:rsidTr="00442CE9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64353125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6F6221" w:rsidRPr="00FE7697" w:rsidTr="00442CE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Nájemné bazénu a TV zařízení, nákup vstupenek do bazénu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6F6221" w:rsidRPr="00FE7697" w:rsidTr="00442CE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Nájem plaveckého bazénu, nákup vstupenek na plavání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6F6221" w:rsidRPr="00FE7697" w:rsidTr="00442CE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Centrum sociální a právní pomoci pro zdravotně postižené a seniory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 xml:space="preserve">Nájemné </w:t>
            </w:r>
            <w:proofErr w:type="spellStart"/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  <w:proofErr w:type="spellEnd"/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 xml:space="preserve"> zařízení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F6221" w:rsidRPr="00FE7697" w:rsidTr="00442CE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2011 - 2013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6F6221" w:rsidRPr="00FE7697" w:rsidRDefault="006F6221" w:rsidP="00442C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</w:tbl>
    <w:p w:rsidR="006F6221" w:rsidRDefault="006F6221" w:rsidP="006F6221">
      <w:pPr>
        <w:autoSpaceDE w:val="0"/>
        <w:jc w:val="both"/>
        <w:rPr>
          <w:bCs/>
          <w:sz w:val="24"/>
          <w:szCs w:val="24"/>
        </w:rPr>
      </w:pPr>
    </w:p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6F6221" w:rsidRPr="00D30DE3" w:rsidRDefault="006F6221" w:rsidP="006F6221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Nep</w:t>
      </w:r>
      <w:r w:rsidRPr="00F83DD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skytnout dotaci ve výši </w:t>
      </w:r>
      <w:r>
        <w:rPr>
          <w:color w:val="000000"/>
          <w:sz w:val="24"/>
          <w:szCs w:val="24"/>
        </w:rPr>
        <w:t>735 500</w:t>
      </w:r>
      <w:r w:rsidRPr="00F83DDA">
        <w:rPr>
          <w:bCs/>
          <w:sz w:val="24"/>
          <w:szCs w:val="24"/>
        </w:rPr>
        <w:t xml:space="preserve">,- Kč </w:t>
      </w:r>
      <w:r>
        <w:rPr>
          <w:bCs/>
          <w:sz w:val="24"/>
          <w:szCs w:val="24"/>
        </w:rPr>
        <w:t xml:space="preserve">organizaci </w:t>
      </w:r>
      <w:r w:rsidRPr="00720CB2">
        <w:rPr>
          <w:b/>
          <w:bCs/>
          <w:sz w:val="24"/>
          <w:szCs w:val="24"/>
        </w:rPr>
        <w:t xml:space="preserve">Svaz postižených civilizačními chorobami v ČR, </w:t>
      </w:r>
      <w:proofErr w:type="gramStart"/>
      <w:r w:rsidRPr="00720CB2">
        <w:rPr>
          <w:b/>
          <w:bCs/>
          <w:sz w:val="24"/>
          <w:szCs w:val="24"/>
        </w:rPr>
        <w:t>o.s.</w:t>
      </w:r>
      <w:proofErr w:type="gramEnd"/>
      <w:r w:rsidRPr="00720CB2">
        <w:rPr>
          <w:b/>
          <w:bCs/>
          <w:sz w:val="24"/>
          <w:szCs w:val="24"/>
        </w:rPr>
        <w:t xml:space="preserve"> okresní výbor Plzeň-město</w:t>
      </w:r>
      <w:r w:rsidRPr="0031189B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IČ 643531125, Koperníkova 15, Plzeň   na projekt s názvem „Centrum sociální a právní pomoci pro zdravotně postižené a seniory“.</w:t>
      </w:r>
    </w:p>
    <w:p w:rsidR="006F6221" w:rsidRDefault="006F6221" w:rsidP="006F6221">
      <w:pPr>
        <w:pStyle w:val="Zkladntextodsazen"/>
        <w:ind w:left="0"/>
        <w:jc w:val="both"/>
        <w:rPr>
          <w:b/>
          <w:sz w:val="24"/>
        </w:rPr>
      </w:pPr>
    </w:p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6F6221" w:rsidRDefault="006F6221" w:rsidP="006F6221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6F6221" w:rsidRDefault="006F6221" w:rsidP="006F6221">
      <w:pPr>
        <w:rPr>
          <w:sz w:val="24"/>
        </w:rPr>
      </w:pPr>
    </w:p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6F6221" w:rsidRPr="00B83684" w:rsidRDefault="006F6221" w:rsidP="006F6221">
      <w:pPr>
        <w:pStyle w:val="vlevo"/>
      </w:pPr>
      <w:r w:rsidRPr="00B83684">
        <w:t>Viz návrh usnesení, jiná varianta se nenavrhuje.</w:t>
      </w:r>
    </w:p>
    <w:p w:rsidR="006F6221" w:rsidRDefault="006F6221" w:rsidP="006F6221"/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6F6221" w:rsidRDefault="006F6221" w:rsidP="006F6221">
      <w:pPr>
        <w:pStyle w:val="vlevo"/>
      </w:pPr>
      <w:r>
        <w:t>Nevzniknou.</w:t>
      </w:r>
    </w:p>
    <w:p w:rsidR="006F6221" w:rsidRDefault="006F6221" w:rsidP="006F6221">
      <w:pPr>
        <w:pStyle w:val="vlevo"/>
      </w:pPr>
    </w:p>
    <w:p w:rsidR="006F6221" w:rsidRPr="00470261" w:rsidRDefault="006F6221" w:rsidP="006F6221">
      <w:pPr>
        <w:rPr>
          <w:b/>
          <w:sz w:val="24"/>
        </w:rPr>
      </w:pPr>
      <w:r w:rsidRPr="00470261">
        <w:rPr>
          <w:b/>
          <w:sz w:val="24"/>
        </w:rPr>
        <w:t>7. Návrh termínu realizace a určení zodpovědných pracovníků:</w:t>
      </w:r>
    </w:p>
    <w:p w:rsidR="006F6221" w:rsidRDefault="006F6221" w:rsidP="006F6221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6F6221" w:rsidRPr="004951B1" w:rsidRDefault="006F6221" w:rsidP="006F6221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6F6221" w:rsidRDefault="006F6221" w:rsidP="006F6221">
      <w:pPr>
        <w:rPr>
          <w:b/>
          <w:sz w:val="24"/>
        </w:rPr>
      </w:pPr>
      <w:r>
        <w:rPr>
          <w:b/>
          <w:sz w:val="24"/>
        </w:rPr>
        <w:lastRenderedPageBreak/>
        <w:t>8. Dříve vydaná usnesení orgánů města nebo městských obvodů, která s  tímto návrhem souvisí:</w:t>
      </w:r>
    </w:p>
    <w:p w:rsidR="006F6221" w:rsidRDefault="006F6221" w:rsidP="006F6221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594 ze dne 13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2012</w:t>
      </w:r>
      <w:r w:rsidRPr="00152544">
        <w:rPr>
          <w:color w:val="000000"/>
          <w:szCs w:val="24"/>
        </w:rPr>
        <w:t>.</w:t>
      </w:r>
    </w:p>
    <w:p w:rsidR="006F6221" w:rsidRDefault="00F93BAC" w:rsidP="006F6221">
      <w:pPr>
        <w:pStyle w:val="Paragrafneeslovan"/>
      </w:pPr>
      <w:r>
        <w:t>Usnesení KZ RMP č. 3/2013 ze dne 26. března 2013.</w:t>
      </w:r>
    </w:p>
    <w:p w:rsidR="00971516" w:rsidRDefault="00971516" w:rsidP="00971516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452 ze dne 2. května 2013.</w:t>
      </w:r>
    </w:p>
    <w:p w:rsidR="00F93BAC" w:rsidRDefault="00F93BAC" w:rsidP="006F6221">
      <w:pPr>
        <w:pStyle w:val="Paragrafneeslovan"/>
        <w:rPr>
          <w:color w:val="000000"/>
          <w:szCs w:val="24"/>
        </w:rPr>
      </w:pPr>
    </w:p>
    <w:p w:rsidR="006F6221" w:rsidRDefault="006F6221" w:rsidP="006F6221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6F6221" w:rsidRDefault="006F6221" w:rsidP="006F6221">
      <w:pPr>
        <w:pStyle w:val="Paragrafneeslovan"/>
      </w:pPr>
      <w:r>
        <w:t>Nejsou.</w:t>
      </w:r>
    </w:p>
    <w:p w:rsidR="006F6221" w:rsidRDefault="006F6221" w:rsidP="006F6221">
      <w:pPr>
        <w:pStyle w:val="Paragrafneeslovan"/>
      </w:pPr>
    </w:p>
    <w:p w:rsidR="006F6221" w:rsidRPr="00365D68" w:rsidRDefault="006F6221" w:rsidP="006F6221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6F6221" w:rsidRDefault="006F6221" w:rsidP="006F6221">
      <w:pPr>
        <w:pStyle w:val="Paragrafneeslovan"/>
      </w:pPr>
      <w:r>
        <w:t xml:space="preserve">Příloha č. 1 – Usnesení KZ RMP č. 3/2013 ze dne 26. března 2013. </w:t>
      </w:r>
    </w:p>
    <w:p w:rsidR="00D82F4A" w:rsidRDefault="00D82F4A" w:rsidP="00D82F4A">
      <w:pPr>
        <w:pStyle w:val="Paragrafneeslovan"/>
        <w:rPr>
          <w:color w:val="000000"/>
          <w:szCs w:val="24"/>
        </w:rPr>
      </w:pPr>
      <w:r>
        <w:t xml:space="preserve">Příloha č. 2 - </w:t>
      </w:r>
      <w:r>
        <w:rPr>
          <w:color w:val="000000"/>
          <w:szCs w:val="24"/>
        </w:rPr>
        <w:t>Usnesení RMP č. 452 ze dne 2. května 2013.</w:t>
      </w:r>
    </w:p>
    <w:p w:rsidR="006F6221" w:rsidRDefault="006F6221" w:rsidP="006F6221">
      <w:pPr>
        <w:rPr>
          <w:rFonts w:ascii="Bodoni MT Black" w:hAnsi="Bodoni MT Black"/>
        </w:rPr>
      </w:pPr>
    </w:p>
    <w:p w:rsidR="006F6221" w:rsidRDefault="006F6221" w:rsidP="006F6221">
      <w:pPr>
        <w:rPr>
          <w:rFonts w:ascii="Bodoni MT Black" w:hAnsi="Bodoni MT Black"/>
        </w:rPr>
      </w:pPr>
    </w:p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1"/>
    <w:rsid w:val="00097E81"/>
    <w:rsid w:val="00357659"/>
    <w:rsid w:val="003F03F3"/>
    <w:rsid w:val="0045228C"/>
    <w:rsid w:val="00452F0F"/>
    <w:rsid w:val="006E76EC"/>
    <w:rsid w:val="006F6221"/>
    <w:rsid w:val="007020CD"/>
    <w:rsid w:val="00971516"/>
    <w:rsid w:val="00A83516"/>
    <w:rsid w:val="00AC2464"/>
    <w:rsid w:val="00AE0C63"/>
    <w:rsid w:val="00D04029"/>
    <w:rsid w:val="00D30C21"/>
    <w:rsid w:val="00D82F4A"/>
    <w:rsid w:val="00DF55D2"/>
    <w:rsid w:val="00F07F21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221"/>
  </w:style>
  <w:style w:type="paragraph" w:styleId="Nadpis3">
    <w:name w:val="heading 3"/>
    <w:basedOn w:val="Normln"/>
    <w:next w:val="Normln"/>
    <w:link w:val="Nadpis3Char"/>
    <w:qFormat/>
    <w:rsid w:val="006F622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6221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6F6221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6F6221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6F62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F6221"/>
  </w:style>
  <w:style w:type="character" w:customStyle="1" w:styleId="vlevoChar">
    <w:name w:val="vlevo Char"/>
    <w:link w:val="vlevo"/>
    <w:rsid w:val="006F6221"/>
    <w:rPr>
      <w:sz w:val="24"/>
    </w:rPr>
  </w:style>
  <w:style w:type="character" w:styleId="Odkaznakoment">
    <w:name w:val="annotation reference"/>
    <w:basedOn w:val="Standardnpsmoodstavce"/>
    <w:rsid w:val="006F62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6221"/>
  </w:style>
  <w:style w:type="character" w:customStyle="1" w:styleId="TextkomenteChar">
    <w:name w:val="Text komentáře Char"/>
    <w:basedOn w:val="Standardnpsmoodstavce"/>
    <w:link w:val="Textkomente"/>
    <w:rsid w:val="006F6221"/>
  </w:style>
  <w:style w:type="paragraph" w:styleId="Textbubliny">
    <w:name w:val="Balloon Text"/>
    <w:basedOn w:val="Normln"/>
    <w:link w:val="TextbublinyChar"/>
    <w:rsid w:val="006F6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221"/>
  </w:style>
  <w:style w:type="paragraph" w:styleId="Nadpis3">
    <w:name w:val="heading 3"/>
    <w:basedOn w:val="Normln"/>
    <w:next w:val="Normln"/>
    <w:link w:val="Nadpis3Char"/>
    <w:qFormat/>
    <w:rsid w:val="006F622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6221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6F6221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6F6221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6F62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F6221"/>
  </w:style>
  <w:style w:type="character" w:customStyle="1" w:styleId="vlevoChar">
    <w:name w:val="vlevo Char"/>
    <w:link w:val="vlevo"/>
    <w:rsid w:val="006F6221"/>
    <w:rPr>
      <w:sz w:val="24"/>
    </w:rPr>
  </w:style>
  <w:style w:type="character" w:styleId="Odkaznakoment">
    <w:name w:val="annotation reference"/>
    <w:basedOn w:val="Standardnpsmoodstavce"/>
    <w:rsid w:val="006F62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6221"/>
  </w:style>
  <w:style w:type="character" w:customStyle="1" w:styleId="TextkomenteChar">
    <w:name w:val="Text komentáře Char"/>
    <w:basedOn w:val="Standardnpsmoodstavce"/>
    <w:link w:val="Textkomente"/>
    <w:rsid w:val="006F6221"/>
  </w:style>
  <w:style w:type="paragraph" w:styleId="Textbubliny">
    <w:name w:val="Balloon Text"/>
    <w:basedOn w:val="Normln"/>
    <w:link w:val="TextbublinyChar"/>
    <w:rsid w:val="006F6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3</cp:revision>
  <cp:lastPrinted>2013-05-07T08:07:00Z</cp:lastPrinted>
  <dcterms:created xsi:type="dcterms:W3CDTF">2013-05-07T08:07:00Z</dcterms:created>
  <dcterms:modified xsi:type="dcterms:W3CDTF">2013-05-07T08:08:00Z</dcterms:modified>
</cp:coreProperties>
</file>