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08" w:rsidRDefault="00A44408" w:rsidP="00A44408">
      <w:pPr>
        <w:pStyle w:val="Nzev"/>
        <w:tabs>
          <w:tab w:val="left" w:pos="5040"/>
        </w:tabs>
        <w:rPr>
          <w:caps/>
        </w:rPr>
      </w:pPr>
      <w:r>
        <w:rPr>
          <w:caps/>
        </w:rPr>
        <w:t>Komise KULTURY RMP</w:t>
      </w:r>
    </w:p>
    <w:p w:rsidR="00A44408" w:rsidRDefault="00A44408" w:rsidP="00A44408">
      <w:pPr>
        <w:pStyle w:val="Podtitul"/>
        <w:tabs>
          <w:tab w:val="left" w:pos="5040"/>
        </w:tabs>
      </w:pPr>
      <w:r>
        <w:t xml:space="preserve">Zápis č. 8 </w:t>
      </w:r>
    </w:p>
    <w:p w:rsidR="00A44408" w:rsidRDefault="00A44408" w:rsidP="00A44408">
      <w:pPr>
        <w:pBdr>
          <w:bottom w:val="single" w:sz="12" w:space="0" w:color="auto"/>
        </w:pBd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ze dne 12. 6. 2013</w:t>
      </w:r>
    </w:p>
    <w:p w:rsidR="00A44408" w:rsidRDefault="00A44408" w:rsidP="00A44408">
      <w:pPr>
        <w:pBdr>
          <w:bottom w:val="single" w:sz="12" w:space="0" w:color="auto"/>
        </w:pBdr>
        <w:tabs>
          <w:tab w:val="left" w:pos="5040"/>
        </w:tabs>
        <w:jc w:val="center"/>
      </w:pPr>
      <w:r>
        <w:t>zasedací místnost MMP, Kopeckého sady 11, 306 32 Plzeň</w:t>
      </w:r>
    </w:p>
    <w:p w:rsidR="00A44408" w:rsidRDefault="00A44408" w:rsidP="00A44408">
      <w:pPr>
        <w:tabs>
          <w:tab w:val="left" w:pos="5040"/>
        </w:tabs>
        <w:jc w:val="both"/>
      </w:pPr>
    </w:p>
    <w:p w:rsidR="00A44408" w:rsidRDefault="00A44408" w:rsidP="00A44408">
      <w:pPr>
        <w:tabs>
          <w:tab w:val="left" w:pos="5040"/>
        </w:tabs>
        <w:jc w:val="both"/>
      </w:pPr>
      <w:r>
        <w:t>Začátek jednání: 15.30 hod</w:t>
      </w:r>
    </w:p>
    <w:p w:rsidR="00A44408" w:rsidRDefault="00A44408" w:rsidP="00A44408">
      <w:pPr>
        <w:pStyle w:val="Nadpis1"/>
        <w:tabs>
          <w:tab w:val="left" w:pos="5040"/>
        </w:tabs>
      </w:pPr>
      <w:r>
        <w:t xml:space="preserve">Přítomni: dle prezenční listiny </w:t>
      </w:r>
    </w:p>
    <w:p w:rsidR="00A44408" w:rsidRDefault="00A44408" w:rsidP="00A44408">
      <w:pPr>
        <w:tabs>
          <w:tab w:val="left" w:pos="5040"/>
        </w:tabs>
      </w:pPr>
    </w:p>
    <w:p w:rsidR="00A44408" w:rsidRDefault="00A44408" w:rsidP="00A44408">
      <w:pPr>
        <w:tabs>
          <w:tab w:val="left" w:pos="5040"/>
        </w:tabs>
        <w:rPr>
          <w:b/>
          <w:bCs/>
          <w:u w:val="single"/>
        </w:rPr>
      </w:pPr>
      <w:r>
        <w:rPr>
          <w:b/>
          <w:bCs/>
          <w:u w:val="single"/>
        </w:rPr>
        <w:t>1. Zahájení jednání</w:t>
      </w:r>
    </w:p>
    <w:p w:rsidR="00A44408" w:rsidRDefault="00A44408" w:rsidP="00A44408">
      <w:pPr>
        <w:tabs>
          <w:tab w:val="left" w:pos="5040"/>
        </w:tabs>
      </w:pPr>
      <w:r>
        <w:t xml:space="preserve">Jednání zahájil pan Jan Voves, předseda KK RMP. </w:t>
      </w:r>
    </w:p>
    <w:p w:rsidR="00A44408" w:rsidRDefault="00A44408" w:rsidP="00A44408">
      <w:pPr>
        <w:tabs>
          <w:tab w:val="left" w:pos="5040"/>
        </w:tabs>
      </w:pPr>
    </w:p>
    <w:p w:rsidR="00A44408" w:rsidRDefault="00A44408" w:rsidP="00A44408">
      <w:pPr>
        <w:spacing w:line="240" w:lineRule="atLeast"/>
        <w:ind w:firstLine="142"/>
        <w:rPr>
          <w:i/>
        </w:rPr>
      </w:pPr>
      <w:r>
        <w:rPr>
          <w:b/>
          <w:i/>
          <w:u w:val="single"/>
        </w:rPr>
        <w:t>Program jednání:</w:t>
      </w:r>
    </w:p>
    <w:p w:rsidR="00A44408" w:rsidRDefault="00A44408" w:rsidP="00A44408">
      <w:pPr>
        <w:numPr>
          <w:ilvl w:val="0"/>
          <w:numId w:val="2"/>
        </w:numPr>
        <w:spacing w:line="240" w:lineRule="atLeast"/>
        <w:rPr>
          <w:i/>
        </w:rPr>
      </w:pPr>
      <w:r>
        <w:rPr>
          <w:i/>
        </w:rPr>
        <w:t>Zahájení jednání</w:t>
      </w:r>
    </w:p>
    <w:p w:rsidR="00A44408" w:rsidRDefault="00A44408" w:rsidP="00A44408">
      <w:pPr>
        <w:numPr>
          <w:ilvl w:val="0"/>
          <w:numId w:val="2"/>
        </w:numPr>
        <w:spacing w:line="240" w:lineRule="atLeast"/>
        <w:rPr>
          <w:i/>
        </w:rPr>
      </w:pPr>
      <w:r>
        <w:rPr>
          <w:i/>
        </w:rPr>
        <w:t>Schválení programu jednání</w:t>
      </w:r>
    </w:p>
    <w:p w:rsidR="00A44408" w:rsidRDefault="00A44408" w:rsidP="00A44408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Mikrogranty 2013</w:t>
      </w:r>
    </w:p>
    <w:p w:rsidR="00A44408" w:rsidRDefault="00A44408" w:rsidP="00A44408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Vyhlášení Roku české hudby 2014 v Plzni </w:t>
      </w:r>
    </w:p>
    <w:p w:rsidR="00A44408" w:rsidRDefault="00A44408" w:rsidP="00A44408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Nominace Umělecká cena MP za rok 2012</w:t>
      </w:r>
    </w:p>
    <w:p w:rsidR="00A44408" w:rsidRDefault="00A44408" w:rsidP="00A44408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Nadační fond pro kulturní aktivity občanů města Plzně  - návrh na zrušení</w:t>
      </w:r>
    </w:p>
    <w:p w:rsidR="00A44408" w:rsidRDefault="00A44408" w:rsidP="00A44408">
      <w:pPr>
        <w:numPr>
          <w:ilvl w:val="0"/>
          <w:numId w:val="2"/>
        </w:numPr>
        <w:spacing w:line="240" w:lineRule="atLeast"/>
        <w:rPr>
          <w:i/>
        </w:rPr>
      </w:pPr>
      <w:r>
        <w:rPr>
          <w:i/>
        </w:rPr>
        <w:t xml:space="preserve">Různé </w:t>
      </w:r>
    </w:p>
    <w:p w:rsidR="00A44408" w:rsidRDefault="00A44408" w:rsidP="00A44408">
      <w:pPr>
        <w:numPr>
          <w:ilvl w:val="0"/>
          <w:numId w:val="2"/>
        </w:numPr>
        <w:spacing w:line="240" w:lineRule="atLeast"/>
        <w:rPr>
          <w:i/>
        </w:rPr>
      </w:pPr>
      <w:r>
        <w:rPr>
          <w:i/>
        </w:rPr>
        <w:t>Závěr</w:t>
      </w:r>
    </w:p>
    <w:p w:rsidR="00A44408" w:rsidRDefault="00A44408" w:rsidP="00A44408">
      <w:pPr>
        <w:spacing w:line="240" w:lineRule="atLeast"/>
        <w:ind w:left="502"/>
        <w:rPr>
          <w:i/>
        </w:rPr>
      </w:pPr>
    </w:p>
    <w:p w:rsidR="00A44408" w:rsidRDefault="00A44408" w:rsidP="00A44408">
      <w:pPr>
        <w:spacing w:line="240" w:lineRule="atLeast"/>
        <w:jc w:val="both"/>
        <w:rPr>
          <w:i/>
          <w:iCs/>
        </w:rPr>
      </w:pPr>
    </w:p>
    <w:p w:rsidR="00A44408" w:rsidRDefault="00A44408" w:rsidP="00A44408">
      <w:pPr>
        <w:pStyle w:val="Zkladntext"/>
      </w:pPr>
      <w:r>
        <w:t xml:space="preserve">Program jednání KK RMP byl jednohlasně schválen. </w:t>
      </w:r>
    </w:p>
    <w:p w:rsidR="00A44408" w:rsidRDefault="00A44408" w:rsidP="00A44408">
      <w:pPr>
        <w:pStyle w:val="Nadpis7"/>
        <w:tabs>
          <w:tab w:val="left" w:pos="5040"/>
        </w:tabs>
      </w:pPr>
      <w:r>
        <w:t xml:space="preserve">                                                                                   </w:t>
      </w:r>
    </w:p>
    <w:p w:rsidR="00A44408" w:rsidRDefault="00A44408" w:rsidP="00A44408">
      <w:pPr>
        <w:pStyle w:val="Nadpis7"/>
        <w:tabs>
          <w:tab w:val="left" w:pos="5040"/>
        </w:tabs>
      </w:pPr>
      <w:r>
        <w:tab/>
      </w:r>
      <w:r>
        <w:tab/>
        <w:t>Pro 12</w:t>
      </w:r>
    </w:p>
    <w:p w:rsidR="00A44408" w:rsidRDefault="00A44408" w:rsidP="00A44408">
      <w:pPr>
        <w:tabs>
          <w:tab w:val="left" w:pos="5040"/>
        </w:tabs>
        <w:ind w:firstLine="708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Proti 0</w:t>
      </w:r>
    </w:p>
    <w:p w:rsidR="00A44408" w:rsidRDefault="00A44408" w:rsidP="00A44408">
      <w:pPr>
        <w:pStyle w:val="Zkladntext"/>
        <w:tabs>
          <w:tab w:val="left" w:pos="5040"/>
        </w:tabs>
        <w:ind w:left="4956" w:firstLine="708"/>
        <w:rPr>
          <w:i/>
        </w:rPr>
      </w:pPr>
      <w:r>
        <w:rPr>
          <w:i/>
        </w:rPr>
        <w:t>Zdržel se 0</w:t>
      </w:r>
    </w:p>
    <w:p w:rsidR="00A44408" w:rsidRDefault="00A44408" w:rsidP="00A44408">
      <w:pPr>
        <w:pStyle w:val="Zkladntext"/>
        <w:tabs>
          <w:tab w:val="left" w:pos="5040"/>
        </w:tabs>
        <w:ind w:left="4956" w:firstLine="708"/>
        <w:rPr>
          <w:i/>
        </w:rPr>
      </w:pPr>
    </w:p>
    <w:p w:rsidR="00A44408" w:rsidRDefault="00A44408" w:rsidP="00A44408">
      <w:pPr>
        <w:pStyle w:val="Zkladntext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7. Různé</w:t>
      </w:r>
    </w:p>
    <w:p w:rsidR="00A44408" w:rsidRDefault="00A44408" w:rsidP="00A44408">
      <w:pPr>
        <w:pStyle w:val="Zkladntext"/>
        <w:ind w:left="720"/>
        <w:rPr>
          <w:b/>
          <w:bCs/>
          <w:i/>
          <w:u w:val="single"/>
        </w:rPr>
      </w:pPr>
    </w:p>
    <w:p w:rsidR="00A44408" w:rsidRDefault="00A44408" w:rsidP="00A44408">
      <w:pPr>
        <w:pStyle w:val="Zkladntext"/>
        <w:numPr>
          <w:ilvl w:val="0"/>
          <w:numId w:val="5"/>
        </w:num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Žádost GMP a uznání oprávněnosti výdajů</w:t>
      </w:r>
    </w:p>
    <w:p w:rsidR="00A44408" w:rsidRDefault="00A44408" w:rsidP="00A44408">
      <w:pPr>
        <w:pStyle w:val="Nadpis6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  <w:r>
        <w:rPr>
          <w:rFonts w:ascii="Times New Roman" w:hAnsi="Times New Roman"/>
          <w:b w:val="0"/>
          <w:sz w:val="24"/>
          <w:szCs w:val="24"/>
          <w:lang w:val="cs-CZ"/>
        </w:rPr>
        <w:t>Na OK MMP se obrátila Mgr. Zuzana Motlová, ředitelka Galerie města Plzně o.p.s., se</w:t>
      </w:r>
      <w:r w:rsidR="002558E7">
        <w:rPr>
          <w:rFonts w:ascii="Times New Roman" w:hAnsi="Times New Roman"/>
          <w:b w:val="0"/>
          <w:sz w:val="24"/>
          <w:szCs w:val="24"/>
          <w:lang w:val="cs-CZ"/>
        </w:rPr>
        <w:t> </w:t>
      </w:r>
      <w:r>
        <w:rPr>
          <w:rFonts w:ascii="Times New Roman" w:hAnsi="Times New Roman"/>
          <w:b w:val="0"/>
          <w:sz w:val="24"/>
          <w:szCs w:val="24"/>
          <w:lang w:val="cs-CZ"/>
        </w:rPr>
        <w:t xml:space="preserve">žádostí o </w:t>
      </w:r>
      <w:r>
        <w:rPr>
          <w:rFonts w:ascii="Times New Roman" w:hAnsi="Times New Roman"/>
          <w:b w:val="0"/>
          <w:sz w:val="24"/>
          <w:szCs w:val="24"/>
        </w:rPr>
        <w:t xml:space="preserve">uznání dohadné položky na energie za </w:t>
      </w:r>
      <w:r w:rsidR="002558E7">
        <w:rPr>
          <w:rFonts w:ascii="Times New Roman" w:hAnsi="Times New Roman"/>
          <w:b w:val="0"/>
          <w:sz w:val="24"/>
          <w:szCs w:val="24"/>
          <w:lang w:val="cs-CZ"/>
        </w:rPr>
        <w:t xml:space="preserve">položku </w:t>
      </w:r>
      <w:r>
        <w:rPr>
          <w:rFonts w:ascii="Times New Roman" w:hAnsi="Times New Roman"/>
          <w:b w:val="0"/>
          <w:sz w:val="24"/>
          <w:szCs w:val="24"/>
        </w:rPr>
        <w:t>oprávněně čerpanou z dotace poskytnuté Galerii města Plzně, o.p.s., statutárním městem Plzeň na základě smlouvy o poskytnutí dotace č. 2011/00529</w:t>
      </w:r>
      <w:r>
        <w:rPr>
          <w:rFonts w:ascii="Times New Roman" w:hAnsi="Times New Roman"/>
          <w:b w:val="0"/>
          <w:sz w:val="24"/>
          <w:szCs w:val="24"/>
          <w:lang w:val="cs-CZ"/>
        </w:rPr>
        <w:t xml:space="preserve">, a to z důvodu nastaveného systému </w:t>
      </w:r>
      <w:r w:rsidR="002558E7">
        <w:rPr>
          <w:rFonts w:ascii="Times New Roman" w:hAnsi="Times New Roman"/>
          <w:b w:val="0"/>
          <w:sz w:val="24"/>
          <w:szCs w:val="24"/>
          <w:lang w:val="cs-CZ"/>
        </w:rPr>
        <w:t>úhrady</w:t>
      </w:r>
      <w:r>
        <w:rPr>
          <w:rFonts w:ascii="Times New Roman" w:hAnsi="Times New Roman"/>
          <w:b w:val="0"/>
          <w:sz w:val="24"/>
          <w:szCs w:val="24"/>
          <w:lang w:val="cs-CZ"/>
        </w:rPr>
        <w:t xml:space="preserve"> elektrické energie pro GMP (na konci roku dohadná položka podle spotřeby let minulých – až po roční uzávěrce OVV MMP v  následujícím roce známa skutečná spotřeba).  GMP žádá, aby tato dohadná položka byla uznána jako forma „zálohy na energie“.</w:t>
      </w:r>
    </w:p>
    <w:p w:rsidR="00A44408" w:rsidRDefault="00A44408" w:rsidP="00A44408">
      <w:pPr>
        <w:rPr>
          <w:lang w:eastAsia="x-none"/>
        </w:rPr>
      </w:pPr>
    </w:p>
    <w:p w:rsidR="00A44408" w:rsidRDefault="00A44408" w:rsidP="00A44408">
      <w:pPr>
        <w:rPr>
          <w:lang w:eastAsia="x-none"/>
        </w:rPr>
      </w:pPr>
    </w:p>
    <w:p w:rsidR="00A44408" w:rsidRDefault="00A44408" w:rsidP="00A44408">
      <w:pPr>
        <w:pStyle w:val="Nadpis6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Usnesení KK RMP č. </w:t>
      </w:r>
      <w:r>
        <w:rPr>
          <w:rFonts w:ascii="Times New Roman" w:hAnsi="Times New Roman"/>
          <w:sz w:val="24"/>
          <w:szCs w:val="24"/>
          <w:u w:val="single"/>
          <w:lang w:val="cs-CZ"/>
        </w:rPr>
        <w:t>22</w:t>
      </w:r>
      <w:r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  <w:lang w:val="cs-CZ"/>
        </w:rPr>
        <w:t>3</w:t>
      </w:r>
    </w:p>
    <w:p w:rsidR="00A44408" w:rsidRDefault="00A44408" w:rsidP="00A44408">
      <w:pPr>
        <w:rPr>
          <w:b/>
          <w:bCs/>
        </w:rPr>
      </w:pPr>
      <w:r>
        <w:rPr>
          <w:b/>
          <w:bCs/>
        </w:rPr>
        <w:t xml:space="preserve">Komise kultury RMP: </w:t>
      </w:r>
    </w:p>
    <w:p w:rsidR="00A44408" w:rsidRDefault="00A44408" w:rsidP="00A44408">
      <w:pPr>
        <w:pStyle w:val="vlevo"/>
      </w:pPr>
      <w:r>
        <w:t xml:space="preserve"> </w:t>
      </w:r>
    </w:p>
    <w:p w:rsidR="00A44408" w:rsidRDefault="00A44408" w:rsidP="00A44408">
      <w:pPr>
        <w:jc w:val="both"/>
        <w:rPr>
          <w:sz w:val="12"/>
          <w:szCs w:val="12"/>
        </w:rPr>
      </w:pPr>
    </w:p>
    <w:p w:rsidR="00A44408" w:rsidRDefault="00A44408" w:rsidP="00A44408">
      <w:pPr>
        <w:pStyle w:val="parzahl"/>
        <w:numPr>
          <w:ilvl w:val="0"/>
          <w:numId w:val="6"/>
        </w:numPr>
      </w:pPr>
      <w:proofErr w:type="gramStart"/>
      <w:r>
        <w:t>B e r e   n a   v ě d o m í</w:t>
      </w:r>
      <w:proofErr w:type="gramEnd"/>
    </w:p>
    <w:p w:rsidR="00A44408" w:rsidRDefault="00A44408" w:rsidP="00A44408">
      <w:pPr>
        <w:pStyle w:val="Paragrafneslovan"/>
      </w:pPr>
      <w:r>
        <w:t xml:space="preserve">výsledky veřejnosprávní kontroly na místě provedené u příjemce dotace Galerie města Plzně, o.p.s., a odůvodnění systému provádění úhrad nákladů na služby spojené s užíváním </w:t>
      </w:r>
      <w:r w:rsidR="00581520">
        <w:t xml:space="preserve">městských </w:t>
      </w:r>
      <w:r>
        <w:t>nebytových prostor v budově Dominikánská 2 a nám. Republiky 40</w:t>
      </w:r>
      <w:r w:rsidR="00581520">
        <w:t xml:space="preserve"> v Plzni</w:t>
      </w:r>
      <w:r>
        <w:t>.</w:t>
      </w:r>
    </w:p>
    <w:p w:rsidR="00A44408" w:rsidRDefault="00A44408" w:rsidP="00A44408">
      <w:pPr>
        <w:pStyle w:val="Paragrafneslovan"/>
      </w:pPr>
    </w:p>
    <w:p w:rsidR="00A44408" w:rsidRDefault="00A44408" w:rsidP="00A44408">
      <w:pPr>
        <w:pStyle w:val="parzahl"/>
        <w:numPr>
          <w:ilvl w:val="0"/>
          <w:numId w:val="6"/>
        </w:numPr>
      </w:pPr>
      <w:r>
        <w:t>D o p o r u č u j e  RMP</w:t>
      </w:r>
    </w:p>
    <w:p w:rsidR="00A44408" w:rsidRDefault="00A44408" w:rsidP="00A44408">
      <w:pPr>
        <w:pStyle w:val="Paragrafneslovan"/>
      </w:pPr>
      <w:r>
        <w:t>souhlasit s uznáním dohadné položky na energie za oprávněně čerpanou z dotace poskytnuté Galerii města Plzně, o.p.s., statutárním městem Plzeň na základě smlouvy o p</w:t>
      </w:r>
      <w:r w:rsidR="00F2139C">
        <w:t>oskytnutí dotace č. 2011/005291.</w:t>
      </w:r>
    </w:p>
    <w:p w:rsidR="00A44408" w:rsidRDefault="00A44408" w:rsidP="00A44408">
      <w:pPr>
        <w:pStyle w:val="Paragrafneslovan"/>
      </w:pPr>
    </w:p>
    <w:p w:rsidR="00A44408" w:rsidRDefault="00A44408" w:rsidP="00A44408">
      <w:pPr>
        <w:pStyle w:val="Nadpis7"/>
        <w:tabs>
          <w:tab w:val="left" w:pos="5040"/>
        </w:tabs>
      </w:pPr>
    </w:p>
    <w:p w:rsidR="00A44408" w:rsidRDefault="00A44408" w:rsidP="00A44408">
      <w:pPr>
        <w:pStyle w:val="Nadpis7"/>
        <w:tabs>
          <w:tab w:val="left" w:pos="5040"/>
        </w:tabs>
      </w:pPr>
      <w:r>
        <w:t xml:space="preserve">                                                   </w:t>
      </w:r>
      <w:r w:rsidR="00E413A3">
        <w:t xml:space="preserve">                      </w:t>
      </w:r>
      <w:r>
        <w:t>Pro 14</w:t>
      </w:r>
    </w:p>
    <w:p w:rsidR="00A44408" w:rsidRDefault="00A44408" w:rsidP="00A44408">
      <w:pPr>
        <w:tabs>
          <w:tab w:val="left" w:pos="5040"/>
        </w:tabs>
        <w:ind w:firstLine="708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Proti 0</w:t>
      </w:r>
    </w:p>
    <w:p w:rsidR="00A44408" w:rsidRDefault="00A44408" w:rsidP="00A44408">
      <w:pPr>
        <w:pStyle w:val="Zkladntext"/>
        <w:tabs>
          <w:tab w:val="left" w:pos="5040"/>
        </w:tabs>
        <w:ind w:left="4956" w:firstLine="708"/>
        <w:rPr>
          <w:i/>
        </w:rPr>
      </w:pPr>
      <w:r>
        <w:rPr>
          <w:i/>
        </w:rPr>
        <w:t>Zdržel se 0</w:t>
      </w:r>
    </w:p>
    <w:p w:rsidR="00A44408" w:rsidRDefault="00A44408" w:rsidP="00A44408">
      <w:pPr>
        <w:pStyle w:val="Paragrafneslovan"/>
      </w:pPr>
    </w:p>
    <w:p w:rsidR="00A44408" w:rsidRDefault="00A44408" w:rsidP="00A44408">
      <w:pPr>
        <w:pStyle w:val="Zkladntext"/>
        <w:numPr>
          <w:ilvl w:val="3"/>
          <w:numId w:val="7"/>
        </w:numPr>
        <w:ind w:left="426" w:hanging="426"/>
        <w:rPr>
          <w:b/>
          <w:bCs/>
          <w:u w:val="single"/>
        </w:rPr>
      </w:pPr>
      <w:r>
        <w:rPr>
          <w:b/>
          <w:bCs/>
          <w:u w:val="single"/>
        </w:rPr>
        <w:t>Závěr jednání</w:t>
      </w:r>
    </w:p>
    <w:p w:rsidR="00A44408" w:rsidRDefault="00A44408" w:rsidP="00A44408"/>
    <w:p w:rsidR="00A44408" w:rsidRDefault="00A44408" w:rsidP="00A44408">
      <w:r>
        <w:t>Jednání KK RMP ukončil pan Jan Voves, předseda KK RMP, v 17.00 hodin.</w:t>
      </w:r>
    </w:p>
    <w:p w:rsidR="00A44408" w:rsidRDefault="00A44408" w:rsidP="00A44408"/>
    <w:p w:rsidR="00A44408" w:rsidRDefault="00A44408" w:rsidP="00A44408"/>
    <w:p w:rsidR="00A44408" w:rsidRDefault="00A44408" w:rsidP="00A44408"/>
    <w:p w:rsidR="00A44408" w:rsidRDefault="00A44408" w:rsidP="00A44408"/>
    <w:p w:rsidR="00A44408" w:rsidRDefault="00A44408" w:rsidP="00A44408"/>
    <w:p w:rsidR="00A44408" w:rsidRDefault="00A44408" w:rsidP="00A44408">
      <w:r>
        <w:t>V Plzni dne 12. 6. 2013</w:t>
      </w:r>
    </w:p>
    <w:p w:rsidR="00A44408" w:rsidRDefault="00A44408" w:rsidP="00A44408">
      <w:pPr>
        <w:jc w:val="both"/>
      </w:pPr>
    </w:p>
    <w:p w:rsidR="00A44408" w:rsidRDefault="00A44408" w:rsidP="00A44408">
      <w:pPr>
        <w:jc w:val="both"/>
      </w:pPr>
    </w:p>
    <w:p w:rsidR="00A44408" w:rsidRDefault="00A44408" w:rsidP="00A44408">
      <w:pPr>
        <w:jc w:val="both"/>
      </w:pPr>
    </w:p>
    <w:p w:rsidR="00A44408" w:rsidRDefault="00A44408" w:rsidP="00A44408">
      <w:pPr>
        <w:jc w:val="both"/>
        <w:rPr>
          <w:b/>
          <w:bCs/>
        </w:rPr>
      </w:pPr>
      <w:r>
        <w:t xml:space="preserve">Zapsala: </w:t>
      </w:r>
      <w:r>
        <w:rPr>
          <w:b/>
          <w:bCs/>
        </w:rPr>
        <w:t>Mgr. Bc. Věra Karajosová</w:t>
      </w:r>
      <w:r>
        <w:rPr>
          <w:b/>
          <w:bCs/>
        </w:rPr>
        <w:tab/>
        <w:t xml:space="preserve">   </w:t>
      </w:r>
      <w:r>
        <w:tab/>
        <w:t xml:space="preserve"> </w:t>
      </w:r>
      <w:r>
        <w:tab/>
        <w:t>Ověřil</w:t>
      </w:r>
      <w:r>
        <w:rPr>
          <w:b/>
        </w:rPr>
        <w:t xml:space="preserve">:  Jan Voves </w:t>
      </w:r>
    </w:p>
    <w:p w:rsidR="00A44408" w:rsidRDefault="00A44408" w:rsidP="00A44408">
      <w:r>
        <w:t xml:space="preserve">     </w:t>
      </w:r>
      <w:r>
        <w:tab/>
        <w:t xml:space="preserve">  tajemnice KK RMP                                     </w:t>
      </w:r>
      <w:r>
        <w:tab/>
        <w:t xml:space="preserve">              </w:t>
      </w:r>
      <w:proofErr w:type="gramStart"/>
      <w:r>
        <w:t>předseda  KK</w:t>
      </w:r>
      <w:proofErr w:type="gramEnd"/>
      <w:r>
        <w:t xml:space="preserve"> RMP</w:t>
      </w:r>
    </w:p>
    <w:p w:rsidR="00A44408" w:rsidRDefault="00A44408" w:rsidP="00A44408"/>
    <w:p w:rsidR="00A44408" w:rsidRDefault="00A44408" w:rsidP="00A44408"/>
    <w:p w:rsidR="00403193" w:rsidRDefault="00403193"/>
    <w:sectPr w:rsidR="004031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E1" w:rsidRDefault="00396FE1" w:rsidP="00A44408">
      <w:r>
        <w:separator/>
      </w:r>
    </w:p>
  </w:endnote>
  <w:endnote w:type="continuationSeparator" w:id="0">
    <w:p w:rsidR="00396FE1" w:rsidRDefault="00396FE1" w:rsidP="00A4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2743"/>
      <w:docPartObj>
        <w:docPartGallery w:val="Page Numbers (Bottom of Page)"/>
        <w:docPartUnique/>
      </w:docPartObj>
    </w:sdtPr>
    <w:sdtEndPr/>
    <w:sdtContent>
      <w:p w:rsidR="00A44408" w:rsidRDefault="00A444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B82">
          <w:rPr>
            <w:noProof/>
          </w:rPr>
          <w:t>1</w:t>
        </w:r>
        <w:r>
          <w:fldChar w:fldCharType="end"/>
        </w:r>
      </w:p>
    </w:sdtContent>
  </w:sdt>
  <w:p w:rsidR="00A44408" w:rsidRDefault="00A444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E1" w:rsidRDefault="00396FE1" w:rsidP="00A44408">
      <w:r>
        <w:separator/>
      </w:r>
    </w:p>
  </w:footnote>
  <w:footnote w:type="continuationSeparator" w:id="0">
    <w:p w:rsidR="00396FE1" w:rsidRDefault="00396FE1" w:rsidP="00A44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08" w:rsidRPr="00C10B82" w:rsidRDefault="00A44408">
    <w:pPr>
      <w:pStyle w:val="Zhlav"/>
      <w:rPr>
        <w:b/>
      </w:rPr>
    </w:pPr>
    <w:r>
      <w:t xml:space="preserve">Zápis ze zasedání KK RMP ze dne 12. 6. 2013 </w:t>
    </w:r>
    <w:r w:rsidR="00C10B82">
      <w:t>–</w:t>
    </w:r>
    <w:r>
      <w:t xml:space="preserve"> výtah</w:t>
    </w:r>
    <w:r w:rsidR="00C10B82">
      <w:tab/>
      <w:t xml:space="preserve"> </w:t>
    </w:r>
    <w:r w:rsidR="00C10B82" w:rsidRPr="00C10B82">
      <w:rPr>
        <w:b/>
      </w:rPr>
      <w:t>Příloha č. 5</w:t>
    </w:r>
  </w:p>
  <w:p w:rsidR="00A44408" w:rsidRDefault="00A444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024"/>
    <w:multiLevelType w:val="hybridMultilevel"/>
    <w:tmpl w:val="AC7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B2F4F"/>
    <w:multiLevelType w:val="hybridMultilevel"/>
    <w:tmpl w:val="CB0646CA"/>
    <w:lvl w:ilvl="0" w:tplc="A4B67876">
      <w:start w:val="1"/>
      <w:numFmt w:val="upperRoman"/>
      <w:lvlText w:val="%1."/>
      <w:lvlJc w:val="left"/>
      <w:pPr>
        <w:ind w:left="1146" w:hanging="72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9B1C1E"/>
    <w:multiLevelType w:val="hybridMultilevel"/>
    <w:tmpl w:val="61E2BAB2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26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E3F9E"/>
    <w:multiLevelType w:val="multilevel"/>
    <w:tmpl w:val="350C6FA2"/>
    <w:lvl w:ilvl="0">
      <w:start w:val="1"/>
      <w:numFmt w:val="upperRoman"/>
      <w:pStyle w:val="parzah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D2"/>
    <w:rsid w:val="002558E7"/>
    <w:rsid w:val="00396FE1"/>
    <w:rsid w:val="00403193"/>
    <w:rsid w:val="00581520"/>
    <w:rsid w:val="00684F13"/>
    <w:rsid w:val="00A44408"/>
    <w:rsid w:val="00A71ED2"/>
    <w:rsid w:val="00BA41D2"/>
    <w:rsid w:val="00C10B82"/>
    <w:rsid w:val="00E413A3"/>
    <w:rsid w:val="00F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408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44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4440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44408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408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44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4440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A4440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4440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444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4440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4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44408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A444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44408"/>
    <w:rPr>
      <w:rFonts w:ascii="Arial" w:eastAsia="Calibri" w:hAnsi="Arial" w:cs="Arial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4408"/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4408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A44408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A44408"/>
    <w:pPr>
      <w:numPr>
        <w:numId w:val="1"/>
      </w:numPr>
      <w:tabs>
        <w:tab w:val="clear" w:pos="1004"/>
        <w:tab w:val="num" w:pos="720"/>
        <w:tab w:val="num" w:pos="1146"/>
      </w:tabs>
      <w:spacing w:before="120" w:after="120"/>
      <w:ind w:left="720"/>
    </w:pPr>
    <w:rPr>
      <w:b/>
      <w:szCs w:val="20"/>
    </w:rPr>
  </w:style>
  <w:style w:type="paragraph" w:customStyle="1" w:styleId="vlevo">
    <w:name w:val="vlevo"/>
    <w:basedOn w:val="Normln"/>
    <w:autoRedefine/>
    <w:rsid w:val="00A44408"/>
    <w:pPr>
      <w:tabs>
        <w:tab w:val="left" w:pos="8005"/>
      </w:tabs>
      <w:jc w:val="both"/>
    </w:pPr>
    <w:rPr>
      <w:bCs/>
      <w:szCs w:val="20"/>
    </w:rPr>
  </w:style>
  <w:style w:type="table" w:styleId="Mkatabulky">
    <w:name w:val="Table Grid"/>
    <w:basedOn w:val="Normlntabulka"/>
    <w:uiPriority w:val="59"/>
    <w:rsid w:val="00A4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444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44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40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408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44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4440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44408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408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44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4440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A4440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4440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444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4440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4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44408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A444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44408"/>
    <w:rPr>
      <w:rFonts w:ascii="Arial" w:eastAsia="Calibri" w:hAnsi="Arial" w:cs="Arial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4408"/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4408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A44408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A44408"/>
    <w:pPr>
      <w:numPr>
        <w:numId w:val="1"/>
      </w:numPr>
      <w:tabs>
        <w:tab w:val="clear" w:pos="1004"/>
        <w:tab w:val="num" w:pos="720"/>
        <w:tab w:val="num" w:pos="1146"/>
      </w:tabs>
      <w:spacing w:before="120" w:after="120"/>
      <w:ind w:left="720"/>
    </w:pPr>
    <w:rPr>
      <w:b/>
      <w:szCs w:val="20"/>
    </w:rPr>
  </w:style>
  <w:style w:type="paragraph" w:customStyle="1" w:styleId="vlevo">
    <w:name w:val="vlevo"/>
    <w:basedOn w:val="Normln"/>
    <w:autoRedefine/>
    <w:rsid w:val="00A44408"/>
    <w:pPr>
      <w:tabs>
        <w:tab w:val="left" w:pos="8005"/>
      </w:tabs>
      <w:jc w:val="both"/>
    </w:pPr>
    <w:rPr>
      <w:bCs/>
      <w:szCs w:val="20"/>
    </w:rPr>
  </w:style>
  <w:style w:type="table" w:styleId="Mkatabulky">
    <w:name w:val="Table Grid"/>
    <w:basedOn w:val="Normlntabulka"/>
    <w:uiPriority w:val="59"/>
    <w:rsid w:val="00A4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444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44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4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Karajosová Věra</dc:creator>
  <cp:keywords/>
  <dc:description/>
  <cp:lastModifiedBy>Sokolová Květuše</cp:lastModifiedBy>
  <cp:revision>2</cp:revision>
  <cp:lastPrinted>2013-08-09T11:22:00Z</cp:lastPrinted>
  <dcterms:created xsi:type="dcterms:W3CDTF">2013-08-09T11:23:00Z</dcterms:created>
  <dcterms:modified xsi:type="dcterms:W3CDTF">2013-08-09T11:23:00Z</dcterms:modified>
</cp:coreProperties>
</file>