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C3" w:rsidRDefault="008B33DD" w:rsidP="00AB3268">
      <w:pPr>
        <w:pStyle w:val="nadpcent"/>
      </w:pPr>
      <w:r>
        <w:t>Důvodová zpráva</w:t>
      </w: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Název problému a jeho charakteristika</w:t>
      </w:r>
    </w:p>
    <w:p w:rsidR="008B33DD" w:rsidRDefault="00AB3268" w:rsidP="00AB3268">
      <w:pPr>
        <w:pStyle w:val="vlevo"/>
      </w:pPr>
      <w:r>
        <w:tab/>
      </w:r>
      <w:r w:rsidR="008B33DD">
        <w:t>Uzavření d</w:t>
      </w:r>
      <w:r w:rsidR="00344186">
        <w:t>arovací smlouvy mezi městem Plzní</w:t>
      </w:r>
      <w:r w:rsidR="008B33DD">
        <w:t xml:space="preserve"> a Výzkumným ústavem lesního hospodářství a myslivosti, </w:t>
      </w:r>
      <w:proofErr w:type="spellStart"/>
      <w:proofErr w:type="gramStart"/>
      <w:r w:rsidR="008B33DD">
        <w:t>v.v.</w:t>
      </w:r>
      <w:proofErr w:type="gramEnd"/>
      <w:r w:rsidR="008B33DD">
        <w:t>i</w:t>
      </w:r>
      <w:proofErr w:type="spellEnd"/>
      <w:r w:rsidR="008B33DD">
        <w:t xml:space="preserve">. se sídlem Strnady na darování nemovitostí – staveb v areálu arboreta </w:t>
      </w:r>
      <w:proofErr w:type="spellStart"/>
      <w:r w:rsidR="008B33DD">
        <w:t>Sofronka</w:t>
      </w:r>
      <w:proofErr w:type="spellEnd"/>
      <w:r w:rsidR="008B33DD">
        <w:t xml:space="preserve"> v Plzni – Bolevci</w:t>
      </w:r>
      <w:r w:rsidR="006116B4">
        <w:t xml:space="preserve">. </w:t>
      </w:r>
    </w:p>
    <w:p w:rsidR="008B33DD" w:rsidRDefault="008B33DD" w:rsidP="00AB3268">
      <w:pPr>
        <w:pStyle w:val="vlevo"/>
      </w:pP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Konstatování současného stavu a jeho analýza</w:t>
      </w:r>
    </w:p>
    <w:p w:rsidR="008B33DD" w:rsidRDefault="00AB3268" w:rsidP="00AB3268">
      <w:pPr>
        <w:pStyle w:val="vlevo"/>
      </w:pPr>
      <w:r>
        <w:tab/>
      </w:r>
      <w:r w:rsidR="008B33DD">
        <w:t xml:space="preserve">Město Plzeň v roce 2008 získalo směnnou smlouvou, uzavřenou s Lesy ČR, </w:t>
      </w:r>
      <w:proofErr w:type="spellStart"/>
      <w:proofErr w:type="gramStart"/>
      <w:r w:rsidR="008B33DD">
        <w:t>s.p</w:t>
      </w:r>
      <w:proofErr w:type="spellEnd"/>
      <w:r w:rsidR="008B33DD">
        <w:t>.</w:t>
      </w:r>
      <w:proofErr w:type="gramEnd"/>
      <w:r w:rsidR="008B33DD">
        <w:t xml:space="preserve">, pozemky v areálu arboreta </w:t>
      </w:r>
      <w:proofErr w:type="spellStart"/>
      <w:r w:rsidR="008B33DD">
        <w:t>Sofronka</w:t>
      </w:r>
      <w:proofErr w:type="spellEnd"/>
      <w:r w:rsidR="008B33DD">
        <w:t xml:space="preserve"> v Plzni – Bolevci. Tím došlo dle požadavku SVSMP ke </w:t>
      </w:r>
      <w:proofErr w:type="spellStart"/>
      <w:r w:rsidR="008B33DD">
        <w:t>zcelení</w:t>
      </w:r>
      <w:proofErr w:type="spellEnd"/>
      <w:r w:rsidR="008B33DD">
        <w:t xml:space="preserve"> městských lesních pozemků v dané lokalitě a jejich svěření SVSMP.</w:t>
      </w:r>
    </w:p>
    <w:p w:rsidR="008B33DD" w:rsidRDefault="00AB3268" w:rsidP="00AB3268">
      <w:pPr>
        <w:pStyle w:val="vlevo"/>
      </w:pPr>
      <w:r>
        <w:tab/>
      </w:r>
      <w:r w:rsidR="008B33DD">
        <w:t xml:space="preserve">Na již převedených pozemcích se dále nacházejí stavby v majetku Výzkumného ústavu lesního hospodářství a myslivosti, </w:t>
      </w:r>
      <w:proofErr w:type="spellStart"/>
      <w:r w:rsidR="008B33DD">
        <w:t>v.v.i</w:t>
      </w:r>
      <w:proofErr w:type="spellEnd"/>
      <w:r w:rsidR="008B33DD">
        <w:t xml:space="preserve">. /dále jen VÚLHM/, IČO 00020702, se sídlem Strnady 136, 252 02 </w:t>
      </w:r>
      <w:proofErr w:type="gramStart"/>
      <w:r w:rsidR="008B33DD">
        <w:t>Jíloviště,  o jejichž</w:t>
      </w:r>
      <w:proofErr w:type="gramEnd"/>
      <w:r w:rsidR="008B33DD">
        <w:t xml:space="preserve"> bezúplatném převodu do majetku města Plzně bylo opakovaně jednáno ať již Odborem nabývání majetku MMP, či následně SVSMP. </w:t>
      </w:r>
    </w:p>
    <w:p w:rsidR="008B33DD" w:rsidRDefault="00AB3268" w:rsidP="00AB3268">
      <w:pPr>
        <w:pStyle w:val="vlevo"/>
      </w:pPr>
      <w:r>
        <w:tab/>
      </w:r>
      <w:r w:rsidR="008B33DD">
        <w:t>Předmětné nemovitosti jsou v současné době užívány příspěvkovou organizací města – Správou veřejného statku města Plzně na základě smlouvy o výpůjčce ze dne 31. 10. 2012, jejíž platnost bude ukončena ke dni nabytí účinnosti darovací smlouvy.</w:t>
      </w:r>
    </w:p>
    <w:p w:rsidR="008B33DD" w:rsidRDefault="00AB3268" w:rsidP="00AB3268">
      <w:pPr>
        <w:pStyle w:val="vlevo"/>
      </w:pPr>
      <w:r>
        <w:tab/>
      </w:r>
      <w:r w:rsidR="008B33DD">
        <w:t>Předmětem darovací smlouvy budou níže uvedené stavby v těchto zůstatkových hodnotách:</w:t>
      </w:r>
    </w:p>
    <w:p w:rsidR="008B33DD" w:rsidRDefault="008B33DD" w:rsidP="00AB3268">
      <w:pPr>
        <w:pStyle w:val="vlevo"/>
      </w:pPr>
      <w:r>
        <w:t xml:space="preserve">- stavba Bolevec </w:t>
      </w:r>
      <w:proofErr w:type="gramStart"/>
      <w:r>
        <w:t>č.p.</w:t>
      </w:r>
      <w:proofErr w:type="gramEnd"/>
      <w:r>
        <w:t xml:space="preserve"> 877, jiná stavba, na pozemku </w:t>
      </w:r>
      <w:proofErr w:type="spellStart"/>
      <w:r>
        <w:t>p.č</w:t>
      </w:r>
      <w:proofErr w:type="spellEnd"/>
      <w:r>
        <w:t xml:space="preserve">. 2936/4 </w:t>
      </w:r>
      <w:proofErr w:type="spellStart"/>
      <w:r>
        <w:t>k.ú</w:t>
      </w:r>
      <w:proofErr w:type="spellEnd"/>
      <w:r>
        <w:t xml:space="preserve">. Bolevec, </w:t>
      </w:r>
      <w:proofErr w:type="spellStart"/>
      <w:r>
        <w:t>zaps</w:t>
      </w:r>
      <w:proofErr w:type="spellEnd"/>
      <w:r>
        <w:t xml:space="preserve">. </w:t>
      </w:r>
      <w:r w:rsidR="006116B4">
        <w:t xml:space="preserve">na LV 1 /provozní budova/ - 118 </w:t>
      </w:r>
      <w:r>
        <w:t>930,60 Kč</w:t>
      </w:r>
    </w:p>
    <w:p w:rsidR="008B33DD" w:rsidRDefault="008B33DD" w:rsidP="00AB3268">
      <w:pPr>
        <w:pStyle w:val="vlevo"/>
      </w:pPr>
      <w:r>
        <w:t xml:space="preserve">- stavba Bolevec bez </w:t>
      </w:r>
      <w:proofErr w:type="gramStart"/>
      <w:r>
        <w:t>č.p.</w:t>
      </w:r>
      <w:proofErr w:type="gramEnd"/>
      <w:r>
        <w:t>/</w:t>
      </w:r>
      <w:proofErr w:type="spellStart"/>
      <w:r>
        <w:t>č.e</w:t>
      </w:r>
      <w:proofErr w:type="spellEnd"/>
      <w:r>
        <w:t xml:space="preserve">., jiná stavba na pozemku </w:t>
      </w:r>
      <w:proofErr w:type="spellStart"/>
      <w:r>
        <w:t>p.č</w:t>
      </w:r>
      <w:proofErr w:type="spellEnd"/>
      <w:r>
        <w:t xml:space="preserve">. 2936/8 </w:t>
      </w:r>
      <w:proofErr w:type="spellStart"/>
      <w:r>
        <w:t>k.ú</w:t>
      </w:r>
      <w:proofErr w:type="spellEnd"/>
      <w:r>
        <w:t xml:space="preserve">.  Bolevec, </w:t>
      </w:r>
      <w:proofErr w:type="spellStart"/>
      <w:r>
        <w:t>zaps</w:t>
      </w:r>
      <w:proofErr w:type="spellEnd"/>
      <w:r>
        <w:t>. na LV 1 /provozní domek se skleníkem</w:t>
      </w:r>
      <w:r w:rsidR="006116B4">
        <w:t xml:space="preserve">/ - 9 </w:t>
      </w:r>
      <w:r>
        <w:t>773,- Kč</w:t>
      </w:r>
    </w:p>
    <w:p w:rsidR="008B33DD" w:rsidRDefault="008B33DD" w:rsidP="00AB3268">
      <w:pPr>
        <w:pStyle w:val="vlevo"/>
      </w:pPr>
      <w:r>
        <w:t xml:space="preserve">- stavba Bolevec bez </w:t>
      </w:r>
      <w:proofErr w:type="gramStart"/>
      <w:r>
        <w:t>č.p.</w:t>
      </w:r>
      <w:proofErr w:type="gramEnd"/>
      <w:r>
        <w:t>/</w:t>
      </w:r>
      <w:proofErr w:type="spellStart"/>
      <w:r>
        <w:t>č.e</w:t>
      </w:r>
      <w:proofErr w:type="spellEnd"/>
      <w:r>
        <w:t xml:space="preserve">., technická vybavenost, na pozemku </w:t>
      </w:r>
      <w:proofErr w:type="spellStart"/>
      <w:r>
        <w:t>p.č</w:t>
      </w:r>
      <w:proofErr w:type="spellEnd"/>
      <w:r>
        <w:t xml:space="preserve">. 2936/10 </w:t>
      </w:r>
      <w:proofErr w:type="spellStart"/>
      <w:r>
        <w:t>k.ú</w:t>
      </w:r>
      <w:proofErr w:type="spellEnd"/>
      <w:r>
        <w:t xml:space="preserve">. Bolevec, </w:t>
      </w:r>
      <w:proofErr w:type="spellStart"/>
      <w:r>
        <w:t>zaps</w:t>
      </w:r>
      <w:proofErr w:type="spellEnd"/>
      <w:r>
        <w:t>. na LV 1 /dřevěná stavba nad vodárnou/ - 0,- Kč</w:t>
      </w:r>
    </w:p>
    <w:p w:rsidR="008B33DD" w:rsidRDefault="008B33DD" w:rsidP="00AB3268">
      <w:pPr>
        <w:pStyle w:val="vlevo"/>
      </w:pPr>
      <w:r>
        <w:t>a dále stavby nacházející se v areálu arboreta, které nejsou zapsané v katastru nemovitostí:</w:t>
      </w:r>
    </w:p>
    <w:p w:rsidR="008B33DD" w:rsidRDefault="008B33DD" w:rsidP="00AB3268">
      <w:pPr>
        <w:pStyle w:val="vlevo"/>
      </w:pPr>
      <w:r>
        <w:t xml:space="preserve">- studna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2936/2 </w:t>
      </w:r>
      <w:proofErr w:type="spellStart"/>
      <w:r>
        <w:t>k.ú</w:t>
      </w:r>
      <w:proofErr w:type="spellEnd"/>
      <w:r>
        <w:t>. Bolevec – 674,52 Kč</w:t>
      </w:r>
    </w:p>
    <w:p w:rsidR="008B33DD" w:rsidRDefault="008B33DD" w:rsidP="00AB3268">
      <w:pPr>
        <w:pStyle w:val="vlevo"/>
      </w:pPr>
      <w:r>
        <w:t xml:space="preserve">- skladiště dřevěné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2936/2 </w:t>
      </w:r>
      <w:proofErr w:type="spellStart"/>
      <w:r>
        <w:t>k.ú</w:t>
      </w:r>
      <w:proofErr w:type="spellEnd"/>
      <w:r>
        <w:t>. Bolevec – 999,- Kč</w:t>
      </w:r>
    </w:p>
    <w:p w:rsidR="008B33DD" w:rsidRDefault="008B33DD" w:rsidP="00AB3268">
      <w:pPr>
        <w:pStyle w:val="vlevo"/>
      </w:pPr>
      <w:r>
        <w:t>- betonová pařeniště na pozem</w:t>
      </w:r>
      <w:r w:rsidR="006116B4">
        <w:t xml:space="preserve">ku </w:t>
      </w:r>
      <w:proofErr w:type="spellStart"/>
      <w:proofErr w:type="gramStart"/>
      <w:r w:rsidR="006116B4">
        <w:t>p.č</w:t>
      </w:r>
      <w:proofErr w:type="spellEnd"/>
      <w:r w:rsidR="006116B4">
        <w:t>.</w:t>
      </w:r>
      <w:proofErr w:type="gramEnd"/>
      <w:r w:rsidR="006116B4">
        <w:t xml:space="preserve"> 2936/3 </w:t>
      </w:r>
      <w:proofErr w:type="spellStart"/>
      <w:r w:rsidR="006116B4">
        <w:t>k.ú</w:t>
      </w:r>
      <w:proofErr w:type="spellEnd"/>
      <w:r w:rsidR="006116B4">
        <w:t xml:space="preserve">. Bolevec – 1 </w:t>
      </w:r>
      <w:r>
        <w:t>864,- Kč</w:t>
      </w:r>
    </w:p>
    <w:p w:rsidR="008B33DD" w:rsidRDefault="008B33DD" w:rsidP="00AB3268">
      <w:pPr>
        <w:pStyle w:val="vlevo"/>
      </w:pPr>
      <w:r>
        <w:t xml:space="preserve">- </w:t>
      </w:r>
      <w:proofErr w:type="spellStart"/>
      <w:r>
        <w:t>stíník</w:t>
      </w:r>
      <w:proofErr w:type="spellEnd"/>
      <w:r>
        <w:t xml:space="preserve"> 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2936/9 </w:t>
      </w:r>
      <w:proofErr w:type="spellStart"/>
      <w:r>
        <w:t>k.ú</w:t>
      </w:r>
      <w:proofErr w:type="spellEnd"/>
      <w:r>
        <w:t>. Bolevec – 2.273,- Kč</w:t>
      </w:r>
    </w:p>
    <w:p w:rsidR="00AB3268" w:rsidRDefault="008B33DD" w:rsidP="00AB3268">
      <w:pPr>
        <w:pStyle w:val="vlevo"/>
      </w:pPr>
      <w:r>
        <w:t xml:space="preserve">- manipulační prostor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</w:t>
      </w:r>
      <w:r w:rsidR="006116B4">
        <w:t xml:space="preserve">36/3 </w:t>
      </w:r>
      <w:proofErr w:type="spellStart"/>
      <w:r w:rsidR="006116B4">
        <w:t>k.ú</w:t>
      </w:r>
      <w:proofErr w:type="spellEnd"/>
      <w:r w:rsidR="006116B4">
        <w:t xml:space="preserve">. Bolevec – 1 </w:t>
      </w:r>
      <w:r w:rsidR="00AB3268">
        <w:t>803,- Kč.</w:t>
      </w:r>
    </w:p>
    <w:p w:rsidR="00AB3268" w:rsidRDefault="00AB3268" w:rsidP="00AB3268">
      <w:pPr>
        <w:pStyle w:val="vlevo"/>
      </w:pPr>
      <w:r>
        <w:tab/>
      </w:r>
      <w:r w:rsidR="008B33DD">
        <w:t>Město Plzeň jako obdarovaný se uzavřením této smlouvy zavazuje k využívání výše uvedených nemovitostí na podporu aktivi</w:t>
      </w:r>
      <w:r w:rsidR="006116B4">
        <w:t>t konaných ve veřejném zájmu v a</w:t>
      </w:r>
      <w:r w:rsidR="008B33DD">
        <w:t xml:space="preserve">rboretu </w:t>
      </w:r>
      <w:proofErr w:type="spellStart"/>
      <w:r w:rsidR="008B33DD">
        <w:t>Sofronka</w:t>
      </w:r>
      <w:proofErr w:type="spellEnd"/>
      <w:r w:rsidR="008B33DD">
        <w:t xml:space="preserve"> v Plzni, zaměřených na práci s veřejností a na pořádání výchovných a vzdělávacích akcí pro veřejnost, jako jsou např. vzdělávací a osvětové akce zaměřené na lesnickou pedagogiku a lesnický výzkum při práci s dětmi a mládeží, odborné vzdělávací a osvětové akce zaměřené na lesnickou pedagogiku a lesnický výzkum s dětmi a mládeží, odborné vzdělávací akce a exkurze zaměřené na lesnickou problematiku pro širokou veřejnost, práci se školskými zařízeními apod.</w:t>
      </w:r>
    </w:p>
    <w:p w:rsidR="00AB3268" w:rsidRDefault="00AB3268" w:rsidP="00AB3268">
      <w:pPr>
        <w:pStyle w:val="vlevo"/>
      </w:pPr>
      <w:r>
        <w:tab/>
      </w:r>
      <w:r w:rsidR="008B33DD">
        <w:t xml:space="preserve">Uzavření darovací smlouvy na výše uvedený majetek není možné bez předchozího souhlasu Dozorčí rady VÚLHM </w:t>
      </w:r>
      <w:proofErr w:type="spellStart"/>
      <w:proofErr w:type="gramStart"/>
      <w:r w:rsidR="008B33DD">
        <w:t>v.v.</w:t>
      </w:r>
      <w:proofErr w:type="gramEnd"/>
      <w:r w:rsidR="008B33DD">
        <w:t>i</w:t>
      </w:r>
      <w:proofErr w:type="spellEnd"/>
      <w:r w:rsidR="008B33DD">
        <w:t xml:space="preserve">. a následně po podpisu smlouvy oběma smluvními stranami i schvalovací doložky Ministerstva zemědělství ČR. </w:t>
      </w:r>
      <w:r w:rsidR="008B33DD">
        <w:lastRenderedPageBreak/>
        <w:t xml:space="preserve">Souhlasné stanovisko dozorčí rady k převodu vlastnických práv k nemovitému majetku ve vlastnictví této instituce bylo již vydáno </w:t>
      </w:r>
      <w:r w:rsidR="008B33DD" w:rsidRPr="00C6641E">
        <w:t>/viz příloha č. 1/.</w:t>
      </w:r>
    </w:p>
    <w:p w:rsidR="00AB3268" w:rsidRDefault="00AB3268" w:rsidP="00AB3268">
      <w:pPr>
        <w:pStyle w:val="vlevo"/>
      </w:pPr>
      <w:r>
        <w:tab/>
      </w:r>
      <w:r w:rsidR="008B33DD">
        <w:t>Návrh na vklad vlastnického práva do katastru nemovitostí podepíší obě smluvní strany nejdříve v den, kdy bude dárci doručeno oznámení od jeho zřizovatele, tj. Ministerstva zemědělství ČR, o udělení souhlasu s uzavřením této smlouvy. Návrh na vklad vlastnického práva do katastru nemovitostí bude podán a správní poplatek uhrazen obdarovaným.</w:t>
      </w:r>
      <w:r>
        <w:tab/>
      </w:r>
    </w:p>
    <w:p w:rsidR="00AB3268" w:rsidRDefault="00AB3268" w:rsidP="00AB3268">
      <w:pPr>
        <w:pStyle w:val="vlevo"/>
      </w:pPr>
      <w:r>
        <w:tab/>
      </w:r>
      <w:r w:rsidR="008B33DD">
        <w:t>Dle územního plánu se pozemky nacházejí v ploše lesy.</w:t>
      </w:r>
    </w:p>
    <w:p w:rsidR="008B33DD" w:rsidRDefault="00AB3268" w:rsidP="00AB3268">
      <w:pPr>
        <w:pStyle w:val="vlevo"/>
      </w:pPr>
      <w:r>
        <w:t xml:space="preserve"> </w:t>
      </w:r>
      <w:r>
        <w:tab/>
      </w:r>
      <w:r w:rsidR="008B33DD">
        <w:t xml:space="preserve">Na základě výše uvedených skutečností bylo zažádáno o stanovisko TÚ MMP. Technický úřad souhlasí se získáním staveb, které se nacházejí v městském areálu arboreta </w:t>
      </w:r>
      <w:proofErr w:type="spellStart"/>
      <w:r w:rsidR="008B33DD">
        <w:t>Sofronka</w:t>
      </w:r>
      <w:proofErr w:type="spellEnd"/>
      <w:r w:rsidR="008B33DD">
        <w:t>. Získané stavby doporučují svěřit do správy SVSMP.</w:t>
      </w:r>
    </w:p>
    <w:p w:rsidR="008B33DD" w:rsidRDefault="008B33DD" w:rsidP="00AB3268">
      <w:pPr>
        <w:pStyle w:val="vlevo"/>
      </w:pPr>
      <w:r>
        <w:tab/>
        <w:t xml:space="preserve">Dle stanoviska MO Plzeň 1 ze dne 17. 7. 2013 rovněž tento městský obvod souhlasí se získáním výše specifikovaných staveb v areálu arboreta </w:t>
      </w:r>
      <w:proofErr w:type="spellStart"/>
      <w:r>
        <w:t>Sofronka</w:t>
      </w:r>
      <w:proofErr w:type="spellEnd"/>
      <w:r>
        <w:t xml:space="preserve"> z vlastnictví VÚLHM,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do majetku města Plzně bezúplatným převodem.</w:t>
      </w:r>
    </w:p>
    <w:p w:rsidR="006116B4" w:rsidRDefault="008B33DD" w:rsidP="003F2D9A">
      <w:pPr>
        <w:pStyle w:val="vlevo"/>
        <w:rPr>
          <w:szCs w:val="24"/>
        </w:rPr>
      </w:pPr>
      <w:r>
        <w:tab/>
      </w:r>
      <w:r w:rsidR="006116B4">
        <w:rPr>
          <w:szCs w:val="24"/>
        </w:rPr>
        <w:t xml:space="preserve">KNM RMP ze dne 15. 8. 2013 doporučuje RMP </w:t>
      </w:r>
      <w:r w:rsidR="003F2D9A">
        <w:rPr>
          <w:szCs w:val="24"/>
        </w:rPr>
        <w:t xml:space="preserve">souhlasit s uzavřením darovací smlouvy </w:t>
      </w:r>
      <w:r w:rsidR="00344186">
        <w:rPr>
          <w:szCs w:val="24"/>
        </w:rPr>
        <w:t>mezi městem Plzní</w:t>
      </w:r>
      <w:r w:rsidR="006116B4">
        <w:rPr>
          <w:szCs w:val="24"/>
        </w:rPr>
        <w:t xml:space="preserve"> a VÚLHM, </w:t>
      </w:r>
      <w:proofErr w:type="spellStart"/>
      <w:proofErr w:type="gramStart"/>
      <w:r w:rsidR="006116B4">
        <w:rPr>
          <w:szCs w:val="24"/>
        </w:rPr>
        <w:t>v.v.</w:t>
      </w:r>
      <w:proofErr w:type="gramEnd"/>
      <w:r w:rsidR="006116B4">
        <w:rPr>
          <w:szCs w:val="24"/>
        </w:rPr>
        <w:t>i</w:t>
      </w:r>
      <w:proofErr w:type="spellEnd"/>
      <w:r w:rsidR="006116B4">
        <w:rPr>
          <w:szCs w:val="24"/>
        </w:rPr>
        <w:t>.</w:t>
      </w:r>
    </w:p>
    <w:p w:rsidR="003F2D9A" w:rsidRDefault="003F2D9A" w:rsidP="003F2D9A">
      <w:pPr>
        <w:pStyle w:val="vlevo"/>
        <w:rPr>
          <w:szCs w:val="24"/>
        </w:rPr>
      </w:pPr>
      <w:r>
        <w:rPr>
          <w:szCs w:val="24"/>
        </w:rPr>
        <w:tab/>
        <w:t xml:space="preserve">RMP ze dne 12. 9. 2013 souhlasí s uzavřením </w:t>
      </w:r>
      <w:r w:rsidR="006B77B9">
        <w:rPr>
          <w:szCs w:val="24"/>
        </w:rPr>
        <w:t>darovací</w:t>
      </w:r>
      <w:r>
        <w:rPr>
          <w:szCs w:val="24"/>
        </w:rPr>
        <w:t xml:space="preserve"> smlouvy mezi </w:t>
      </w:r>
      <w:r w:rsidR="006B77B9">
        <w:rPr>
          <w:szCs w:val="24"/>
        </w:rPr>
        <w:t xml:space="preserve">městem Plzní a VÚLHM, </w:t>
      </w:r>
      <w:proofErr w:type="spellStart"/>
      <w:proofErr w:type="gramStart"/>
      <w:r w:rsidR="006B77B9">
        <w:rPr>
          <w:szCs w:val="24"/>
        </w:rPr>
        <w:t>v.v.</w:t>
      </w:r>
      <w:proofErr w:type="gramEnd"/>
      <w:r w:rsidR="006B77B9">
        <w:rPr>
          <w:szCs w:val="24"/>
        </w:rPr>
        <w:t>i</w:t>
      </w:r>
      <w:proofErr w:type="spellEnd"/>
      <w:r w:rsidR="006B77B9">
        <w:rPr>
          <w:szCs w:val="24"/>
        </w:rPr>
        <w:t>. v dohodnutém rozsahu.</w:t>
      </w:r>
    </w:p>
    <w:p w:rsidR="008B33DD" w:rsidRDefault="008B33DD" w:rsidP="00AB3268">
      <w:pPr>
        <w:pStyle w:val="vlevo"/>
      </w:pPr>
      <w:r>
        <w:tab/>
      </w: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Předpokládaný cílový stav</w:t>
      </w:r>
    </w:p>
    <w:p w:rsidR="008B33DD" w:rsidRDefault="008B33DD" w:rsidP="00AB3268">
      <w:pPr>
        <w:pStyle w:val="vlevo"/>
      </w:pPr>
      <w:r>
        <w:tab/>
      </w:r>
      <w:r w:rsidR="006116B4">
        <w:t>U</w:t>
      </w:r>
      <w:r>
        <w:t>zavření darovací</w:t>
      </w:r>
      <w:r w:rsidR="006116B4">
        <w:t>ch sml</w:t>
      </w:r>
      <w:r>
        <w:t>uv mezi Výzkumným</w:t>
      </w:r>
      <w:r w:rsidR="006116B4">
        <w:t xml:space="preserve"> ústavem lesního hospodářství a </w:t>
      </w:r>
      <w:r>
        <w:t xml:space="preserve">myslivosti,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a městem Plz</w:t>
      </w:r>
      <w:r w:rsidR="00344186">
        <w:t>ní</w:t>
      </w:r>
      <w:r>
        <w:t xml:space="preserve"> na nemovitý a movitý majetek v areálu arboreta </w:t>
      </w:r>
      <w:proofErr w:type="spellStart"/>
      <w:r>
        <w:t>Sofronka</w:t>
      </w:r>
      <w:proofErr w:type="spellEnd"/>
      <w:r>
        <w:t>.</w:t>
      </w:r>
    </w:p>
    <w:p w:rsidR="008B33DD" w:rsidRDefault="008B33DD" w:rsidP="00AB3268">
      <w:pPr>
        <w:pStyle w:val="vlevo"/>
      </w:pPr>
      <w:r>
        <w:t xml:space="preserve">  </w:t>
      </w:r>
      <w:r>
        <w:tab/>
      </w: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Navrhované varianty řešení</w:t>
      </w:r>
    </w:p>
    <w:p w:rsidR="008B33DD" w:rsidRDefault="008B33DD" w:rsidP="00AB3268">
      <w:pPr>
        <w:pStyle w:val="vlevo"/>
      </w:pPr>
      <w:r>
        <w:tab/>
        <w:t xml:space="preserve">Viz </w:t>
      </w:r>
      <w:r w:rsidR="006116B4">
        <w:t>návrh usnesení</w:t>
      </w:r>
      <w:r>
        <w:t>.</w:t>
      </w:r>
    </w:p>
    <w:p w:rsidR="008B33DD" w:rsidRDefault="008B33DD" w:rsidP="00AB3268">
      <w:pPr>
        <w:pStyle w:val="vlevo"/>
      </w:pP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Doporučená varianta řešení</w:t>
      </w:r>
    </w:p>
    <w:p w:rsidR="008B33DD" w:rsidRDefault="006116B4" w:rsidP="006116B4">
      <w:pPr>
        <w:pStyle w:val="vlevo"/>
        <w:ind w:left="357"/>
      </w:pPr>
      <w:r>
        <w:t>Viz návrh usnesení.</w:t>
      </w:r>
    </w:p>
    <w:p w:rsidR="006116B4" w:rsidRDefault="006116B4" w:rsidP="006116B4">
      <w:pPr>
        <w:pStyle w:val="vlevo"/>
        <w:ind w:left="357"/>
      </w:pP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Finanční nároky řešení a možnosti finančního krytí (včetně všech následných například provozních nákladů)</w:t>
      </w:r>
    </w:p>
    <w:p w:rsidR="008B33DD" w:rsidRDefault="00AB3268" w:rsidP="00AB3268">
      <w:pPr>
        <w:pStyle w:val="vlevo"/>
      </w:pPr>
      <w:r>
        <w:tab/>
      </w:r>
      <w:r w:rsidR="008B33DD">
        <w:t>Náklady spojené s úhradou správního poplatku vkladu do KN.</w:t>
      </w:r>
    </w:p>
    <w:p w:rsidR="008B33DD" w:rsidRDefault="008B33DD" w:rsidP="00AB3268">
      <w:pPr>
        <w:pStyle w:val="vlevo"/>
      </w:pP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Návrh termínů realizace a určení zodpovědných pracovníků</w:t>
      </w:r>
    </w:p>
    <w:p w:rsidR="008B33DD" w:rsidRDefault="005C3B80" w:rsidP="005C3B80">
      <w:pPr>
        <w:pStyle w:val="vlevo"/>
        <w:ind w:left="357"/>
      </w:pPr>
      <w:r>
        <w:t>Viz návrh usnesení.</w:t>
      </w:r>
    </w:p>
    <w:p w:rsidR="00995365" w:rsidRDefault="00995365" w:rsidP="005C3B80">
      <w:pPr>
        <w:pStyle w:val="vlevo"/>
        <w:ind w:left="357"/>
      </w:pP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Dříve přijatá usnesení orgánů města nebo městských obvodů, která s tímto návrhem souvisejí</w:t>
      </w:r>
    </w:p>
    <w:p w:rsidR="008B33DD" w:rsidRDefault="008B33DD" w:rsidP="00AB3268">
      <w:pPr>
        <w:pStyle w:val="vlevo"/>
      </w:pPr>
      <w:r>
        <w:t>- stanovisko TÚ MMP</w:t>
      </w:r>
    </w:p>
    <w:p w:rsidR="006116B4" w:rsidRDefault="008B33DD" w:rsidP="00AB3268">
      <w:pPr>
        <w:pStyle w:val="vlevo"/>
      </w:pPr>
      <w:r>
        <w:t xml:space="preserve">- stanovisko MO Plzeň 1 – dopis </w:t>
      </w:r>
      <w:proofErr w:type="gramStart"/>
      <w:r>
        <w:t>č.j.</w:t>
      </w:r>
      <w:proofErr w:type="gramEnd"/>
      <w:r>
        <w:t xml:space="preserve"> UMO1/12547/13 ze dne 17. 7. 2013</w:t>
      </w:r>
    </w:p>
    <w:p w:rsidR="005C3B80" w:rsidRDefault="006116B4" w:rsidP="00AB3268">
      <w:pPr>
        <w:pStyle w:val="vlevo"/>
      </w:pPr>
      <w:r>
        <w:t>- KNM RMP ze dne 15. 8. 2013</w:t>
      </w:r>
    </w:p>
    <w:p w:rsidR="008B33DD" w:rsidRDefault="005C3B80" w:rsidP="00AB3268">
      <w:pPr>
        <w:pStyle w:val="vlevo"/>
      </w:pPr>
      <w:r>
        <w:t>- usnesení RMP č. 899 ze dne 12. 9. 2013</w:t>
      </w:r>
      <w:r w:rsidR="008B33DD">
        <w:t>.</w:t>
      </w:r>
    </w:p>
    <w:p w:rsidR="008B33DD" w:rsidRDefault="008B33DD" w:rsidP="00AB3268">
      <w:pPr>
        <w:pStyle w:val="vlevo"/>
      </w:pPr>
    </w:p>
    <w:p w:rsidR="005C3B80" w:rsidRDefault="005C3B80" w:rsidP="00AB3268">
      <w:pPr>
        <w:pStyle w:val="vlevo"/>
      </w:pP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lastRenderedPageBreak/>
        <w:t>Závazky či pohledávky vůči městu Plzni</w:t>
      </w:r>
    </w:p>
    <w:p w:rsidR="008B33DD" w:rsidRDefault="008B33DD" w:rsidP="00AB3268">
      <w:pPr>
        <w:pStyle w:val="vlevo"/>
      </w:pPr>
      <w:r>
        <w:t>Nešetří se.</w:t>
      </w:r>
    </w:p>
    <w:p w:rsidR="008B33DD" w:rsidRDefault="008B33DD" w:rsidP="00AB3268">
      <w:pPr>
        <w:pStyle w:val="vlevo"/>
      </w:pPr>
    </w:p>
    <w:p w:rsidR="008B33DD" w:rsidRDefault="008B33DD" w:rsidP="008B33DD">
      <w:pPr>
        <w:pStyle w:val="ostzahl"/>
        <w:numPr>
          <w:ilvl w:val="0"/>
          <w:numId w:val="2"/>
        </w:numPr>
        <w:tabs>
          <w:tab w:val="clear" w:pos="360"/>
          <w:tab w:val="num" w:pos="426"/>
        </w:tabs>
        <w:ind w:left="357" w:hanging="357"/>
      </w:pPr>
      <w:r>
        <w:t>Přílohy</w:t>
      </w:r>
    </w:p>
    <w:p w:rsidR="008B33DD" w:rsidRDefault="008B33DD" w:rsidP="00AB3268">
      <w:pPr>
        <w:pStyle w:val="vlevo"/>
      </w:pPr>
      <w:r>
        <w:t xml:space="preserve">Příloha č. 1 – souhlasné stanovisko dozorčí rady VÚLHM,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B33DD" w:rsidRDefault="008B33DD" w:rsidP="00AB3268">
      <w:pPr>
        <w:pStyle w:val="vlevo"/>
      </w:pPr>
      <w:r>
        <w:t>Příloha č. 2 – stanovisko TÚ MMP</w:t>
      </w:r>
    </w:p>
    <w:p w:rsidR="008B33DD" w:rsidRDefault="008B33DD" w:rsidP="00AB3268">
      <w:pPr>
        <w:pStyle w:val="vlevo"/>
      </w:pPr>
      <w:r>
        <w:t>Příloha č. 3 – stanovisko MO Plzeň 1</w:t>
      </w:r>
    </w:p>
    <w:p w:rsidR="008B33DD" w:rsidRDefault="006116B4" w:rsidP="00AB3268">
      <w:pPr>
        <w:pStyle w:val="vlevo"/>
      </w:pPr>
      <w:r>
        <w:t>Příloha č. 4 – KNM  RMP ze dne 15. 8. 2013</w:t>
      </w:r>
    </w:p>
    <w:p w:rsidR="008B33DD" w:rsidRDefault="008B33DD" w:rsidP="00AB3268">
      <w:pPr>
        <w:pStyle w:val="vlevo"/>
      </w:pPr>
      <w:r>
        <w:t>Příloha č. 5 – fotodokumentace nemovitostí</w:t>
      </w:r>
    </w:p>
    <w:p w:rsidR="008B33DD" w:rsidRDefault="008B33DD" w:rsidP="005C3B80">
      <w:pPr>
        <w:pStyle w:val="vlevo"/>
        <w:ind w:left="1418" w:hanging="1418"/>
      </w:pPr>
      <w:r>
        <w:t xml:space="preserve">Příloha č. 6 – snímky z kat. </w:t>
      </w:r>
      <w:proofErr w:type="gramStart"/>
      <w:r>
        <w:t>mapy</w:t>
      </w:r>
      <w:proofErr w:type="gramEnd"/>
      <w:r>
        <w:t xml:space="preserve"> – modrá mapa se zákresem pozemků, územní plán, letecký snímek, </w:t>
      </w:r>
      <w:proofErr w:type="spellStart"/>
      <w:r>
        <w:t>or</w:t>
      </w:r>
      <w:proofErr w:type="spellEnd"/>
      <w:r>
        <w:t>. tur. mapa</w:t>
      </w:r>
    </w:p>
    <w:p w:rsidR="005C3B80" w:rsidRDefault="005C3B80" w:rsidP="005C3B80">
      <w:pPr>
        <w:pStyle w:val="vlevo"/>
        <w:ind w:left="1418" w:hanging="1418"/>
      </w:pPr>
      <w:r>
        <w:t>Příloha č. 7 – usnesení RMP č. 899 ze dne 12. 9. 2013.</w:t>
      </w:r>
    </w:p>
    <w:p w:rsidR="005C3B80" w:rsidRDefault="005C3B80" w:rsidP="005C3B80">
      <w:pPr>
        <w:pStyle w:val="vlevo"/>
        <w:ind w:left="1418" w:hanging="1418"/>
      </w:pPr>
    </w:p>
    <w:p w:rsidR="005C3B80" w:rsidRDefault="005C3B80" w:rsidP="00AB3268">
      <w:pPr>
        <w:pStyle w:val="vlevo"/>
      </w:pPr>
    </w:p>
    <w:p w:rsidR="008B33DD" w:rsidRPr="008B33DD" w:rsidRDefault="002B52DA" w:rsidP="00AB3268">
      <w:pPr>
        <w:pStyle w:val="vlevo"/>
        <w:rPr>
          <w:lang w:val="en-AU"/>
        </w:rPr>
      </w:pPr>
      <w:r>
        <w:rPr>
          <w:lang w:val="en-AU"/>
        </w:rPr>
        <w:tab/>
      </w:r>
      <w:bookmarkStart w:id="0" w:name="_GoBack"/>
      <w:bookmarkEnd w:id="0"/>
    </w:p>
    <w:sectPr w:rsidR="008B33DD" w:rsidRPr="008B33DD"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0C" w:rsidRDefault="00AD1F0C">
      <w:r>
        <w:separator/>
      </w:r>
    </w:p>
  </w:endnote>
  <w:endnote w:type="continuationSeparator" w:id="0">
    <w:p w:rsidR="00AD1F0C" w:rsidRDefault="00AD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0C" w:rsidRDefault="00AD1F0C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2B52DA">
      <w:rPr>
        <w:rStyle w:val="slostrnky"/>
        <w:noProof/>
        <w:color w:val="C0C0C0"/>
      </w:rPr>
      <w:t>3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0C" w:rsidRDefault="00AD1F0C">
      <w:r>
        <w:separator/>
      </w:r>
    </w:p>
  </w:footnote>
  <w:footnote w:type="continuationSeparator" w:id="0">
    <w:p w:rsidR="00AD1F0C" w:rsidRDefault="00AD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EF6828"/>
    <w:multiLevelType w:val="hybridMultilevel"/>
    <w:tmpl w:val="0CB4D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C073292"/>
    <w:multiLevelType w:val="hybridMultilevel"/>
    <w:tmpl w:val="7DE88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06C1"/>
    <w:multiLevelType w:val="hybridMultilevel"/>
    <w:tmpl w:val="3C18F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14A5E"/>
    <w:multiLevelType w:val="hybridMultilevel"/>
    <w:tmpl w:val="1DCC9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CC021F1"/>
    <w:multiLevelType w:val="hybridMultilevel"/>
    <w:tmpl w:val="DCB2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32C89"/>
    <w:multiLevelType w:val="hybridMultilevel"/>
    <w:tmpl w:val="F0849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C637FB9"/>
    <w:multiLevelType w:val="hybridMultilevel"/>
    <w:tmpl w:val="CF94F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5152D5F"/>
    <w:multiLevelType w:val="hybridMultilevel"/>
    <w:tmpl w:val="C276D85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56517"/>
    <w:multiLevelType w:val="hybridMultilevel"/>
    <w:tmpl w:val="49D6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06BC5"/>
    <w:multiLevelType w:val="hybridMultilevel"/>
    <w:tmpl w:val="5B1A6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7BC502C4"/>
    <w:multiLevelType w:val="hybridMultilevel"/>
    <w:tmpl w:val="EE54B8FE"/>
    <w:lvl w:ilvl="0" w:tplc="2F46D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9"/>
  </w:num>
  <w:num w:numId="8">
    <w:abstractNumId w:val="8"/>
  </w:num>
  <w:num w:numId="9">
    <w:abstractNumId w:val="15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21"/>
  </w:num>
  <w:num w:numId="15">
    <w:abstractNumId w:val="18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11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E54"/>
    <w:rsid w:val="00065363"/>
    <w:rsid w:val="0006695E"/>
    <w:rsid w:val="000A7F80"/>
    <w:rsid w:val="000E3462"/>
    <w:rsid w:val="001131FA"/>
    <w:rsid w:val="001402DE"/>
    <w:rsid w:val="0017623E"/>
    <w:rsid w:val="001A08F3"/>
    <w:rsid w:val="00255609"/>
    <w:rsid w:val="00267C03"/>
    <w:rsid w:val="002B52DA"/>
    <w:rsid w:val="002C7E4B"/>
    <w:rsid w:val="00335765"/>
    <w:rsid w:val="00344186"/>
    <w:rsid w:val="003F2D9A"/>
    <w:rsid w:val="00407E9B"/>
    <w:rsid w:val="004B08C3"/>
    <w:rsid w:val="00501BAD"/>
    <w:rsid w:val="00534057"/>
    <w:rsid w:val="00594BA7"/>
    <w:rsid w:val="005C3B80"/>
    <w:rsid w:val="006116B4"/>
    <w:rsid w:val="00660074"/>
    <w:rsid w:val="00663B92"/>
    <w:rsid w:val="006B77B9"/>
    <w:rsid w:val="006C5A30"/>
    <w:rsid w:val="0071212A"/>
    <w:rsid w:val="00764D06"/>
    <w:rsid w:val="00777398"/>
    <w:rsid w:val="00810950"/>
    <w:rsid w:val="00824176"/>
    <w:rsid w:val="008B33DD"/>
    <w:rsid w:val="008E4EAD"/>
    <w:rsid w:val="00995365"/>
    <w:rsid w:val="00997EDB"/>
    <w:rsid w:val="00AB3268"/>
    <w:rsid w:val="00AD1F0C"/>
    <w:rsid w:val="00B100A1"/>
    <w:rsid w:val="00B6035A"/>
    <w:rsid w:val="00B60D16"/>
    <w:rsid w:val="00BA4E1F"/>
    <w:rsid w:val="00C0463A"/>
    <w:rsid w:val="00CC3E54"/>
    <w:rsid w:val="00CD2A52"/>
    <w:rsid w:val="00CD62C8"/>
    <w:rsid w:val="00CE0A20"/>
    <w:rsid w:val="00CF1542"/>
    <w:rsid w:val="00D15047"/>
    <w:rsid w:val="00DA1C7C"/>
    <w:rsid w:val="00E71B3D"/>
    <w:rsid w:val="00E74583"/>
    <w:rsid w:val="00F15418"/>
    <w:rsid w:val="00F30B33"/>
    <w:rsid w:val="00F4647F"/>
    <w:rsid w:val="00F7659F"/>
    <w:rsid w:val="00F94FD0"/>
    <w:rsid w:val="00FC5279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6C5A30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AB3268"/>
    <w:pPr>
      <w:tabs>
        <w:tab w:val="left" w:pos="426"/>
      </w:tabs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AB3268"/>
    <w:pPr>
      <w:spacing w:before="360" w:after="480"/>
      <w:ind w:firstLine="0"/>
      <w:jc w:val="center"/>
    </w:pPr>
    <w:rPr>
      <w:b/>
      <w:caps/>
      <w:spacing w:val="22"/>
      <w:sz w:val="28"/>
      <w:szCs w:val="28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F7659F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lymp\mmpusr$\petrakova\_Dokumenty_\&#352;ablony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95F8-B0CD-423F-9BA9-970154DE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69</TotalTime>
  <Pages>3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Petráková Věra</dc:creator>
  <cp:lastModifiedBy>Petráková Věra</cp:lastModifiedBy>
  <cp:revision>4</cp:revision>
  <cp:lastPrinted>2013-09-17T10:32:00Z</cp:lastPrinted>
  <dcterms:created xsi:type="dcterms:W3CDTF">2013-09-17T09:37:00Z</dcterms:created>
  <dcterms:modified xsi:type="dcterms:W3CDTF">2013-09-17T10:58:00Z</dcterms:modified>
</cp:coreProperties>
</file>