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A66D5E" w:rsidRDefault="00A66D5E" w:rsidP="003437EB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3437EB">
              <w:rPr>
                <w:bCs/>
                <w:sz w:val="24"/>
              </w:rPr>
              <w:t>9</w:t>
            </w:r>
            <w:r>
              <w:rPr>
                <w:bCs/>
                <w:sz w:val="24"/>
              </w:rPr>
              <w:t xml:space="preserve">. </w:t>
            </w:r>
            <w:r w:rsidR="003437EB">
              <w:rPr>
                <w:bCs/>
                <w:sz w:val="24"/>
              </w:rPr>
              <w:t>říj</w:t>
            </w:r>
            <w:r w:rsidR="00F62653">
              <w:rPr>
                <w:bCs/>
                <w:sz w:val="24"/>
              </w:rPr>
              <w:t>na</w:t>
            </w:r>
            <w:r>
              <w:rPr>
                <w:bCs/>
                <w:sz w:val="24"/>
              </w:rPr>
              <w:t xml:space="preserve"> 2013</w:t>
            </w:r>
          </w:p>
        </w:tc>
        <w:tc>
          <w:tcPr>
            <w:tcW w:w="2126" w:type="dxa"/>
            <w:hideMark/>
          </w:tcPr>
          <w:p w:rsidR="00A66D5E" w:rsidRDefault="00A66D5E" w:rsidP="003437EB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FO/</w:t>
            </w:r>
            <w:r w:rsidR="003437EB">
              <w:rPr>
                <w:b/>
                <w:sz w:val="32"/>
                <w:szCs w:val="32"/>
              </w:rPr>
              <w:t>5</w:t>
            </w:r>
          </w:p>
        </w:tc>
      </w:tr>
      <w:bookmarkEnd w:id="0"/>
      <w:bookmarkEnd w:id="1"/>
      <w:bookmarkEnd w:id="2"/>
    </w:tbl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A66D5E" w:rsidP="003437EB">
            <w:pPr>
              <w:pStyle w:val="vlevo"/>
            </w:pPr>
            <w:r>
              <w:t>2</w:t>
            </w:r>
            <w:r w:rsidR="003437EB">
              <w:t>9</w:t>
            </w:r>
            <w:r>
              <w:t xml:space="preserve">. </w:t>
            </w:r>
            <w:r w:rsidR="003437EB">
              <w:t>10</w:t>
            </w:r>
            <w:r>
              <w:t>. 2013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A66D5E" w:rsidTr="00A66D5E">
        <w:trPr>
          <w:cantSplit/>
        </w:trPr>
        <w:tc>
          <w:tcPr>
            <w:tcW w:w="1167" w:type="dxa"/>
            <w:hideMark/>
          </w:tcPr>
          <w:p w:rsidR="00A66D5E" w:rsidRDefault="00A66D5E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7905" w:type="dxa"/>
            <w:vAlign w:val="bottom"/>
            <w:hideMark/>
          </w:tcPr>
          <w:p w:rsidR="00A66D5E" w:rsidRDefault="003437EB" w:rsidP="00B8489D">
            <w:pPr>
              <w:jc w:val="both"/>
            </w:pPr>
            <w:r>
              <w:t>21</w:t>
            </w:r>
            <w:r w:rsidR="00F62653">
              <w:t>.</w:t>
            </w:r>
            <w:r w:rsidR="00A66D5E">
              <w:t xml:space="preserve"> rozpočtové opatření rozpočtu roku 2013 – přijetí </w:t>
            </w:r>
            <w:r w:rsidR="00B8489D">
              <w:t>neinvestiční dotace na aktivní politiku zaměstnanosti</w:t>
            </w:r>
          </w:p>
        </w:tc>
        <w:tc>
          <w:tcPr>
            <w:tcW w:w="7905" w:type="dxa"/>
          </w:tcPr>
          <w:p w:rsidR="00A66D5E" w:rsidRDefault="00A66D5E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vlevo"/>
      </w:pPr>
    </w:p>
    <w:p w:rsidR="00A66D5E" w:rsidRDefault="00A66D5E" w:rsidP="00A66D5E">
      <w:pPr>
        <w:pStyle w:val="Nadpis2"/>
      </w:pPr>
      <w:r>
        <w:t>Zastupitelstvo městského obvodu Plzeň 3</w:t>
      </w:r>
    </w:p>
    <w:p w:rsidR="00A66D5E" w:rsidRDefault="00A66D5E" w:rsidP="00A66D5E"/>
    <w:p w:rsidR="00A66D5E" w:rsidRDefault="00A66D5E" w:rsidP="00A66D5E"/>
    <w:p w:rsidR="00A66D5E" w:rsidRDefault="00A66D5E" w:rsidP="00A66D5E">
      <w:pPr>
        <w:pStyle w:val="Nadpis2"/>
      </w:pPr>
      <w:proofErr w:type="gramStart"/>
      <w:r>
        <w:t>I.     s c h v a l u j e</w:t>
      </w:r>
      <w:proofErr w:type="gramEnd"/>
    </w:p>
    <w:p w:rsidR="00A66D5E" w:rsidRDefault="00A66D5E" w:rsidP="00A66D5E"/>
    <w:p w:rsidR="00A66D5E" w:rsidRDefault="003437EB" w:rsidP="00B8489D">
      <w:pPr>
        <w:jc w:val="both"/>
      </w:pPr>
      <w:r>
        <w:tab/>
        <w:t>21</w:t>
      </w:r>
      <w:r w:rsidR="00B8489D">
        <w:t xml:space="preserve">. </w:t>
      </w:r>
      <w:r w:rsidR="00A66D5E">
        <w:t xml:space="preserve">rozpočtové opatření rozpočtu roku 2013 na částku </w:t>
      </w:r>
      <w:r>
        <w:t>64 320 Kč</w:t>
      </w:r>
      <w:r w:rsidR="00A66D5E">
        <w:t xml:space="preserve">, spočívající v přijetí </w:t>
      </w:r>
      <w:r>
        <w:tab/>
      </w:r>
      <w:r w:rsidR="00A66D5E">
        <w:t xml:space="preserve">neinvestiční dotace určené na </w:t>
      </w:r>
      <w:r w:rsidR="00B8489D">
        <w:t xml:space="preserve">aktivní politiku zaměstnanosti tak, jak je uvedeno </w:t>
      </w:r>
      <w:r>
        <w:tab/>
      </w:r>
      <w:r>
        <w:tab/>
      </w:r>
      <w:r w:rsidR="00B8489D">
        <w:t xml:space="preserve">v příloze tohoto usnesení a tvoří jeho nedílnou </w:t>
      </w:r>
      <w:r w:rsidR="00710E7B">
        <w:t>součást</w:t>
      </w:r>
    </w:p>
    <w:p w:rsidR="003437EB" w:rsidRDefault="003437EB" w:rsidP="00B8489D">
      <w:pPr>
        <w:jc w:val="both"/>
      </w:pPr>
    </w:p>
    <w:p w:rsidR="00A66D5E" w:rsidRDefault="00A66D5E" w:rsidP="00A66D5E"/>
    <w:p w:rsidR="00A66D5E" w:rsidRDefault="00A66D5E" w:rsidP="00A66D5E">
      <w:pPr>
        <w:pStyle w:val="Nadpis2"/>
      </w:pPr>
      <w:proofErr w:type="gramStart"/>
      <w:r>
        <w:t>II.    u k l á d á</w:t>
      </w:r>
      <w:proofErr w:type="gramEnd"/>
    </w:p>
    <w:p w:rsidR="00BD5C46" w:rsidRPr="00BD5C46" w:rsidRDefault="00BD5C46" w:rsidP="00BD5C46"/>
    <w:p w:rsidR="00FE6E34" w:rsidRDefault="00135E00" w:rsidP="00FE6E34">
      <w:r>
        <w:tab/>
      </w:r>
      <w:bookmarkStart w:id="3" w:name="_GoBack"/>
      <w:bookmarkEnd w:id="3"/>
      <w:r w:rsidR="00FE6E34">
        <w:t>provést rozpočtové opatření v souladu s bodem I. usnesení</w:t>
      </w:r>
    </w:p>
    <w:p w:rsidR="00A66D5E" w:rsidRDefault="00A66D5E" w:rsidP="00A66D5E"/>
    <w:p w:rsidR="00A66D5E" w:rsidRDefault="00A66D5E" w:rsidP="00A66D5E"/>
    <w:p w:rsidR="00A66D5E" w:rsidRDefault="00A66D5E" w:rsidP="00A66D5E">
      <w:r>
        <w:t xml:space="preserve">Termín: 30. </w:t>
      </w:r>
      <w:r w:rsidR="003437EB">
        <w:t>11</w:t>
      </w:r>
      <w:r>
        <w:t>. 2013</w:t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Ing. Lenka Sýkorová</w:t>
      </w: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starosta MO Plzeň 3 p. Jiří Strobach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4A10F3" w:rsidP="003437EB">
            <w:r>
              <w:t>1</w:t>
            </w:r>
            <w:r w:rsidR="003437EB">
              <w:t>7</w:t>
            </w:r>
            <w:r w:rsidR="00A66D5E">
              <w:t xml:space="preserve">. </w:t>
            </w:r>
            <w:r w:rsidR="003437EB">
              <w:t>10</w:t>
            </w:r>
            <w:r w:rsidR="00A66D5E">
              <w:t>. 2013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Ing. Lenka Sýkorová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60B96" w:rsidP="00160B96">
            <w:r>
              <w:t>Starostou p. J. Strobachem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v RMO 3 dne </w:t>
            </w:r>
            <w:r w:rsidR="003437EB">
              <w:t>29</w:t>
            </w:r>
            <w:r>
              <w:t xml:space="preserve">. </w:t>
            </w:r>
            <w:r w:rsidR="003437EB">
              <w:t>10</w:t>
            </w:r>
            <w:r>
              <w:t>. 2013</w:t>
            </w:r>
          </w:p>
          <w:p w:rsidR="00A66D5E" w:rsidRDefault="00A66D5E" w:rsidP="003437EB">
            <w:r>
              <w:t>ve FV ZMO 3 dne 1</w:t>
            </w:r>
            <w:r w:rsidR="003437EB">
              <w:t>5</w:t>
            </w:r>
            <w:r>
              <w:t xml:space="preserve">. </w:t>
            </w:r>
            <w:r w:rsidR="003437EB">
              <w:t>10</w:t>
            </w:r>
            <w:r>
              <w:t>. 2013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3437EB">
            <w:r>
              <w:t xml:space="preserve">č. usn. </w:t>
            </w:r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62532"/>
    <w:rsid w:val="00095A8E"/>
    <w:rsid w:val="000F5A77"/>
    <w:rsid w:val="001050EA"/>
    <w:rsid w:val="00135E00"/>
    <w:rsid w:val="00160B96"/>
    <w:rsid w:val="001B604D"/>
    <w:rsid w:val="003437EB"/>
    <w:rsid w:val="004A10F3"/>
    <w:rsid w:val="00710E7B"/>
    <w:rsid w:val="00804F39"/>
    <w:rsid w:val="00861E08"/>
    <w:rsid w:val="008A3B72"/>
    <w:rsid w:val="00927C01"/>
    <w:rsid w:val="00A66D5E"/>
    <w:rsid w:val="00B8489D"/>
    <w:rsid w:val="00BD5C46"/>
    <w:rsid w:val="00E55B22"/>
    <w:rsid w:val="00F62653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Sýkorová Lenka</cp:lastModifiedBy>
  <cp:revision>4</cp:revision>
  <cp:lastPrinted>2013-04-10T09:10:00Z</cp:lastPrinted>
  <dcterms:created xsi:type="dcterms:W3CDTF">2013-10-17T12:43:00Z</dcterms:created>
  <dcterms:modified xsi:type="dcterms:W3CDTF">2013-10-18T09:13:00Z</dcterms:modified>
</cp:coreProperties>
</file>