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C0" w:rsidRDefault="00DA1AC0" w:rsidP="00DA1AC0">
      <w:pPr>
        <w:pStyle w:val="nadpcent"/>
        <w:spacing w:before="100" w:beforeAutospacing="1" w:after="840"/>
        <w:rPr>
          <w:sz w:val="32"/>
          <w:lang w:val="cs-CZ"/>
        </w:rPr>
      </w:pPr>
      <w:bookmarkStart w:id="0" w:name="_GoBack"/>
      <w:bookmarkEnd w:id="0"/>
      <w:r>
        <w:rPr>
          <w:sz w:val="32"/>
          <w:lang w:val="cs-CZ"/>
        </w:rP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033"/>
        <w:gridCol w:w="2160"/>
        <w:gridCol w:w="3312"/>
      </w:tblGrid>
      <w:tr w:rsidR="00DA1AC0" w:rsidTr="00EF738B">
        <w:tc>
          <w:tcPr>
            <w:tcW w:w="567" w:type="dxa"/>
          </w:tcPr>
          <w:p w:rsidR="00DA1AC0" w:rsidRDefault="00DA1AC0" w:rsidP="00EF738B">
            <w:pPr>
              <w:pStyle w:val="vlevo"/>
            </w:pPr>
            <w:r>
              <w:t>č.:</w:t>
            </w:r>
          </w:p>
        </w:tc>
        <w:tc>
          <w:tcPr>
            <w:tcW w:w="3033" w:type="dxa"/>
          </w:tcPr>
          <w:p w:rsidR="00DA1AC0" w:rsidRDefault="00DA1AC0" w:rsidP="00EF738B">
            <w:pPr>
              <w:pStyle w:val="vlevo"/>
            </w:pPr>
            <w:r>
              <w:t>211</w:t>
            </w:r>
          </w:p>
        </w:tc>
        <w:tc>
          <w:tcPr>
            <w:tcW w:w="2160" w:type="dxa"/>
          </w:tcPr>
          <w:p w:rsidR="00DA1AC0" w:rsidRDefault="00DA1AC0" w:rsidP="00EF738B">
            <w:pPr>
              <w:pStyle w:val="vlevo"/>
            </w:pPr>
            <w:r>
              <w:t>ze dne:  11. 6. 2013</w:t>
            </w:r>
          </w:p>
        </w:tc>
        <w:tc>
          <w:tcPr>
            <w:tcW w:w="3312" w:type="dxa"/>
          </w:tcPr>
          <w:p w:rsidR="00DA1AC0" w:rsidRDefault="00DA1AC0" w:rsidP="00EF738B">
            <w:pPr>
              <w:pStyle w:val="vlevo"/>
            </w:pPr>
          </w:p>
        </w:tc>
      </w:tr>
    </w:tbl>
    <w:p w:rsidR="00DA1AC0" w:rsidRPr="000F12FE" w:rsidRDefault="00DA1AC0" w:rsidP="00DA1AC0">
      <w:pPr>
        <w:pStyle w:val="Paragrafneslovan"/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DA1AC0" w:rsidRPr="000F12FE" w:rsidTr="00EF738B">
        <w:trPr>
          <w:cantSplit/>
        </w:trPr>
        <w:tc>
          <w:tcPr>
            <w:tcW w:w="1167" w:type="dxa"/>
          </w:tcPr>
          <w:p w:rsidR="00DA1AC0" w:rsidRPr="000F12FE" w:rsidRDefault="00DA1AC0" w:rsidP="00EF738B">
            <w:pPr>
              <w:pStyle w:val="vlevo"/>
              <w:rPr>
                <w:szCs w:val="24"/>
              </w:rPr>
            </w:pPr>
            <w:r w:rsidRPr="000F12FE">
              <w:rPr>
                <w:szCs w:val="24"/>
              </w:rPr>
              <w:t>ve věci:</w:t>
            </w:r>
          </w:p>
        </w:tc>
        <w:tc>
          <w:tcPr>
            <w:tcW w:w="7905" w:type="dxa"/>
            <w:vAlign w:val="bottom"/>
          </w:tcPr>
          <w:p w:rsidR="00DA1AC0" w:rsidRPr="00D56142" w:rsidRDefault="00DA1AC0" w:rsidP="00EF738B">
            <w:pPr>
              <w:pStyle w:val="Zpat"/>
              <w:tabs>
                <w:tab w:val="left" w:pos="0"/>
              </w:tabs>
              <w:jc w:val="both"/>
            </w:pPr>
            <w:r w:rsidRPr="00D56142">
              <w:t>Směna pozemků v </w:t>
            </w:r>
            <w:proofErr w:type="spellStart"/>
            <w:proofErr w:type="gramStart"/>
            <w:r w:rsidRPr="00D56142">
              <w:t>k.ú</w:t>
            </w:r>
            <w:proofErr w:type="spellEnd"/>
            <w:r w:rsidRPr="00D56142">
              <w:t>.</w:t>
            </w:r>
            <w:proofErr w:type="gramEnd"/>
            <w:r w:rsidRPr="00D56142">
              <w:t xml:space="preserve"> </w:t>
            </w:r>
            <w:proofErr w:type="spellStart"/>
            <w:r w:rsidRPr="00D56142">
              <w:t>Doudlevce</w:t>
            </w:r>
            <w:proofErr w:type="spellEnd"/>
            <w:r w:rsidRPr="00D56142">
              <w:t xml:space="preserve"> mezi m. Plzeň a spol. BRUSH SEM s.r.o. – žadatel: spol. BRUSH SEM s.r.o.</w:t>
            </w:r>
          </w:p>
        </w:tc>
        <w:tc>
          <w:tcPr>
            <w:tcW w:w="7905" w:type="dxa"/>
          </w:tcPr>
          <w:p w:rsidR="00DA1AC0" w:rsidRPr="000F12FE" w:rsidRDefault="00DA1AC0" w:rsidP="00EF738B">
            <w:pPr>
              <w:pStyle w:val="Zhlav"/>
            </w:pPr>
          </w:p>
        </w:tc>
      </w:tr>
      <w:tr w:rsidR="00DA1AC0" w:rsidRPr="000F12FE" w:rsidTr="00EF738B">
        <w:trPr>
          <w:cantSplit/>
          <w:trHeight w:val="160"/>
        </w:trPr>
        <w:tc>
          <w:tcPr>
            <w:tcW w:w="1167" w:type="dxa"/>
          </w:tcPr>
          <w:p w:rsidR="00DA1AC0" w:rsidRPr="000F12FE" w:rsidRDefault="00DA1AC0" w:rsidP="00EF738B">
            <w:pPr>
              <w:pStyle w:val="vlevo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45084</wp:posOffset>
                      </wp:positionV>
                      <wp:extent cx="5669280" cy="0"/>
                      <wp:effectExtent l="0" t="0" r="26670" b="19050"/>
                      <wp:wrapNone/>
                      <wp:docPr id="1" name="Přímá spojnic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6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3.55pt" to="447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" o:allowincell="f"/>
                  </w:pict>
                </mc:Fallback>
              </mc:AlternateContent>
            </w:r>
          </w:p>
        </w:tc>
        <w:tc>
          <w:tcPr>
            <w:tcW w:w="7905" w:type="dxa"/>
            <w:vAlign w:val="bottom"/>
          </w:tcPr>
          <w:p w:rsidR="00DA1AC0" w:rsidRPr="000F12FE" w:rsidRDefault="00DA1AC0" w:rsidP="00EF738B">
            <w:pPr>
              <w:jc w:val="both"/>
              <w:rPr>
                <w:b/>
              </w:rPr>
            </w:pPr>
          </w:p>
        </w:tc>
        <w:tc>
          <w:tcPr>
            <w:tcW w:w="7905" w:type="dxa"/>
          </w:tcPr>
          <w:p w:rsidR="00DA1AC0" w:rsidRPr="000F12FE" w:rsidRDefault="00DA1AC0" w:rsidP="00EF738B">
            <w:pPr>
              <w:pStyle w:val="Zhlav"/>
            </w:pPr>
          </w:p>
        </w:tc>
      </w:tr>
    </w:tbl>
    <w:p w:rsidR="00DA1AC0" w:rsidRPr="000F12FE" w:rsidRDefault="00DA1AC0" w:rsidP="00DA1AC0">
      <w:pPr>
        <w:pStyle w:val="Nadpis2"/>
      </w:pPr>
      <w:r w:rsidRPr="000F12FE">
        <w:t>Rada městského obvodu Plzeň 3</w:t>
      </w:r>
    </w:p>
    <w:p w:rsidR="00DA1AC0" w:rsidRPr="000F12FE" w:rsidRDefault="00DA1AC0" w:rsidP="00DA1AC0">
      <w:r w:rsidRPr="000F12FE">
        <w:t xml:space="preserve">k návrhu </w:t>
      </w:r>
      <w:r>
        <w:t>předsedy majetkové komise</w:t>
      </w:r>
      <w:r w:rsidRPr="000F12FE">
        <w:t xml:space="preserve"> </w:t>
      </w:r>
    </w:p>
    <w:p w:rsidR="00DA1AC0" w:rsidRDefault="00DA1AC0" w:rsidP="00DA1AC0">
      <w:pPr>
        <w:rPr>
          <w:sz w:val="28"/>
          <w:szCs w:val="28"/>
        </w:rPr>
      </w:pPr>
    </w:p>
    <w:p w:rsidR="00DA1AC0" w:rsidRDefault="00DA1AC0" w:rsidP="00DA1AC0">
      <w:pPr>
        <w:pStyle w:val="Nadpis2"/>
      </w:pPr>
    </w:p>
    <w:p w:rsidR="00DA1AC0" w:rsidRDefault="00DA1AC0" w:rsidP="00DA1AC0">
      <w:pPr>
        <w:pStyle w:val="Nadpis2"/>
      </w:pPr>
      <w:proofErr w:type="gramStart"/>
      <w:r>
        <w:t>I</w:t>
      </w:r>
      <w:r w:rsidRPr="000F12FE">
        <w:t xml:space="preserve">.   </w:t>
      </w:r>
      <w:r>
        <w:t>s o u h l a s í</w:t>
      </w:r>
      <w:proofErr w:type="gramEnd"/>
      <w:r>
        <w:t xml:space="preserve">    </w:t>
      </w:r>
    </w:p>
    <w:p w:rsidR="00DA1AC0" w:rsidRPr="00AB538A" w:rsidRDefault="00DA1AC0" w:rsidP="00DA1AC0">
      <w:pPr>
        <w:rPr>
          <w:b/>
          <w:sz w:val="16"/>
          <w:szCs w:val="16"/>
        </w:rPr>
      </w:pPr>
    </w:p>
    <w:p w:rsidR="00DA1AC0" w:rsidRPr="0054558D" w:rsidRDefault="00DA1AC0" w:rsidP="00DA1AC0">
      <w:pPr>
        <w:tabs>
          <w:tab w:val="left" w:pos="0"/>
        </w:tabs>
        <w:jc w:val="both"/>
      </w:pPr>
      <w:r w:rsidRPr="0054558D">
        <w:t>se směnou pozemků v tomto rozsahu:</w:t>
      </w:r>
    </w:p>
    <w:p w:rsidR="00DA1AC0" w:rsidRPr="0054558D" w:rsidRDefault="00DA1AC0" w:rsidP="00DA1AC0">
      <w:pPr>
        <w:pStyle w:val="Zpat"/>
        <w:tabs>
          <w:tab w:val="left" w:pos="0"/>
        </w:tabs>
        <w:jc w:val="both"/>
        <w:rPr>
          <w:bCs/>
        </w:rPr>
      </w:pPr>
    </w:p>
    <w:p w:rsidR="00DA1AC0" w:rsidRPr="0054558D" w:rsidRDefault="00DA1AC0" w:rsidP="00DA1AC0">
      <w:pPr>
        <w:tabs>
          <w:tab w:val="left" w:pos="0"/>
        </w:tabs>
        <w:jc w:val="both"/>
        <w:rPr>
          <w:b/>
        </w:rPr>
      </w:pPr>
      <w:r w:rsidRPr="0054558D">
        <w:rPr>
          <w:b/>
        </w:rPr>
        <w:t xml:space="preserve">Statutární město Plzeň </w:t>
      </w:r>
    </w:p>
    <w:p w:rsidR="00DA1AC0" w:rsidRPr="0054558D" w:rsidRDefault="00DA1AC0" w:rsidP="00DA1AC0">
      <w:pPr>
        <w:tabs>
          <w:tab w:val="left" w:pos="0"/>
        </w:tabs>
        <w:jc w:val="both"/>
        <w:rPr>
          <w:u w:val="single"/>
        </w:rPr>
      </w:pPr>
      <w:r w:rsidRPr="0054558D">
        <w:rPr>
          <w:u w:val="single"/>
        </w:rPr>
        <w:t>získá do svého vlastnictví z vlastnictví spol. BRUSH SEM s.r.o.:</w:t>
      </w:r>
    </w:p>
    <w:p w:rsidR="00DA1AC0" w:rsidRPr="0054558D" w:rsidRDefault="00DA1AC0" w:rsidP="00DA1AC0">
      <w:pPr>
        <w:numPr>
          <w:ilvl w:val="0"/>
          <w:numId w:val="1"/>
        </w:numPr>
        <w:tabs>
          <w:tab w:val="left" w:pos="0"/>
        </w:tabs>
        <w:jc w:val="both"/>
      </w:pPr>
      <w:r w:rsidRPr="0054558D">
        <w:t xml:space="preserve">část pozemku </w:t>
      </w:r>
      <w:proofErr w:type="spellStart"/>
      <w:proofErr w:type="gramStart"/>
      <w:r w:rsidRPr="0054558D">
        <w:t>p.č</w:t>
      </w:r>
      <w:proofErr w:type="spellEnd"/>
      <w:r w:rsidRPr="0054558D">
        <w:t>.</w:t>
      </w:r>
      <w:proofErr w:type="gramEnd"/>
      <w:r w:rsidRPr="0054558D">
        <w:t xml:space="preserve"> 245/1 o výměře cca 480 m</w:t>
      </w:r>
      <w:r w:rsidRPr="0054558D">
        <w:rPr>
          <w:vertAlign w:val="superscript"/>
        </w:rPr>
        <w:t>2</w:t>
      </w:r>
      <w:r w:rsidRPr="0054558D">
        <w:t xml:space="preserve"> </w:t>
      </w:r>
    </w:p>
    <w:p w:rsidR="00DA1AC0" w:rsidRPr="0054558D" w:rsidRDefault="00DA1AC0" w:rsidP="00DA1AC0">
      <w:pPr>
        <w:tabs>
          <w:tab w:val="left" w:pos="0"/>
        </w:tabs>
        <w:jc w:val="both"/>
        <w:rPr>
          <w:sz w:val="16"/>
          <w:szCs w:val="16"/>
        </w:rPr>
      </w:pPr>
    </w:p>
    <w:p w:rsidR="00DA1AC0" w:rsidRPr="0054558D" w:rsidRDefault="00DA1AC0" w:rsidP="00DA1AC0">
      <w:pPr>
        <w:tabs>
          <w:tab w:val="left" w:pos="0"/>
        </w:tabs>
        <w:jc w:val="both"/>
      </w:pPr>
      <w:r w:rsidRPr="0054558D">
        <w:t>a</w:t>
      </w:r>
    </w:p>
    <w:p w:rsidR="00DA1AC0" w:rsidRPr="0054558D" w:rsidRDefault="00DA1AC0" w:rsidP="00DA1AC0">
      <w:pPr>
        <w:tabs>
          <w:tab w:val="left" w:pos="0"/>
        </w:tabs>
        <w:jc w:val="both"/>
        <w:rPr>
          <w:sz w:val="16"/>
          <w:szCs w:val="16"/>
        </w:rPr>
      </w:pPr>
    </w:p>
    <w:p w:rsidR="00DA1AC0" w:rsidRPr="00D56142" w:rsidRDefault="00DA1AC0" w:rsidP="00DA1AC0">
      <w:pPr>
        <w:pStyle w:val="Zpat"/>
        <w:tabs>
          <w:tab w:val="left" w:pos="0"/>
        </w:tabs>
        <w:jc w:val="both"/>
        <w:rPr>
          <w:bCs/>
        </w:rPr>
      </w:pPr>
      <w:r w:rsidRPr="00D56142">
        <w:rPr>
          <w:b/>
        </w:rPr>
        <w:t>spol. BRUSH SEM s.r.o.,</w:t>
      </w:r>
      <w:r w:rsidRPr="00D56142">
        <w:t xml:space="preserve"> se sídlem Edvarda Beneše 39, </w:t>
      </w:r>
      <w:proofErr w:type="gramStart"/>
      <w:r w:rsidRPr="00D56142">
        <w:t>301 00  Plzeň</w:t>
      </w:r>
      <w:proofErr w:type="gramEnd"/>
      <w:r w:rsidRPr="00D56142">
        <w:t>, IČO 25745735</w:t>
      </w:r>
    </w:p>
    <w:p w:rsidR="00DA1AC0" w:rsidRPr="0054558D" w:rsidRDefault="00DA1AC0" w:rsidP="00DA1AC0">
      <w:pPr>
        <w:tabs>
          <w:tab w:val="left" w:pos="0"/>
        </w:tabs>
        <w:jc w:val="both"/>
        <w:rPr>
          <w:u w:val="single"/>
        </w:rPr>
      </w:pPr>
      <w:r w:rsidRPr="0054558D">
        <w:rPr>
          <w:u w:val="single"/>
        </w:rPr>
        <w:t>získá do svého vlastnictví z vlastnictví Statutárního města Plzeň:</w:t>
      </w:r>
    </w:p>
    <w:p w:rsidR="00DA1AC0" w:rsidRPr="0054558D" w:rsidRDefault="00DA1AC0" w:rsidP="00DA1AC0">
      <w:pPr>
        <w:numPr>
          <w:ilvl w:val="0"/>
          <w:numId w:val="1"/>
        </w:numPr>
        <w:tabs>
          <w:tab w:val="left" w:pos="0"/>
        </w:tabs>
        <w:jc w:val="both"/>
      </w:pPr>
      <w:r w:rsidRPr="0054558D">
        <w:t xml:space="preserve">části pozemků </w:t>
      </w:r>
      <w:proofErr w:type="spellStart"/>
      <w:proofErr w:type="gramStart"/>
      <w:r w:rsidRPr="0054558D">
        <w:t>p.č</w:t>
      </w:r>
      <w:proofErr w:type="spellEnd"/>
      <w:r w:rsidRPr="0054558D">
        <w:t>.</w:t>
      </w:r>
      <w:proofErr w:type="gramEnd"/>
      <w:r w:rsidRPr="0054558D">
        <w:t xml:space="preserve"> 244, </w:t>
      </w:r>
      <w:proofErr w:type="spellStart"/>
      <w:r w:rsidRPr="0054558D">
        <w:t>p.č</w:t>
      </w:r>
      <w:proofErr w:type="spellEnd"/>
      <w:r w:rsidRPr="0054558D">
        <w:t xml:space="preserve">. 247, </w:t>
      </w:r>
      <w:proofErr w:type="spellStart"/>
      <w:r w:rsidRPr="0054558D">
        <w:t>p.č</w:t>
      </w:r>
      <w:proofErr w:type="spellEnd"/>
      <w:r w:rsidRPr="0054558D">
        <w:t xml:space="preserve">. 859/2, </w:t>
      </w:r>
      <w:proofErr w:type="spellStart"/>
      <w:r w:rsidRPr="0054558D">
        <w:t>p.č</w:t>
      </w:r>
      <w:proofErr w:type="spellEnd"/>
      <w:r w:rsidRPr="0054558D">
        <w:t xml:space="preserve">. 859/11 a </w:t>
      </w:r>
      <w:proofErr w:type="spellStart"/>
      <w:r w:rsidRPr="0054558D">
        <w:t>p.č</w:t>
      </w:r>
      <w:proofErr w:type="spellEnd"/>
      <w:r w:rsidRPr="0054558D">
        <w:t>. 861 o celkové výměře cca 370 m</w:t>
      </w:r>
      <w:r w:rsidRPr="0054558D">
        <w:rPr>
          <w:vertAlign w:val="superscript"/>
        </w:rPr>
        <w:t>2</w:t>
      </w:r>
      <w:r w:rsidRPr="0054558D">
        <w:t xml:space="preserve"> </w:t>
      </w:r>
    </w:p>
    <w:p w:rsidR="00DA1AC0" w:rsidRDefault="00DA1AC0" w:rsidP="00DA1AC0">
      <w:pPr>
        <w:jc w:val="both"/>
      </w:pPr>
    </w:p>
    <w:p w:rsidR="00DA1AC0" w:rsidRDefault="00DA1AC0" w:rsidP="00DA1AC0">
      <w:pPr>
        <w:jc w:val="both"/>
      </w:pPr>
    </w:p>
    <w:p w:rsidR="00DA1AC0" w:rsidRPr="000F12FE" w:rsidRDefault="00DA1AC0" w:rsidP="00DA1AC0">
      <w:pPr>
        <w:pStyle w:val="Nadpis2"/>
      </w:pPr>
      <w:proofErr w:type="gramStart"/>
      <w:r>
        <w:t>II</w:t>
      </w:r>
      <w:r w:rsidRPr="000F12FE">
        <w:t>.  u k l á d á</w:t>
      </w:r>
      <w:proofErr w:type="gramEnd"/>
    </w:p>
    <w:p w:rsidR="00DA1AC0" w:rsidRPr="000F12FE" w:rsidRDefault="00DA1AC0" w:rsidP="00DA1AC0">
      <w:pPr>
        <w:jc w:val="both"/>
        <w:rPr>
          <w:color w:val="FF0000"/>
          <w:sz w:val="16"/>
          <w:szCs w:val="16"/>
        </w:rPr>
      </w:pPr>
    </w:p>
    <w:p w:rsidR="00DA1AC0" w:rsidRPr="000F12FE" w:rsidRDefault="00DA1AC0" w:rsidP="00DA1AC0">
      <w:pPr>
        <w:jc w:val="both"/>
      </w:pPr>
      <w:r w:rsidRPr="000F12FE">
        <w:t xml:space="preserve">tajemníkovi ÚMO Plzeň 3 informovat </w:t>
      </w:r>
      <w:r>
        <w:t>Odbor nabývání majetku MMP</w:t>
      </w:r>
      <w:r w:rsidRPr="000F12FE">
        <w:t xml:space="preserve"> o přijatém usnesení</w:t>
      </w:r>
    </w:p>
    <w:p w:rsidR="00DA1AC0" w:rsidRPr="005A7445" w:rsidRDefault="00DA1AC0" w:rsidP="00DA1AC0">
      <w:pPr>
        <w:jc w:val="both"/>
        <w:rPr>
          <w:sz w:val="8"/>
          <w:szCs w:val="8"/>
        </w:rPr>
      </w:pPr>
    </w:p>
    <w:p w:rsidR="00DA1AC0" w:rsidRPr="000F12FE" w:rsidRDefault="00DA1AC0" w:rsidP="00DA1AC0">
      <w:r w:rsidRPr="000F12FE">
        <w:t xml:space="preserve">Termín: </w:t>
      </w:r>
      <w:proofErr w:type="gramStart"/>
      <w:r>
        <w:t>4.7.</w:t>
      </w:r>
      <w:r w:rsidRPr="000F12FE">
        <w:t>201</w:t>
      </w:r>
      <w:r>
        <w:t>3</w:t>
      </w:r>
      <w:proofErr w:type="gramEnd"/>
      <w:r w:rsidRPr="000F12FE">
        <w:tab/>
      </w:r>
      <w:r w:rsidRPr="000F12FE">
        <w:tab/>
        <w:t xml:space="preserve">                                     Zodpovídá: vedoucí odboru majetkového </w:t>
      </w:r>
    </w:p>
    <w:p w:rsidR="00DA1AC0" w:rsidRDefault="00DA1AC0" w:rsidP="00DA1AC0"/>
    <w:p w:rsidR="00DA1AC0" w:rsidRDefault="00DA1AC0" w:rsidP="00DA1AC0"/>
    <w:p w:rsidR="00DA1AC0" w:rsidRDefault="00DA1AC0" w:rsidP="00DA1AC0"/>
    <w:p w:rsidR="00DA1AC0" w:rsidRDefault="00DA1AC0" w:rsidP="00DA1AC0"/>
    <w:p w:rsidR="00DA1AC0" w:rsidRDefault="00DA1AC0" w:rsidP="00DA1AC0"/>
    <w:p w:rsidR="00DA1AC0" w:rsidRDefault="00DA1AC0" w:rsidP="00DA1AC0"/>
    <w:p w:rsidR="00DA1AC0" w:rsidRDefault="00DA1AC0" w:rsidP="00DA1AC0"/>
    <w:p w:rsidR="00DA1AC0" w:rsidRDefault="00DA1AC0" w:rsidP="00DA1AC0"/>
    <w:p w:rsidR="00DA1AC0" w:rsidRDefault="00DA1AC0" w:rsidP="00DA1AC0">
      <w:r>
        <w:t>_______________________________________________________________________</w:t>
      </w:r>
    </w:p>
    <w:p w:rsidR="00DA1AC0" w:rsidRDefault="00DA1AC0" w:rsidP="00DA1AC0"/>
    <w:p w:rsidR="00DA1AC0" w:rsidRDefault="00DA1AC0" w:rsidP="00DA1AC0"/>
    <w:p w:rsidR="00DA1AC0" w:rsidRDefault="00DA1AC0" w:rsidP="00DA1AC0"/>
    <w:p w:rsidR="00DA1AC0" w:rsidRDefault="00DA1AC0" w:rsidP="00DA1AC0"/>
    <w:p w:rsidR="00DA1AC0" w:rsidRDefault="00DA1AC0" w:rsidP="00DA1AC0"/>
    <w:p w:rsidR="00DA1AC0" w:rsidRDefault="00DA1AC0" w:rsidP="00DA1AC0">
      <w:r>
        <w:t xml:space="preserve">      Jiří </w:t>
      </w:r>
      <w:proofErr w:type="spellStart"/>
      <w:r>
        <w:t>Strobach</w:t>
      </w:r>
      <w:proofErr w:type="spellEnd"/>
      <w:r>
        <w:t xml:space="preserve">                                                                                    </w:t>
      </w:r>
      <w:proofErr w:type="spellStart"/>
      <w:r>
        <w:t>Radislav</w:t>
      </w:r>
      <w:proofErr w:type="spellEnd"/>
      <w:r>
        <w:t xml:space="preserve"> Neubauer</w:t>
      </w:r>
    </w:p>
    <w:p w:rsidR="00DA1AC0" w:rsidRDefault="00DA1AC0" w:rsidP="00DA1AC0">
      <w:r>
        <w:t xml:space="preserve">starosta MO </w:t>
      </w:r>
      <w:proofErr w:type="gramStart"/>
      <w:r>
        <w:t>Plzeň 3                                                                        místostarosta</w:t>
      </w:r>
      <w:proofErr w:type="gramEnd"/>
      <w:r>
        <w:t xml:space="preserve"> MO Plzeň 3</w:t>
      </w:r>
    </w:p>
    <w:p w:rsidR="00DA1AC0" w:rsidRDefault="00DA1AC0"/>
    <w:sectPr w:rsidR="00DA1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C0" w:rsidRDefault="00DA1AC0">
      <w:r>
        <w:separator/>
      </w:r>
    </w:p>
  </w:endnote>
  <w:endnote w:type="continuationSeparator" w:id="0">
    <w:p w:rsidR="00DA1AC0" w:rsidRDefault="00DA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EE" w:rsidRDefault="00DA1AC0">
    <w:pPr>
      <w:pStyle w:val="Zpat"/>
      <w:pBdr>
        <w:top w:val="single" w:sz="4" w:space="1" w:color="auto"/>
      </w:pBdr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C0" w:rsidRDefault="00DA1AC0">
      <w:r>
        <w:separator/>
      </w:r>
    </w:p>
  </w:footnote>
  <w:footnote w:type="continuationSeparator" w:id="0">
    <w:p w:rsidR="00DA1AC0" w:rsidRDefault="00DA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EE" w:rsidRDefault="00DA1AC0">
    <w:pPr>
      <w:pStyle w:val="Zhlav"/>
      <w:jc w:val="center"/>
      <w:rPr>
        <w:i/>
        <w:sz w:val="28"/>
      </w:rPr>
    </w:pPr>
    <w:r>
      <w:rPr>
        <w:i/>
        <w:sz w:val="28"/>
      </w:rPr>
      <w:t>Usnesení Rady MO Plzeň 3</w:t>
    </w:r>
  </w:p>
  <w:p w:rsidR="00C74CEE" w:rsidRDefault="00DA1AC0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RMO:</w:t>
    </w:r>
  </w:p>
  <w:p w:rsidR="00C74CEE" w:rsidRDefault="00DA1AC0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RMO: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FD4"/>
    <w:multiLevelType w:val="hybridMultilevel"/>
    <w:tmpl w:val="BCAA66A2"/>
    <w:lvl w:ilvl="0" w:tplc="C3007CF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C0"/>
    <w:rsid w:val="00794917"/>
    <w:rsid w:val="00C74CEE"/>
    <w:rsid w:val="00D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AC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DA1AC0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DA1AC0"/>
    <w:rPr>
      <w:b/>
      <w:bCs/>
      <w:sz w:val="24"/>
      <w:szCs w:val="24"/>
    </w:rPr>
  </w:style>
  <w:style w:type="character" w:customStyle="1" w:styleId="ZhlavChar">
    <w:name w:val="Záhlaví Char"/>
    <w:link w:val="Zhlav"/>
    <w:rsid w:val="00DA1AC0"/>
    <w:rPr>
      <w:sz w:val="24"/>
    </w:rPr>
  </w:style>
  <w:style w:type="character" w:customStyle="1" w:styleId="ZpatChar">
    <w:name w:val="Zápatí Char"/>
    <w:link w:val="Zpat"/>
    <w:rsid w:val="00DA1AC0"/>
    <w:rPr>
      <w:sz w:val="24"/>
    </w:rPr>
  </w:style>
  <w:style w:type="paragraph" w:customStyle="1" w:styleId="vlevo">
    <w:name w:val="vlevo"/>
    <w:basedOn w:val="Normln"/>
    <w:link w:val="vlevoChar"/>
    <w:rsid w:val="00DA1AC0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rsid w:val="00DA1AC0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DA1AC0"/>
    <w:pPr>
      <w:jc w:val="both"/>
    </w:pPr>
    <w:rPr>
      <w:b/>
      <w:szCs w:val="20"/>
    </w:rPr>
  </w:style>
  <w:style w:type="character" w:customStyle="1" w:styleId="vlevoChar">
    <w:name w:val="vlevo Char"/>
    <w:link w:val="vlevo"/>
    <w:locked/>
    <w:rsid w:val="00DA1A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AC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DA1AC0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DA1AC0"/>
    <w:rPr>
      <w:b/>
      <w:bCs/>
      <w:sz w:val="24"/>
      <w:szCs w:val="24"/>
    </w:rPr>
  </w:style>
  <w:style w:type="character" w:customStyle="1" w:styleId="ZhlavChar">
    <w:name w:val="Záhlaví Char"/>
    <w:link w:val="Zhlav"/>
    <w:rsid w:val="00DA1AC0"/>
    <w:rPr>
      <w:sz w:val="24"/>
    </w:rPr>
  </w:style>
  <w:style w:type="character" w:customStyle="1" w:styleId="ZpatChar">
    <w:name w:val="Zápatí Char"/>
    <w:link w:val="Zpat"/>
    <w:rsid w:val="00DA1AC0"/>
    <w:rPr>
      <w:sz w:val="24"/>
    </w:rPr>
  </w:style>
  <w:style w:type="paragraph" w:customStyle="1" w:styleId="vlevo">
    <w:name w:val="vlevo"/>
    <w:basedOn w:val="Normln"/>
    <w:link w:val="vlevoChar"/>
    <w:rsid w:val="00DA1AC0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rsid w:val="00DA1AC0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DA1AC0"/>
    <w:pPr>
      <w:jc w:val="both"/>
    </w:pPr>
    <w:rPr>
      <w:b/>
      <w:szCs w:val="20"/>
    </w:rPr>
  </w:style>
  <w:style w:type="character" w:customStyle="1" w:styleId="vlevoChar">
    <w:name w:val="vlevo Char"/>
    <w:link w:val="vlevo"/>
    <w:locked/>
    <w:rsid w:val="00DA1A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Kotáb Richard</cp:lastModifiedBy>
  <cp:revision>2</cp:revision>
  <cp:lastPrinted>1900-12-31T22:00:00Z</cp:lastPrinted>
  <dcterms:created xsi:type="dcterms:W3CDTF">2013-09-30T12:32:00Z</dcterms:created>
  <dcterms:modified xsi:type="dcterms:W3CDTF">2013-09-30T12:32:00Z</dcterms:modified>
</cp:coreProperties>
</file>