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1862"/>
      </w:tblGrid>
      <w:tr w:rsidR="00464CE4" w:rsidTr="00457B8D">
        <w:tc>
          <w:tcPr>
            <w:tcW w:w="3898" w:type="dxa"/>
            <w:hideMark/>
          </w:tcPr>
          <w:p w:rsidR="00464CE4" w:rsidRDefault="00464CE4" w:rsidP="00457B8D">
            <w:pPr>
              <w:ind w:firstLine="0"/>
              <w:rPr>
                <w:b/>
                <w:sz w:val="24"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sz w:val="24"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464CE4" w:rsidRDefault="00464CE4" w:rsidP="00457B8D">
            <w:pPr>
              <w:pStyle w:val="Zpat"/>
              <w:tabs>
                <w:tab w:val="left" w:pos="708"/>
              </w:tabs>
              <w:ind w:firstLine="2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7. 11. 2013</w:t>
            </w:r>
          </w:p>
        </w:tc>
        <w:tc>
          <w:tcPr>
            <w:tcW w:w="1862" w:type="dxa"/>
            <w:hideMark/>
          </w:tcPr>
          <w:p w:rsidR="00464CE4" w:rsidRDefault="00464CE4" w:rsidP="00457B8D">
            <w:pPr>
              <w:ind w:firstLine="0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MAJ/</w:t>
            </w:r>
            <w:r w:rsidR="0067477F">
              <w:rPr>
                <w:b/>
                <w:sz w:val="24"/>
                <w:lang w:eastAsia="en-US"/>
              </w:rPr>
              <w:t>6</w:t>
            </w:r>
          </w:p>
        </w:tc>
      </w:tr>
      <w:bookmarkEnd w:id="0"/>
      <w:bookmarkEnd w:id="1"/>
      <w:bookmarkEnd w:id="2"/>
    </w:tbl>
    <w:p w:rsidR="00464CE4" w:rsidRDefault="00464CE4" w:rsidP="009E6669">
      <w:pPr>
        <w:pStyle w:val="vlevo"/>
      </w:pPr>
    </w:p>
    <w:p w:rsidR="00464CE4" w:rsidRDefault="00464CE4" w:rsidP="009E6669">
      <w:pPr>
        <w:pStyle w:val="vlevo"/>
      </w:pPr>
    </w:p>
    <w:p w:rsidR="00464CE4" w:rsidRDefault="00464CE4" w:rsidP="00464CE4">
      <w:pPr>
        <w:pStyle w:val="nadpcent"/>
        <w:rPr>
          <w:lang w:val="cs-CZ"/>
        </w:rPr>
      </w:pPr>
      <w:r>
        <w:rPr>
          <w:lang w:val="cs-CZ"/>
        </w:rPr>
        <w:t>Návrh usnesení</w:t>
      </w:r>
    </w:p>
    <w:p w:rsidR="00464CE4" w:rsidRDefault="00464CE4" w:rsidP="009E6669">
      <w:pPr>
        <w:pStyle w:val="vlev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691"/>
        <w:gridCol w:w="1092"/>
        <w:gridCol w:w="3260"/>
      </w:tblGrid>
      <w:tr w:rsidR="00464CE4" w:rsidTr="00457B8D">
        <w:tc>
          <w:tcPr>
            <w:tcW w:w="570" w:type="dxa"/>
            <w:hideMark/>
          </w:tcPr>
          <w:p w:rsidR="00464CE4" w:rsidRDefault="009E6669" w:rsidP="009E666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464CE4" w:rsidRDefault="00464CE4" w:rsidP="009E666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464CE4" w:rsidRDefault="00464CE4" w:rsidP="009E666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</w:p>
        </w:tc>
        <w:tc>
          <w:tcPr>
            <w:tcW w:w="3260" w:type="dxa"/>
            <w:hideMark/>
          </w:tcPr>
          <w:p w:rsidR="00464CE4" w:rsidRDefault="00464CE4" w:rsidP="009E666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7. 11. 2013</w:t>
            </w:r>
          </w:p>
        </w:tc>
      </w:tr>
    </w:tbl>
    <w:p w:rsidR="00464CE4" w:rsidRDefault="00464CE4" w:rsidP="00464CE4">
      <w:pPr>
        <w:pStyle w:val="Paragrafneslovan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7338"/>
      </w:tblGrid>
      <w:tr w:rsidR="00464CE4" w:rsidTr="00457B8D">
        <w:trPr>
          <w:cantSplit/>
        </w:trPr>
        <w:tc>
          <w:tcPr>
            <w:tcW w:w="1275" w:type="dxa"/>
            <w:hideMark/>
          </w:tcPr>
          <w:p w:rsidR="00464CE4" w:rsidRDefault="00464CE4" w:rsidP="009E6669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7338" w:type="dxa"/>
            <w:hideMark/>
          </w:tcPr>
          <w:p w:rsidR="00464CE4" w:rsidRDefault="00464CE4" w:rsidP="009E6669">
            <w:pPr>
              <w:pStyle w:val="vlevo"/>
              <w:rPr>
                <w:lang w:eastAsia="en-US"/>
              </w:rPr>
            </w:pPr>
            <w:r>
              <w:t>Směna garáže pro „VPS D3 – Průtah silnice I/20 – úsek Sládkova Cvokařská“ – Ing. Jaroslav Jirka</w:t>
            </w:r>
            <w:r w:rsidRPr="00712AD9">
              <w:t>.</w:t>
            </w:r>
          </w:p>
        </w:tc>
      </w:tr>
    </w:tbl>
    <w:p w:rsidR="00464CE4" w:rsidRDefault="00464CE4" w:rsidP="009E6669">
      <w:pPr>
        <w:pStyle w:val="vlev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955862" wp14:editId="066C5802">
                <wp:simplePos x="0" y="0"/>
                <wp:positionH relativeFrom="column">
                  <wp:posOffset>-45720</wp:posOffset>
                </wp:positionH>
                <wp:positionV relativeFrom="paragraph">
                  <wp:posOffset>152400</wp:posOffset>
                </wp:positionV>
                <wp:extent cx="5303520" cy="0"/>
                <wp:effectExtent l="0" t="0" r="1143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2pt" to="41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" o:allowincell="f"/>
            </w:pict>
          </mc:Fallback>
        </mc:AlternateContent>
      </w:r>
    </w:p>
    <w:p w:rsidR="00464CE4" w:rsidRDefault="00464CE4" w:rsidP="009E6669">
      <w:pPr>
        <w:pStyle w:val="vlevo"/>
      </w:pPr>
    </w:p>
    <w:p w:rsidR="00464CE4" w:rsidRDefault="00464CE4" w:rsidP="009E6669">
      <w:pPr>
        <w:pStyle w:val="vlevot"/>
      </w:pPr>
      <w:r>
        <w:t>Zastupitelstvo města Plzně</w:t>
      </w:r>
    </w:p>
    <w:p w:rsidR="00464CE4" w:rsidRDefault="00464CE4" w:rsidP="009E6669">
      <w:pPr>
        <w:pStyle w:val="vlevo"/>
      </w:pPr>
      <w:r>
        <w:t>k návrhu Rady města Plzně</w:t>
      </w:r>
    </w:p>
    <w:p w:rsidR="00464CE4" w:rsidRDefault="00464CE4" w:rsidP="009E6669">
      <w:pPr>
        <w:pStyle w:val="vlevo"/>
      </w:pPr>
    </w:p>
    <w:p w:rsidR="00464CE4" w:rsidRDefault="00464CE4" w:rsidP="009E6669">
      <w:pPr>
        <w:pStyle w:val="vlevo"/>
      </w:pPr>
    </w:p>
    <w:p w:rsidR="00464CE4" w:rsidRDefault="00464CE4" w:rsidP="00464CE4">
      <w:pPr>
        <w:pStyle w:val="parzahl"/>
        <w:numPr>
          <w:ilvl w:val="0"/>
          <w:numId w:val="3"/>
        </w:numPr>
        <w:tabs>
          <w:tab w:val="num" w:pos="426"/>
        </w:tabs>
        <w:ind w:left="1004" w:hanging="1004"/>
      </w:pPr>
      <w:r>
        <w:t>B e r e   n a   v ě d o m í</w:t>
      </w:r>
    </w:p>
    <w:p w:rsidR="00464CE4" w:rsidRDefault="00464CE4" w:rsidP="00464CE4">
      <w:pPr>
        <w:pStyle w:val="Paragrafneslovan"/>
        <w:numPr>
          <w:ilvl w:val="0"/>
          <w:numId w:val="4"/>
        </w:numPr>
        <w:ind w:left="426"/>
      </w:pPr>
      <w:r>
        <w:t>Žádost vlastníka o směnu nemovitostí před vydáním územního rozhodnutí pro veřejně prospěšnou stavbu „VPS D3 – Průtah silnice I/20 – úsek Sládkova-Cvokařská “.</w:t>
      </w:r>
    </w:p>
    <w:p w:rsidR="00464CE4" w:rsidRDefault="00464CE4" w:rsidP="00464CE4">
      <w:pPr>
        <w:pStyle w:val="Paragrafneslovan"/>
        <w:numPr>
          <w:ilvl w:val="0"/>
          <w:numId w:val="4"/>
        </w:numPr>
        <w:ind w:left="426"/>
      </w:pPr>
      <w:r>
        <w:t>Skutečnost, že tato stavba je zařazena v seznamu investičních akcí celoměstského významu – usnesení ZMP č. 171 ze dne 10. 4. 2008.</w:t>
      </w:r>
    </w:p>
    <w:p w:rsidR="00464CE4" w:rsidRDefault="00464CE4" w:rsidP="00464CE4">
      <w:pPr>
        <w:pStyle w:val="Paragrafneslovan"/>
        <w:ind w:left="426"/>
      </w:pPr>
    </w:p>
    <w:p w:rsidR="00464CE4" w:rsidRDefault="00464CE4" w:rsidP="00464CE4">
      <w:pPr>
        <w:pStyle w:val="parzahl"/>
        <w:numPr>
          <w:ilvl w:val="0"/>
          <w:numId w:val="3"/>
        </w:numPr>
        <w:tabs>
          <w:tab w:val="num" w:pos="1004"/>
        </w:tabs>
      </w:pPr>
      <w:r>
        <w:t>S c h v a l u j e</w:t>
      </w:r>
    </w:p>
    <w:p w:rsidR="00464CE4" w:rsidRDefault="00464CE4" w:rsidP="009E6669">
      <w:pPr>
        <w:pStyle w:val="vlevo"/>
      </w:pPr>
      <w:r>
        <w:t>uzavření směn</w:t>
      </w:r>
      <w:r w:rsidR="009E6669">
        <w:t xml:space="preserve">né smlouvy mezi městem Plzní a </w:t>
      </w:r>
      <w:r>
        <w:t>panem Ing. Jaroslavem Jirkou za těchto podmínek:</w:t>
      </w:r>
    </w:p>
    <w:p w:rsidR="00464CE4" w:rsidRDefault="00464CE4" w:rsidP="009E6669">
      <w:pPr>
        <w:pStyle w:val="vlevo"/>
        <w:numPr>
          <w:ilvl w:val="0"/>
          <w:numId w:val="5"/>
        </w:numPr>
      </w:pPr>
      <w:r>
        <w:t>město Plzeň získá do svého výlučného vlastnictví stavbu bez čp/</w:t>
      </w:r>
      <w:proofErr w:type="spellStart"/>
      <w:r>
        <w:t>če</w:t>
      </w:r>
      <w:proofErr w:type="spellEnd"/>
      <w:r>
        <w:t xml:space="preserve"> - garáž na pozemku </w:t>
      </w:r>
      <w:proofErr w:type="spellStart"/>
      <w:r>
        <w:t>parc.č</w:t>
      </w:r>
      <w:proofErr w:type="spellEnd"/>
      <w:r>
        <w:t xml:space="preserve">. 3639/5 a pozemek </w:t>
      </w:r>
      <w:proofErr w:type="spellStart"/>
      <w:r>
        <w:t>parc.č</w:t>
      </w:r>
      <w:proofErr w:type="spellEnd"/>
      <w:r>
        <w:t>. 3639/5 o výměře 20 m</w:t>
      </w:r>
      <w:r>
        <w:rPr>
          <w:vertAlign w:val="superscript"/>
        </w:rPr>
        <w:t>2</w:t>
      </w:r>
      <w:r>
        <w:t xml:space="preserve"> (zastavěná plocha a nádvoří), nemovitosti zapsané na LV č. 6376 pro </w:t>
      </w:r>
      <w:proofErr w:type="spellStart"/>
      <w:r>
        <w:t>k.ú</w:t>
      </w:r>
      <w:proofErr w:type="spellEnd"/>
      <w:r>
        <w:t>. Plzeň; hodnota nemovitostí činí 145 000,- Kč, tato cena je cenou sjednanou.</w:t>
      </w:r>
    </w:p>
    <w:p w:rsidR="00464CE4" w:rsidRDefault="00464CE4" w:rsidP="009E6669">
      <w:pPr>
        <w:pStyle w:val="vlevo"/>
        <w:numPr>
          <w:ilvl w:val="0"/>
          <w:numId w:val="5"/>
        </w:numPr>
      </w:pPr>
      <w:r>
        <w:t xml:space="preserve">pan Ing. Jaroslav Jirka, </w:t>
      </w:r>
      <w:proofErr w:type="spellStart"/>
      <w:r>
        <w:t>r.č</w:t>
      </w:r>
      <w:proofErr w:type="spellEnd"/>
      <w:r>
        <w:t xml:space="preserve">. 521104/043, bytem Šimerova 461/9, Plzeň, získá do svého výlučného vlastnictví pozemky </w:t>
      </w:r>
      <w:proofErr w:type="spellStart"/>
      <w:r>
        <w:t>parc.č</w:t>
      </w:r>
      <w:proofErr w:type="spellEnd"/>
      <w:r>
        <w:t>. 274/66 o výměře 18 m</w:t>
      </w:r>
      <w:r>
        <w:rPr>
          <w:vertAlign w:val="superscript"/>
        </w:rPr>
        <w:t>2</w:t>
      </w:r>
      <w:r>
        <w:t xml:space="preserve"> (</w:t>
      </w:r>
      <w:proofErr w:type="spellStart"/>
      <w:r>
        <w:t>ost</w:t>
      </w:r>
      <w:proofErr w:type="spellEnd"/>
      <w:r>
        <w:t xml:space="preserve">. plocha, jiná plocha) a </w:t>
      </w:r>
      <w:proofErr w:type="spellStart"/>
      <w:r>
        <w:t>parc.č</w:t>
      </w:r>
      <w:proofErr w:type="spellEnd"/>
      <w:r>
        <w:t>. 274/67 o výměře 19 m</w:t>
      </w:r>
      <w:r>
        <w:rPr>
          <w:vertAlign w:val="superscript"/>
        </w:rPr>
        <w:t>2</w:t>
      </w:r>
      <w:r>
        <w:t xml:space="preserve"> (</w:t>
      </w:r>
      <w:proofErr w:type="spellStart"/>
      <w:r>
        <w:t>ost</w:t>
      </w:r>
      <w:proofErr w:type="spellEnd"/>
      <w:r>
        <w:t xml:space="preserve">. plocha, jiná plocha), oba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Doudlevce</w:t>
      </w:r>
      <w:proofErr w:type="spellEnd"/>
      <w:r>
        <w:t xml:space="preserve">. </w:t>
      </w:r>
    </w:p>
    <w:p w:rsidR="00464CE4" w:rsidRDefault="00464CE4" w:rsidP="009E6669">
      <w:pPr>
        <w:pStyle w:val="vlevo"/>
      </w:pPr>
      <w:r>
        <w:t>Celková výměra činí 37 m</w:t>
      </w:r>
      <w:r>
        <w:rPr>
          <w:vertAlign w:val="superscript"/>
        </w:rPr>
        <w:t>2</w:t>
      </w:r>
      <w:r>
        <w:t>, hodnota pozemků činí celkem 92 500,- Kč, tato cena je cenou sjednanou.</w:t>
      </w:r>
    </w:p>
    <w:p w:rsidR="00464CE4" w:rsidRPr="00D817B7" w:rsidRDefault="00464CE4" w:rsidP="009E6669">
      <w:pPr>
        <w:pStyle w:val="vlevo"/>
      </w:pPr>
    </w:p>
    <w:p w:rsidR="00464CE4" w:rsidRDefault="00464CE4" w:rsidP="009E6669">
      <w:pPr>
        <w:pStyle w:val="vlevo"/>
      </w:pPr>
      <w:r>
        <w:t>Směna bude realizována s finančním vyrovnáním rozdílu cen směňovaných nemovitostí, tj. s doplatkem ve výši 52 500,- Kč, který uhradí město Plzeň panu Ing. Jaroslavovi Jirkovi nejpozději do 30 dnů po vkladu směnné smlouvy do katastru nemovitostí. Zdrojem finančního krytí bude rozpočet MAJ MMP.</w:t>
      </w:r>
    </w:p>
    <w:p w:rsidR="00464CE4" w:rsidRDefault="00464CE4" w:rsidP="009E6669">
      <w:pPr>
        <w:pStyle w:val="vlevo"/>
      </w:pPr>
      <w:r>
        <w:t>Daň z převodu nemovitostí bude uhrazena dle zákona. Daňové přiznání podá a úhradu daně provede statutární město Plzeň s tím, že druhá smluvní strana se zavazuje uhradit polovinu této daně, a to do 15 dnů od doručení písemné výzvy na účet statutárního města Plzně.</w:t>
      </w:r>
    </w:p>
    <w:p w:rsidR="00464CE4" w:rsidRDefault="00464CE4" w:rsidP="00464CE4">
      <w:pPr>
        <w:pStyle w:val="Paragrafneslovan"/>
        <w:ind w:left="708" w:hanging="566"/>
      </w:pPr>
    </w:p>
    <w:p w:rsidR="00464CE4" w:rsidRDefault="00464CE4" w:rsidP="00464CE4">
      <w:pPr>
        <w:shd w:val="clear" w:color="auto" w:fill="FFFFFF" w:themeFill="background1"/>
        <w:ind w:left="284" w:firstLine="0"/>
        <w:jc w:val="both"/>
        <w:rPr>
          <w:sz w:val="24"/>
          <w:szCs w:val="24"/>
        </w:rPr>
      </w:pPr>
    </w:p>
    <w:p w:rsidR="009E6669" w:rsidRDefault="009E6669" w:rsidP="00464CE4">
      <w:pPr>
        <w:shd w:val="clear" w:color="auto" w:fill="FFFFFF" w:themeFill="background1"/>
        <w:ind w:left="284" w:firstLine="0"/>
        <w:jc w:val="both"/>
        <w:rPr>
          <w:sz w:val="24"/>
          <w:szCs w:val="24"/>
        </w:rPr>
      </w:pPr>
    </w:p>
    <w:p w:rsidR="00464CE4" w:rsidRDefault="00464CE4" w:rsidP="00464CE4">
      <w:pPr>
        <w:pStyle w:val="parzahl"/>
        <w:numPr>
          <w:ilvl w:val="0"/>
          <w:numId w:val="0"/>
        </w:numPr>
        <w:tabs>
          <w:tab w:val="left" w:pos="708"/>
        </w:tabs>
      </w:pPr>
      <w:r>
        <w:lastRenderedPageBreak/>
        <w:t xml:space="preserve">III. </w:t>
      </w:r>
      <w:r>
        <w:tab/>
        <w:t>U k l á d á</w:t>
      </w:r>
    </w:p>
    <w:p w:rsidR="00464CE4" w:rsidRDefault="00464CE4" w:rsidP="00464CE4">
      <w:pPr>
        <w:pStyle w:val="Paragrafneslovan"/>
      </w:pPr>
      <w:r>
        <w:t>Radě města Plzně</w:t>
      </w:r>
    </w:p>
    <w:p w:rsidR="00464CE4" w:rsidRDefault="00464CE4" w:rsidP="00464CE4">
      <w:pPr>
        <w:pStyle w:val="Paragrafneslovan"/>
      </w:pPr>
      <w:r>
        <w:t>zajistit realizaci smluvního vztahu ve smyslu bodu II. tohoto usnesení.</w:t>
      </w:r>
    </w:p>
    <w:p w:rsidR="00464CE4" w:rsidRDefault="00464CE4" w:rsidP="00464CE4">
      <w:pPr>
        <w:pStyle w:val="Paragrafneslovan"/>
        <w:pBdr>
          <w:bottom w:val="single" w:sz="6" w:space="1" w:color="auto"/>
        </w:pBdr>
      </w:pPr>
      <w:r>
        <w:t>Termín: 31. 5. 2014</w:t>
      </w:r>
    </w:p>
    <w:p w:rsidR="00464CE4" w:rsidRDefault="00464CE4" w:rsidP="00464CE4">
      <w:pPr>
        <w:pStyle w:val="Paragrafneslovan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Zodpovídá: </w:t>
      </w:r>
      <w:r>
        <w:tab/>
        <w:t>H. Matoušová, členka RMP</w:t>
      </w:r>
    </w:p>
    <w:p w:rsidR="00464CE4" w:rsidRDefault="00464CE4" w:rsidP="00464CE4">
      <w:pPr>
        <w:pStyle w:val="Paragrafneslova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Hasmanová</w:t>
      </w:r>
    </w:p>
    <w:p w:rsidR="00464CE4" w:rsidRDefault="00464CE4" w:rsidP="00464CE4">
      <w:pPr>
        <w:pStyle w:val="Paragrafneslovan"/>
      </w:pPr>
    </w:p>
    <w:p w:rsidR="00464CE4" w:rsidRDefault="00464CE4" w:rsidP="00464CE4">
      <w:pPr>
        <w:pStyle w:val="Paragrafneslovan"/>
      </w:pPr>
    </w:p>
    <w:p w:rsidR="00464CE4" w:rsidRDefault="00464CE4" w:rsidP="00464CE4">
      <w:pPr>
        <w:pStyle w:val="Paragrafneslovan"/>
      </w:pPr>
    </w:p>
    <w:p w:rsidR="00464CE4" w:rsidRDefault="00464CE4" w:rsidP="00464CE4">
      <w:pPr>
        <w:pStyle w:val="Paragrafneslovan"/>
      </w:pPr>
    </w:p>
    <w:p w:rsidR="00464CE4" w:rsidRDefault="00464CE4" w:rsidP="00464CE4">
      <w:pPr>
        <w:pStyle w:val="Paragrafneslovan"/>
      </w:pPr>
    </w:p>
    <w:tbl>
      <w:tblPr>
        <w:tblW w:w="97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3546"/>
        <w:gridCol w:w="2758"/>
      </w:tblGrid>
      <w:tr w:rsidR="00464CE4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bookmarkStart w:id="3" w:name="Text6" w:colFirst="0" w:colLast="0"/>
            <w:bookmarkStart w:id="4" w:name="Text9" w:colFirst="0" w:colLast="0"/>
            <w:r>
              <w:rPr>
                <w:lang w:eastAsia="en-US"/>
              </w:rPr>
              <w:t>Zprávu předkládá: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</w:p>
        </w:tc>
      </w:tr>
      <w:bookmarkEnd w:id="3"/>
      <w:bookmarkEnd w:id="4"/>
      <w:tr w:rsidR="00464CE4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18. 10. 2013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A. Štichová, MAJ MMP</w:t>
            </w:r>
          </w:p>
        </w:tc>
      </w:tr>
      <w:tr w:rsidR="00464CE4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</w:p>
        </w:tc>
      </w:tr>
      <w:tr w:rsidR="00464CE4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Ing. Kuglerovou, ŘEÚ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F37875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 xml:space="preserve">souhlasí   </w:t>
            </w:r>
            <w:bookmarkStart w:id="5" w:name="_GoBack"/>
            <w:bookmarkEnd w:id="5"/>
          </w:p>
        </w:tc>
      </w:tr>
      <w:tr w:rsidR="00464CE4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Default="004C0468" w:rsidP="00457B8D">
            <w:pPr>
              <w:pStyle w:val="Paragrafneslovan"/>
              <w:rPr>
                <w:lang w:eastAsia="en-US"/>
              </w:rPr>
            </w:pPr>
            <w:r>
              <w:rPr>
                <w:lang w:eastAsia="en-US"/>
              </w:rPr>
              <w:t>od 21</w:t>
            </w:r>
            <w:r w:rsidR="00464CE4">
              <w:rPr>
                <w:lang w:eastAsia="en-US"/>
              </w:rPr>
              <w:t>. 10. 2013 po dobu 15 dnů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464CE4" w:rsidRDefault="00464CE4" w:rsidP="00457B8D">
            <w:pPr>
              <w:pStyle w:val="Paragrafneslovan"/>
              <w:rPr>
                <w:lang w:eastAsia="en-US"/>
              </w:rPr>
            </w:pPr>
          </w:p>
        </w:tc>
      </w:tr>
      <w:tr w:rsidR="00464CE4" w:rsidRPr="00C14865" w:rsidTr="00457B8D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Pr="004C0468" w:rsidRDefault="00464CE4" w:rsidP="00457B8D">
            <w:pPr>
              <w:pStyle w:val="Paragrafneslovan"/>
              <w:rPr>
                <w:lang w:eastAsia="en-US"/>
              </w:rPr>
            </w:pPr>
            <w:r w:rsidRPr="004C0468">
              <w:rPr>
                <w:lang w:eastAsia="en-US"/>
              </w:rPr>
              <w:t>Projednáno v RMP: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Pr="004C0468" w:rsidRDefault="00464CE4" w:rsidP="00457B8D">
            <w:pPr>
              <w:pStyle w:val="Paragrafneslovan"/>
              <w:rPr>
                <w:lang w:eastAsia="en-US"/>
              </w:rPr>
            </w:pPr>
            <w:r w:rsidRPr="004C0468">
              <w:rPr>
                <w:lang w:eastAsia="en-US"/>
              </w:rPr>
              <w:t>dne 17. 10. 2013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CE4" w:rsidRPr="004C0468" w:rsidRDefault="00464CE4" w:rsidP="004C0468">
            <w:pPr>
              <w:pStyle w:val="Paragrafneslovan"/>
              <w:rPr>
                <w:lang w:eastAsia="en-US"/>
              </w:rPr>
            </w:pPr>
            <w:r w:rsidRPr="004C0468">
              <w:rPr>
                <w:lang w:eastAsia="en-US"/>
              </w:rPr>
              <w:t xml:space="preserve">č. usnesení: </w:t>
            </w:r>
            <w:r w:rsidR="004C0468" w:rsidRPr="004C0468">
              <w:rPr>
                <w:lang w:eastAsia="en-US"/>
              </w:rPr>
              <w:t>1111</w:t>
            </w:r>
          </w:p>
        </w:tc>
      </w:tr>
    </w:tbl>
    <w:p w:rsidR="00464CE4" w:rsidRDefault="00464CE4" w:rsidP="009E6669">
      <w:pPr>
        <w:pStyle w:val="vlevo"/>
      </w:pPr>
    </w:p>
    <w:p w:rsidR="00464CE4" w:rsidRDefault="00464CE4" w:rsidP="00464CE4">
      <w:pPr>
        <w:pStyle w:val="ostzahl"/>
        <w:numPr>
          <w:ilvl w:val="0"/>
          <w:numId w:val="0"/>
        </w:numPr>
        <w:tabs>
          <w:tab w:val="left" w:pos="708"/>
        </w:tabs>
      </w:pPr>
      <w:r>
        <w:t xml:space="preserve"> </w:t>
      </w:r>
    </w:p>
    <w:p w:rsidR="00464CE4" w:rsidRDefault="00464CE4" w:rsidP="009E6669">
      <w:pPr>
        <w:pStyle w:val="vlevo"/>
      </w:pPr>
    </w:p>
    <w:p w:rsidR="00464CE4" w:rsidRDefault="00464CE4" w:rsidP="00464CE4"/>
    <w:p w:rsidR="00464CE4" w:rsidRDefault="00464CE4" w:rsidP="00464CE4"/>
    <w:p w:rsidR="00464CE4" w:rsidRDefault="00464CE4" w:rsidP="00464CE4"/>
    <w:p w:rsidR="00464CE4" w:rsidRDefault="00464CE4" w:rsidP="00464CE4"/>
    <w:p w:rsidR="00464CE4" w:rsidRDefault="00464CE4" w:rsidP="00464CE4"/>
    <w:p w:rsidR="00464CE4" w:rsidRDefault="00464CE4" w:rsidP="00464CE4"/>
    <w:p w:rsidR="00464CE4" w:rsidRDefault="00464CE4" w:rsidP="00464CE4"/>
    <w:p w:rsidR="00464CE4" w:rsidRDefault="00464CE4" w:rsidP="00464CE4"/>
    <w:p w:rsidR="00F472E7" w:rsidRDefault="00F472E7"/>
    <w:sectPr w:rsidR="00F4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3BA"/>
    <w:multiLevelType w:val="hybridMultilevel"/>
    <w:tmpl w:val="EEA6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5DFD"/>
    <w:multiLevelType w:val="hybridMultilevel"/>
    <w:tmpl w:val="46742D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F1280"/>
    <w:multiLevelType w:val="hybridMultilevel"/>
    <w:tmpl w:val="3EDA9F24"/>
    <w:lvl w:ilvl="0" w:tplc="F196B704">
      <w:start w:val="3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FD4"/>
    <w:multiLevelType w:val="singleLevel"/>
    <w:tmpl w:val="ACA246C4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4"/>
    <w:rsid w:val="00354D06"/>
    <w:rsid w:val="00464CE4"/>
    <w:rsid w:val="004C0468"/>
    <w:rsid w:val="0067477F"/>
    <w:rsid w:val="009E6669"/>
    <w:rsid w:val="00F37875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CE4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4C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CE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64CE4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464CE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9E66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E6669"/>
    <w:pPr>
      <w:ind w:left="143" w:right="-213" w:hanging="1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64CE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464CE4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464CE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CE4"/>
    <w:pPr>
      <w:ind w:firstLine="720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64CE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CE4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464CE4"/>
    <w:pPr>
      <w:ind w:firstLine="0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rsid w:val="00464CE4"/>
    <w:pPr>
      <w:numPr>
        <w:numId w:val="1"/>
      </w:numPr>
      <w:spacing w:before="120" w:after="120"/>
    </w:pPr>
    <w:rPr>
      <w:b/>
      <w:sz w:val="24"/>
    </w:rPr>
  </w:style>
  <w:style w:type="character" w:customStyle="1" w:styleId="vlevoChar">
    <w:name w:val="vlevo Char"/>
    <w:link w:val="vlevo"/>
    <w:locked/>
    <w:rsid w:val="009E66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9E6669"/>
    <w:pPr>
      <w:ind w:left="143" w:right="-213" w:hanging="1"/>
      <w:jc w:val="both"/>
    </w:pPr>
    <w:rPr>
      <w:sz w:val="24"/>
    </w:rPr>
  </w:style>
  <w:style w:type="paragraph" w:customStyle="1" w:styleId="nadpcent">
    <w:name w:val="nadpcent"/>
    <w:basedOn w:val="Normln"/>
    <w:next w:val="vlevo"/>
    <w:autoRedefine/>
    <w:rsid w:val="00464CE4"/>
    <w:pPr>
      <w:spacing w:before="600" w:after="480"/>
      <w:ind w:firstLine="0"/>
      <w:jc w:val="center"/>
    </w:pPr>
    <w:rPr>
      <w:b/>
      <w:caps/>
      <w:spacing w:val="22"/>
      <w:sz w:val="24"/>
      <w:lang w:val="en-AU"/>
    </w:rPr>
  </w:style>
  <w:style w:type="paragraph" w:customStyle="1" w:styleId="ostzahl">
    <w:name w:val="ostzahl"/>
    <w:basedOn w:val="Normln"/>
    <w:next w:val="vlevo"/>
    <w:autoRedefine/>
    <w:rsid w:val="00464CE4"/>
    <w:pPr>
      <w:numPr>
        <w:numId w:val="2"/>
      </w:numPr>
      <w:spacing w:before="120" w:after="120"/>
      <w:ind w:left="357" w:hanging="357"/>
    </w:pPr>
    <w:rPr>
      <w:b/>
      <w:spacing w:val="22"/>
      <w:sz w:val="24"/>
    </w:rPr>
  </w:style>
  <w:style w:type="paragraph" w:customStyle="1" w:styleId="vlevot">
    <w:name w:val="vlevot"/>
    <w:basedOn w:val="vlevo"/>
    <w:autoRedefine/>
    <w:rsid w:val="00464CE4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Štichová Alena</dc:creator>
  <cp:lastModifiedBy>Štichová Alena</cp:lastModifiedBy>
  <cp:revision>5</cp:revision>
  <cp:lastPrinted>2013-10-21T06:14:00Z</cp:lastPrinted>
  <dcterms:created xsi:type="dcterms:W3CDTF">2013-10-15T09:09:00Z</dcterms:created>
  <dcterms:modified xsi:type="dcterms:W3CDTF">2013-10-25T08:33:00Z</dcterms:modified>
</cp:coreProperties>
</file>