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E" w:rsidRPr="00095645" w:rsidRDefault="00EB5ADE" w:rsidP="00EB5ADE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č. 551</w:t>
      </w:r>
    </w:p>
    <w:p w:rsidR="00EB5ADE" w:rsidRPr="00095645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jc w:val="both"/>
        <w:rPr>
          <w:szCs w:val="24"/>
        </w:rPr>
      </w:pPr>
    </w:p>
    <w:p w:rsidR="00EB5ADE" w:rsidRDefault="00EB5ADE" w:rsidP="00EB5ADE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095645">
        <w:rPr>
          <w:szCs w:val="24"/>
        </w:rPr>
        <w:t>B e r e   n a   v ě d o m í</w:t>
      </w:r>
    </w:p>
    <w:p w:rsidR="00EB5ADE" w:rsidRPr="00095645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Uzavřené smlouvy o smlouvách budoucích č. 2006/003269 a 2006/003265 pro vypořádání TDI a dotčených pozemků v souvislosti se stavbou „Hypermarket Globus Plzeň – Chotíkov“.</w:t>
      </w:r>
    </w:p>
    <w:p w:rsidR="00EB5ADE" w:rsidRPr="00095645" w:rsidRDefault="00EB5ADE" w:rsidP="00EB5ADE">
      <w:pPr>
        <w:numPr>
          <w:ilvl w:val="0"/>
          <w:numId w:val="2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Potřebu vypořádat stavbu co nejdříve vzhledem k tomu, že investor podmiňuje udělení souhlasu se stavbou horkovodu prováděného Plzeňskou teplárenskou, a.s. na pozemcích ve svém vlastnictví konečným vypořádáním stavby.</w:t>
      </w:r>
    </w:p>
    <w:p w:rsidR="00EB5ADE" w:rsidRPr="00095645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095645">
        <w:rPr>
          <w:szCs w:val="24"/>
        </w:rPr>
        <w:t>S c h v a l u j e</w:t>
      </w:r>
    </w:p>
    <w:p w:rsidR="00EB5ADE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>záměr uzavřít konečné smluvní vztahy v souvislosti se stavbou „Hypermarket Globus Plzeň – Chotíkov“, investor Praha West Investment</w:t>
      </w:r>
      <w:r>
        <w:rPr>
          <w:szCs w:val="24"/>
        </w:rPr>
        <w:t>,</w:t>
      </w:r>
      <w:r w:rsidRPr="00095645">
        <w:rPr>
          <w:szCs w:val="24"/>
        </w:rPr>
        <w:t xml:space="preserve"> k.s., IČ 25672096, Praha 9 – Čakovice, Kostelecká 822/75, a to:</w:t>
      </w:r>
    </w:p>
    <w:p w:rsidR="00EB5ADE" w:rsidRPr="00095645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Darovací smlouvu na TDI mezi městem Plzní jako obdarovaným a Praha West Investment</w:t>
      </w:r>
      <w:r>
        <w:rPr>
          <w:szCs w:val="24"/>
        </w:rPr>
        <w:t>,</w:t>
      </w:r>
      <w:r w:rsidRPr="00095645">
        <w:rPr>
          <w:szCs w:val="24"/>
        </w:rPr>
        <w:t xml:space="preserve"> k.s. jako dárcem, a to: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 xml:space="preserve">SO 06 Prodloužení Úněšovské ulice, SO 05 Chodníky podél I/20 – komunikace včetně odvodnění a sadových úprav a přechodový ostrůvek, SO 23 Veřejné osvětlení, 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dešťová kanalizace stoka A DN 250, dl. 281, část stoky A-9-DN 250, dl. 105,18 m a část stoky A-9 – DN 250, dl. 359,72.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V případě, že investor požádá o uzavření kupní smlouvy namísto darovací, bude TDI odkoupena za smluvní kupní cenu, která bude stanovena jako 1</w:t>
      </w:r>
      <w:r>
        <w:rPr>
          <w:szCs w:val="24"/>
        </w:rPr>
        <w:t xml:space="preserve"> </w:t>
      </w:r>
      <w:r w:rsidRPr="00095645">
        <w:rPr>
          <w:szCs w:val="24"/>
        </w:rPr>
        <w:t xml:space="preserve">% z doložených pořizovacích nákladů na předávané stavby. </w:t>
      </w: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Kupní smlouvu se společností Praha West Investment</w:t>
      </w:r>
      <w:r>
        <w:rPr>
          <w:szCs w:val="24"/>
        </w:rPr>
        <w:t>,</w:t>
      </w:r>
      <w:r w:rsidRPr="00095645">
        <w:rPr>
          <w:szCs w:val="24"/>
        </w:rPr>
        <w:t xml:space="preserve"> k.s., IČ 25672096, Praha 9 – Čakovice, Kostelecká 822/75, jako prodávajícím, a městem Plzní jako kupujícím, na pozemky: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p.č. 703/10 (orná půda) o výměře 2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Radčice u Plzně</w:t>
      </w:r>
      <w:r>
        <w:rPr>
          <w:szCs w:val="24"/>
        </w:rPr>
        <w:t>,</w:t>
      </w:r>
      <w:r w:rsidRPr="00095645">
        <w:rPr>
          <w:szCs w:val="24"/>
        </w:rPr>
        <w:t xml:space="preserve"> 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p.č. 556/51 (ostatní plocha, ostatní komunikace) o výměře 124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556/52 (ostatní plocha, silnice) o výměře 167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 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557/8 (ostatní plocha, ostatní komunikace) o výměře 11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557/3 (ostatní plocha, silnice) o výměře 273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556/59 (ostatní plocha, ostatní komunikace) o výměře 150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556/72 (ostatní plocha, ostatní komunikace) o výměře 25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556/70 (ostatní plocha, ostatní komunikace) o výměře 21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556/65 (ostatní plocha, ostatní komunikace) o výměře 162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6090" w:firstLine="282"/>
        <w:jc w:val="both"/>
        <w:rPr>
          <w:szCs w:val="24"/>
        </w:rPr>
      </w:pPr>
      <w:r>
        <w:rPr>
          <w:szCs w:val="24"/>
        </w:rPr>
        <w:t>Pokračování usn. č. 551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557/4 (ostatní plocha, silnice) o výměře 147 m</w:t>
      </w:r>
      <w:r w:rsidRPr="00095645">
        <w:rPr>
          <w:szCs w:val="24"/>
          <w:vertAlign w:val="superscript"/>
        </w:rPr>
        <w:t>2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556/69 (ostatní plocha, ostatní komunikace) o výměře 22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Chotíkov,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1575/13 (ostatní plocha, ostatní komunikace) o výměře 22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Bolevec,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1575/14 (ostatní plocha, ostatní komunikace) o výměře 59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Bolevec,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1577/2 (ostatní plocha, ostatní komunikace) o výměře 371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Bolevec,</w:t>
      </w:r>
    </w:p>
    <w:p w:rsidR="00EB5ADE" w:rsidRPr="00095645" w:rsidRDefault="00EB5ADE" w:rsidP="00EB5ADE">
      <w:pPr>
        <w:ind w:left="426"/>
        <w:jc w:val="both"/>
        <w:rPr>
          <w:szCs w:val="24"/>
          <w:vertAlign w:val="subscript"/>
        </w:rPr>
      </w:pPr>
      <w:r w:rsidRPr="00095645">
        <w:rPr>
          <w:szCs w:val="24"/>
        </w:rPr>
        <w:t>1579/2 (ostatní plocha, ostatní komunikace) o výměře 40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  <w:r w:rsidRPr="00095645">
        <w:rPr>
          <w:szCs w:val="24"/>
        </w:rPr>
        <w:t xml:space="preserve"> k.ú. Bolevec, celkem</w:t>
      </w:r>
      <w:r>
        <w:rPr>
          <w:szCs w:val="24"/>
        </w:rPr>
        <w:t xml:space="preserve">            </w:t>
      </w:r>
      <w:r w:rsidRPr="00095645">
        <w:rPr>
          <w:szCs w:val="24"/>
        </w:rPr>
        <w:t xml:space="preserve"> 1</w:t>
      </w:r>
      <w:r>
        <w:rPr>
          <w:szCs w:val="24"/>
        </w:rPr>
        <w:t xml:space="preserve"> </w:t>
      </w:r>
      <w:r w:rsidRPr="00095645">
        <w:rPr>
          <w:szCs w:val="24"/>
        </w:rPr>
        <w:t>596 m</w:t>
      </w:r>
      <w:r w:rsidRPr="00095645">
        <w:rPr>
          <w:szCs w:val="24"/>
          <w:vertAlign w:val="superscript"/>
        </w:rPr>
        <w:t>2</w:t>
      </w:r>
      <w:r>
        <w:rPr>
          <w:szCs w:val="24"/>
          <w:vertAlign w:val="subscript"/>
        </w:rPr>
        <w:t>,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za smluvní kupní cenu 63 840,- Kč, tj. 40,- Kč/m</w:t>
      </w:r>
      <w:r w:rsidRPr="00095645">
        <w:rPr>
          <w:szCs w:val="24"/>
          <w:vertAlign w:val="superscript"/>
        </w:rPr>
        <w:t>2</w:t>
      </w:r>
      <w:r w:rsidRPr="00095645">
        <w:rPr>
          <w:szCs w:val="24"/>
        </w:rPr>
        <w:t xml:space="preserve"> s tím, že město Plzeň uhradí daň z převodu nemovitostí.</w:t>
      </w: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lastRenderedPageBreak/>
        <w:t>Smlouvu o zřízení věcného břemene mezi městem Plzní jako oprávněným z věcného břemene a společností Praha West Investment</w:t>
      </w:r>
      <w:r>
        <w:rPr>
          <w:szCs w:val="24"/>
        </w:rPr>
        <w:t>,</w:t>
      </w:r>
      <w:r w:rsidRPr="00095645">
        <w:rPr>
          <w:szCs w:val="24"/>
        </w:rPr>
        <w:t xml:space="preserve"> k.s., IČ 25672096, Praha 9 – Čakovice, Kostelecká 822/75, jako povinným z věcného břemene jako práva umístění a provozu veřejného osvětlení na pozemcích p.č. 703/11 a 703/12 k.ú. Radčice u Plzně, na pozemcích p.č. 556/101, 556/77, 556/78, 556/87, 556/73 a 556/36</w:t>
      </w:r>
      <w:r>
        <w:rPr>
          <w:szCs w:val="24"/>
        </w:rPr>
        <w:t>,</w:t>
      </w:r>
      <w:r w:rsidRPr="00095645">
        <w:rPr>
          <w:szCs w:val="24"/>
        </w:rPr>
        <w:t xml:space="preserve"> k.ú. Chotíkov</w:t>
      </w:r>
      <w:r>
        <w:rPr>
          <w:szCs w:val="24"/>
        </w:rPr>
        <w:t>,</w:t>
      </w:r>
      <w:r w:rsidRPr="00095645">
        <w:rPr>
          <w:szCs w:val="24"/>
        </w:rPr>
        <w:t xml:space="preserve"> a dále právo přístupu a příjezdu za účelem oprav, údržby apod., a to v nezbytně nutném rozsahu, tj. včetně ochranného pásma a dále smlouvy o zřízení věcného břemene uložení dešťové kanalizace.</w:t>
      </w:r>
    </w:p>
    <w:p w:rsidR="00EB5ADE" w:rsidRPr="00095645" w:rsidRDefault="00EB5ADE" w:rsidP="00EB5ADE">
      <w:pPr>
        <w:ind w:left="360"/>
        <w:jc w:val="both"/>
        <w:rPr>
          <w:szCs w:val="24"/>
        </w:rPr>
      </w:pPr>
      <w:r w:rsidRPr="00095645">
        <w:rPr>
          <w:szCs w:val="24"/>
        </w:rPr>
        <w:t>Věcná břemena budou zřízena bezúplatně, v rozsahu dle geometrického plánu, který bude vypracován do doby předložení konkrétního materiálu k projednání orgánům města Plzně.</w:t>
      </w: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Bude započato jednání s PF ČR o uzavření nájemní smlouvy mezi městem Plzní jako nájemcem a PF ČR jako pronajímatelem na pozemky p.č. 558/193, 556/53, 556/54, 556/57, 556/33, 556/62, 556/58, 556/71, 556/63, k.ú. Chotíkov.</w:t>
      </w: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Bude započato jednání s ŘSD o zřízení úplatného věcného břemene umístění veřejného osvětlení ve prospěch města Plzně v pozemcích p.č. 1</w:t>
      </w:r>
      <w:r>
        <w:rPr>
          <w:szCs w:val="24"/>
        </w:rPr>
        <w:t>1251/12 k.ú. Plzeň, p.č. 3193/6,</w:t>
      </w:r>
      <w:r w:rsidRPr="00095645">
        <w:rPr>
          <w:szCs w:val="24"/>
        </w:rPr>
        <w:t>k.ú. Bolevec, p.č. 558/186, 558/194</w:t>
      </w:r>
      <w:r>
        <w:rPr>
          <w:szCs w:val="24"/>
        </w:rPr>
        <w:t>,</w:t>
      </w:r>
      <w:r w:rsidRPr="00095645">
        <w:rPr>
          <w:szCs w:val="24"/>
        </w:rPr>
        <w:t xml:space="preserve"> k.ú. Chotíkov</w:t>
      </w:r>
      <w:r>
        <w:rPr>
          <w:szCs w:val="24"/>
        </w:rPr>
        <w:t>,</w:t>
      </w:r>
      <w:r w:rsidRPr="00095645">
        <w:rPr>
          <w:szCs w:val="24"/>
        </w:rPr>
        <w:t xml:space="preserve"> a o zřízení věcného břemene uložení dešťové kanalizace. Věcná břemena budou zřízena úplatně, v rozsahu dle geometrického plánu, který bude vypracován do doby předložení konkrétního materiálu k projednání orgánům města Plzně.</w:t>
      </w:r>
    </w:p>
    <w:p w:rsidR="00EB5ADE" w:rsidRPr="00095645" w:rsidRDefault="00EB5ADE" w:rsidP="00EB5ADE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095645">
        <w:rPr>
          <w:szCs w:val="24"/>
        </w:rPr>
        <w:t>Bude započato jednání s ŘSD o získání pozemků p.č. 1576/27, 1576/63, 1576/64, 1576/49, 3193/15, k.ú. Bolevec</w:t>
      </w:r>
      <w:r>
        <w:rPr>
          <w:szCs w:val="24"/>
        </w:rPr>
        <w:t>,</w:t>
      </w:r>
      <w:r w:rsidRPr="00095645">
        <w:rPr>
          <w:szCs w:val="24"/>
        </w:rPr>
        <w:t xml:space="preserve"> a p.č. 11251/14 k.ú. Plzeň</w:t>
      </w:r>
      <w:r>
        <w:rPr>
          <w:szCs w:val="24"/>
        </w:rPr>
        <w:t>,</w:t>
      </w:r>
      <w:r w:rsidRPr="00095645">
        <w:rPr>
          <w:szCs w:val="24"/>
        </w:rPr>
        <w:t xml:space="preserve"> a p.č. 558/187, 558/189, 558/188</w:t>
      </w:r>
      <w:r>
        <w:rPr>
          <w:szCs w:val="24"/>
        </w:rPr>
        <w:t>,</w:t>
      </w:r>
      <w:r w:rsidRPr="00095645">
        <w:rPr>
          <w:szCs w:val="24"/>
        </w:rPr>
        <w:t xml:space="preserve"> k.ú. Chotíkov</w:t>
      </w:r>
      <w:r>
        <w:rPr>
          <w:szCs w:val="24"/>
        </w:rPr>
        <w:t>,</w:t>
      </w:r>
      <w:r w:rsidRPr="00095645">
        <w:rPr>
          <w:szCs w:val="24"/>
        </w:rPr>
        <w:t xml:space="preserve"> přímo do majetku města Plzně. </w:t>
      </w:r>
    </w:p>
    <w:p w:rsidR="00EB5ADE" w:rsidRPr="00095645" w:rsidRDefault="00EB5ADE" w:rsidP="00EB5ADE">
      <w:pPr>
        <w:ind w:left="426"/>
        <w:jc w:val="both"/>
        <w:rPr>
          <w:szCs w:val="24"/>
        </w:rPr>
      </w:pPr>
      <w:r w:rsidRPr="00095645">
        <w:rPr>
          <w:szCs w:val="24"/>
        </w:rPr>
        <w:t>Stavby TDI a další pozemky budou získány do vlastnictví města Plzně a pozemky ŘSD budou vypořádány teprve následně.</w:t>
      </w:r>
    </w:p>
    <w:p w:rsidR="00EB5ADE" w:rsidRPr="00095645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>Po doložení zpracování geometrických plánů pro zřízení věcných břemen a doložení dalších potřebných dokladů bude k projednání orgánům města Plzně předložen samostatný materiál ke schválení konkrétních smluv.</w:t>
      </w:r>
    </w:p>
    <w:p w:rsidR="00EB5ADE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095645">
        <w:rPr>
          <w:szCs w:val="24"/>
        </w:rPr>
        <w:t>U k l á d á</w:t>
      </w:r>
    </w:p>
    <w:p w:rsidR="00EB5ADE" w:rsidRDefault="00EB5ADE" w:rsidP="00EB5ADE">
      <w:pPr>
        <w:jc w:val="both"/>
        <w:rPr>
          <w:szCs w:val="24"/>
        </w:rPr>
      </w:pP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>Radě města Plzně</w:t>
      </w: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 xml:space="preserve">započít jednání vedoucí k uzavření konkrétních smluvních vztahů. </w:t>
      </w: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>Termín: 15. 12. 2012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5645">
        <w:rPr>
          <w:szCs w:val="24"/>
        </w:rPr>
        <w:t>Zodpovídá: H. Matoušová</w:t>
      </w:r>
    </w:p>
    <w:p w:rsidR="00EB5ADE" w:rsidRPr="00095645" w:rsidRDefault="00EB5ADE" w:rsidP="00EB5ADE">
      <w:pPr>
        <w:jc w:val="both"/>
        <w:rPr>
          <w:szCs w:val="24"/>
        </w:rPr>
      </w:pPr>
      <w:r w:rsidRPr="00095645">
        <w:rPr>
          <w:szCs w:val="24"/>
        </w:rPr>
        <w:t xml:space="preserve"> </w:t>
      </w:r>
      <w:r w:rsidRPr="00095645">
        <w:rPr>
          <w:szCs w:val="24"/>
        </w:rPr>
        <w:tab/>
      </w:r>
      <w:r w:rsidRPr="00095645">
        <w:rPr>
          <w:szCs w:val="24"/>
        </w:rPr>
        <w:tab/>
      </w:r>
      <w:r w:rsidRPr="00095645">
        <w:rPr>
          <w:szCs w:val="24"/>
        </w:rPr>
        <w:tab/>
      </w:r>
      <w:r w:rsidRPr="00095645">
        <w:rPr>
          <w:szCs w:val="24"/>
        </w:rPr>
        <w:tab/>
      </w:r>
      <w:r w:rsidRPr="00095645">
        <w:rPr>
          <w:szCs w:val="24"/>
        </w:rPr>
        <w:tab/>
      </w:r>
      <w:r w:rsidRPr="00095645">
        <w:rPr>
          <w:szCs w:val="24"/>
        </w:rPr>
        <w:tab/>
      </w:r>
      <w:r w:rsidRPr="0009564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095645">
        <w:rPr>
          <w:szCs w:val="24"/>
        </w:rPr>
        <w:t>Ing. Hasmanová</w:t>
      </w:r>
    </w:p>
    <w:p w:rsidR="00EB5ADE" w:rsidRPr="00044207" w:rsidRDefault="00EB5ADE" w:rsidP="00EB5ADE">
      <w:pPr>
        <w:jc w:val="both"/>
      </w:pPr>
    </w:p>
    <w:p w:rsidR="002709DC" w:rsidRDefault="002709DC"/>
    <w:sectPr w:rsidR="0027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07D"/>
    <w:multiLevelType w:val="hybridMultilevel"/>
    <w:tmpl w:val="D90EAA62"/>
    <w:lvl w:ilvl="0" w:tplc="3FAC2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1365"/>
    <w:multiLevelType w:val="hybridMultilevel"/>
    <w:tmpl w:val="73FAA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5125"/>
    <w:multiLevelType w:val="hybridMultilevel"/>
    <w:tmpl w:val="9AE0E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E"/>
    <w:rsid w:val="002709DC"/>
    <w:rsid w:val="00E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4107</Characters>
  <Application>Microsoft Office Word</Application>
  <DocSecurity>0</DocSecurity>
  <Lines>34</Lines>
  <Paragraphs>9</Paragraphs>
  <ScaleCrop>false</ScaleCrop>
  <Company>.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1</cp:revision>
  <dcterms:created xsi:type="dcterms:W3CDTF">2012-11-09T11:44:00Z</dcterms:created>
  <dcterms:modified xsi:type="dcterms:W3CDTF">2012-11-09T11:45:00Z</dcterms:modified>
</cp:coreProperties>
</file>