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11" w:rsidRDefault="006D3911" w:rsidP="006D39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D3911" w:rsidRPr="006D3911" w:rsidRDefault="006D3911" w:rsidP="006D39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D39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Zápis z KNM ze dne 3. 10. 2013</w:t>
      </w:r>
    </w:p>
    <w:p w:rsidR="006D3911" w:rsidRDefault="006D3911" w:rsidP="006D39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D3911" w:rsidRPr="00BC19A7" w:rsidRDefault="006D3911" w:rsidP="006D39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cs-CZ"/>
        </w:rPr>
      </w:pPr>
      <w:r w:rsidRPr="00BC19A7">
        <w:rPr>
          <w:rFonts w:ascii="Times New Roman" w:eastAsia="Times New Roman" w:hAnsi="Times New Roman" w:cs="Times New Roman"/>
          <w:u w:val="single"/>
          <w:lang w:eastAsia="cs-CZ"/>
        </w:rPr>
        <w:t>MAJ/14</w:t>
      </w:r>
      <w:r w:rsidRPr="00BC19A7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Uzavření smlouvy budoucí kupní na převod TDI – stavby chodníků – </w:t>
      </w:r>
      <w:proofErr w:type="spellStart"/>
      <w:r w:rsidRPr="00BC19A7">
        <w:rPr>
          <w:rFonts w:ascii="Times New Roman" w:eastAsia="Times New Roman" w:hAnsi="Times New Roman" w:cs="Times New Roman"/>
          <w:u w:val="single"/>
          <w:lang w:eastAsia="cs-CZ"/>
        </w:rPr>
        <w:t>invelt</w:t>
      </w:r>
      <w:proofErr w:type="spellEnd"/>
      <w:r w:rsidRPr="00BC19A7">
        <w:rPr>
          <w:rFonts w:ascii="Times New Roman" w:eastAsia="Times New Roman" w:hAnsi="Times New Roman" w:cs="Times New Roman"/>
          <w:u w:val="single"/>
          <w:lang w:eastAsia="cs-CZ"/>
        </w:rPr>
        <w:t xml:space="preserve"> – s.r.o.</w:t>
      </w:r>
    </w:p>
    <w:p w:rsidR="006D3911" w:rsidRPr="006C452B" w:rsidRDefault="006D3911" w:rsidP="006D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NM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doporučuje RMP souhlasit s uzavřením SOSB kupní na převod TDI do majetku města Plzně mezi městem Plzní jako budoucím kupujícím a společností </w:t>
      </w:r>
      <w:proofErr w:type="spell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invelt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s.r.o., se sídlem Rokycanská 1422/111, Plzeň, IČO 25208047 jako budoucím prodávajícím, a to staveb chodníků na městských pozemcích </w:t>
      </w:r>
      <w:proofErr w:type="spellStart"/>
      <w:proofErr w:type="gram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886/28 a 886/29 oba </w:t>
      </w:r>
      <w:proofErr w:type="spell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Lobzy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6D3911" w:rsidRPr="006C452B" w:rsidRDefault="006D3911" w:rsidP="006D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uvedená TDI bude převedena do majetku města Plzně za smluvní kupní cenu 1% z pořizovacích nákladů stavby, maximálně však do výše 1 000 000,- Kč.</w:t>
      </w:r>
    </w:p>
    <w:p w:rsidR="006D3911" w:rsidRPr="006C452B" w:rsidRDefault="006D3911" w:rsidP="006D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911" w:rsidRPr="006C452B" w:rsidRDefault="006D3911" w:rsidP="006D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SoBS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kupní na převod staveb TDI bude obsahovat mj. tyto podmínky a ujednání:</w:t>
      </w:r>
    </w:p>
    <w:p w:rsidR="006D3911" w:rsidRPr="006C452B" w:rsidRDefault="006D3911" w:rsidP="00C166E8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Budoucí prodávající předá:</w:t>
      </w:r>
    </w:p>
    <w:p w:rsidR="006D3911" w:rsidRPr="006C452B" w:rsidRDefault="006D3911" w:rsidP="006D391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kolaudační souhlas resp. všechny kolaudační souhlasy na dokončenou stavbu </w:t>
      </w: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„Dopravní napojení pozemků </w:t>
      </w:r>
      <w:proofErr w:type="spellStart"/>
      <w:proofErr w:type="gramStart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2309/1, 2309/2, 2320/4 na silnici I/26, Rokycanská tř., Plzeň“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budoucímu kupujícímu zastoupenému v tomto případě výhradně Odborem nabývání majetku Magistrátu města Plzně (případně jeho nástupci) a</w:t>
      </w:r>
    </w:p>
    <w:p w:rsidR="006D3911" w:rsidRPr="006C452B" w:rsidRDefault="006D3911" w:rsidP="006D39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další nezbytné dokumenty požadované budoucím správcem TDI tj. SVSMP (případně jeho nástupci) uvedené v odst. 5. e), jako doklady požadované pro uzavření konečné smlouvy (1 </w:t>
      </w:r>
      <w:proofErr w:type="spell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paré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).</w:t>
      </w:r>
    </w:p>
    <w:p w:rsidR="006D3911" w:rsidRPr="006C452B" w:rsidRDefault="006D3911" w:rsidP="006D3911">
      <w:pP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Tuto povinnost splní budoucí prodávající nejpozději do 60 dnů po vydání posledního kolaudačního souhlasu. V případě porušení této povinnosti se budoucí prodávající zavazuje uhradit budoucímu kupujícímu smluvní pokutu ve výši 500,-Kč za každý den prodlení, a to do 30 dnů od doručení písemné výzvy k zaplacení smluvní pokuty.</w:t>
      </w:r>
    </w:p>
    <w:p w:rsidR="006D3911" w:rsidRPr="006C452B" w:rsidRDefault="006D3911" w:rsidP="006D3911">
      <w:pPr>
        <w:spacing w:after="0" w:line="240" w:lineRule="auto"/>
        <w:ind w:left="1134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Konečná kupní smlouva na TDI bude uzavřena do 14 měsíců ode dne vydání posledního kolaudačního souhlasu na dokončenou stavbu </w:t>
      </w: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„Dopravní napojení pozemků </w:t>
      </w:r>
      <w:proofErr w:type="spellStart"/>
      <w:proofErr w:type="gramStart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2309/1, 2309/2, 2320/4 na silnici I/26, Rokycanská tř., Plzeň“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nejpozději však do 31. 3. 2019. </w:t>
      </w: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Přesný rozsah předmětu prodeje bude specifikován dle kolaudačních souhlasů a zaměření skutečného stavu ke kolaudaci předmětných staveb.</w:t>
      </w:r>
    </w:p>
    <w:p w:rsidR="006D3911" w:rsidRPr="006C452B" w:rsidRDefault="006D3911" w:rsidP="006D3911">
      <w:pPr>
        <w:spacing w:after="0" w:line="240" w:lineRule="auto"/>
        <w:ind w:left="1134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Dle doložené dokumentace jsou dotčeny předávanou stavbou TDI části městských pozemků – </w:t>
      </w:r>
      <w:proofErr w:type="spellStart"/>
      <w:proofErr w:type="gram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886/28 a 886/29 oba </w:t>
      </w:r>
      <w:proofErr w:type="spell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Lobzy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6D3911" w:rsidRPr="006C452B" w:rsidRDefault="006D3911" w:rsidP="006D39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případě, že následné zaměření skutečného provedení dokončené stavby TDI určené smlouvou budoucí k převzetí do majetku města Plzně prokáže zásah i </w:t>
      </w:r>
      <w:proofErr w:type="gram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do</w:t>
      </w:r>
      <w:proofErr w:type="gram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dalších (ve smlouvě o budoucí smlouvě kupní na převod staveb TDI  neuvedených) pozemků ve vlastnictví jiných subjektů, než je město Plzeň, zavazuje se investor dotčené pozemky vykoupit a poté zajistit jejich převedení do majetku města Plzně za smluvní cenu 40,- Kč/m</w:t>
      </w:r>
      <w:r w:rsidRPr="006C452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6D3911" w:rsidRPr="006C452B" w:rsidRDefault="006D3911" w:rsidP="006D3911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Na předávanou stavbu TDI bude poskytnuta záruka po dobu 5 let </w:t>
      </w:r>
      <w:proofErr w:type="gram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od  kolaudace</w:t>
      </w:r>
      <w:proofErr w:type="gram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6D3911" w:rsidRPr="006C452B" w:rsidRDefault="006D3911" w:rsidP="006D3911">
      <w:pPr>
        <w:spacing w:after="0" w:line="240" w:lineRule="auto"/>
        <w:ind w:left="1134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5.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Pro převzetí předmětné stavby TDI je nutné ze strany investora splnění následujících podmínek, které byly stanoveny budoucím správcem TDI a jejich splnění bude tímto správcem také kontrolováno a před uzavřením konečné smlouvy posouzeno.</w:t>
      </w:r>
    </w:p>
    <w:p w:rsidR="006D3911" w:rsidRPr="006C452B" w:rsidRDefault="006D3911" w:rsidP="006D391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Podmínky specifikované  </w:t>
      </w: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SVSMP:</w:t>
      </w:r>
    </w:p>
    <w:p w:rsidR="006D3911" w:rsidRPr="006C452B" w:rsidRDefault="006D3911" w:rsidP="006D39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Budované chodníky v rámci výstavby </w:t>
      </w: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„Dopravní napojení pozemků </w:t>
      </w:r>
      <w:proofErr w:type="spellStart"/>
      <w:proofErr w:type="gramStart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2309/1, 2309/2, 2320/4 na silnici I/26, Rokycanská tř., Plzeň“</w:t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převezme SVSMP do majetku města Plzně do své správy za níže uvedených podmínek:</w:t>
      </w:r>
    </w:p>
    <w:p w:rsidR="006D3911" w:rsidRPr="006C452B" w:rsidRDefault="006D3911" w:rsidP="006D3911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Stavba TDI musí být realizována dle podmínek územních rozhodnutí a stavebních povolení pro převáděnou stavbu a v souladu se všemi právními předpisy a technickými normami a dle stanovisek, která jsou a budou vydána ORP MMP (případně jeho nástupci) ve stavebních řízeních pro tuto stavbu.</w:t>
      </w:r>
    </w:p>
    <w:p w:rsidR="006D3911" w:rsidRPr="006C452B" w:rsidRDefault="006D3911" w:rsidP="006D3911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Stavba TDI musí být provedena podle projektové dokumentace, která bude předem odsouhlasena SVSMP. Jakákoliv změna oproti odsouhlasené dokumentaci musí být předem schválena SVSMP.</w:t>
      </w:r>
    </w:p>
    <w:p w:rsidR="006D3911" w:rsidRPr="006C452B" w:rsidRDefault="006D3911" w:rsidP="006D3911">
      <w:pPr>
        <w:numPr>
          <w:ilvl w:val="0"/>
          <w:numId w:val="2"/>
        </w:numPr>
        <w:tabs>
          <w:tab w:val="num" w:pos="15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Musí být dodržen Plzeňský standard komunikací.</w:t>
      </w:r>
    </w:p>
    <w:p w:rsidR="006D3911" w:rsidRPr="006C452B" w:rsidRDefault="006D3911" w:rsidP="006D3911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Ke dni předání musí být stavba TDI dokončena v kompletním rozsahu podle územních rozhodnutí a dle uzavřené smlouvy o budoucí smlouvě kupní na převod stavby TDI. Stavba TDI musí být bez vad a nedodělků.</w:t>
      </w:r>
    </w:p>
    <w:p w:rsidR="006D3911" w:rsidRPr="006C452B" w:rsidRDefault="006D3911" w:rsidP="006D3911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Investor předá SVSMP následující doklady ke konečnému převodu TDI:</w:t>
      </w:r>
    </w:p>
    <w:p w:rsidR="006D3911" w:rsidRPr="006C452B" w:rsidRDefault="006D3911" w:rsidP="006D3911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- kompletní dokumentaci skutečného provedení stavby potvrzenou zhotovitelem, atesty a zkoušky, geodetické zaměření skutečného provedení stavby v tištěné podobě i digitální (CD), kopii potvrzení SIT MMP o předání digitálních dat, příslušná rozhodnutí orgánů státní správy (územní rozhodnutí, stavební povolení, kolaudační souhlasy, rozhodnutí o stanovení pro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vozu na pozemních komunikacích).</w:t>
      </w:r>
    </w:p>
    <w:p w:rsidR="006D3911" w:rsidRPr="006C452B" w:rsidRDefault="006D3911" w:rsidP="006D391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D3911" w:rsidRPr="006C452B" w:rsidRDefault="006D3911" w:rsidP="006D3911">
      <w:pPr>
        <w:tabs>
          <w:tab w:val="num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6D3911" w:rsidRPr="006C452B" w:rsidRDefault="006D3911" w:rsidP="006D39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budoucí prodávající nesplní některou z povinností uvedených v </w:t>
      </w:r>
      <w:proofErr w:type="gramStart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odst. 3., 4., 5. a nebo neuzavře</w:t>
      </w:r>
      <w:proofErr w:type="gramEnd"/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kupní smlouvu na převod stavby TDI v termínu uvedeném v odst. 2. tj. do 31. 3. 2019, má budoucí kupující právo od této smlouvy odstoupit a budoucí prodávající je povinen uhradit budoucímu kupujícímu smluvní pokutu ve výši 100 000,- Kč, a to do 30 dnů od doručení písemné výzvy k zaplacení smluvní pokuty.</w:t>
      </w:r>
    </w:p>
    <w:p w:rsidR="006D3911" w:rsidRPr="006C452B" w:rsidRDefault="006D3911" w:rsidP="006D391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D3911" w:rsidRPr="006C452B" w:rsidRDefault="006D3911" w:rsidP="006D391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6.  Další ujednání a požadavky:</w:t>
      </w:r>
    </w:p>
    <w:p w:rsidR="006D3911" w:rsidRPr="006C452B" w:rsidRDefault="006D3911" w:rsidP="006D3911">
      <w:pPr>
        <w:numPr>
          <w:ilvl w:val="0"/>
          <w:numId w:val="1"/>
        </w:numPr>
        <w:spacing w:after="0" w:line="240" w:lineRule="auto"/>
        <w:ind w:left="1276" w:hanging="21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SVSMP jako budoucí správce a zástupce budoucího vlastníka bude vždy a to min. 5 pracovních dnů před jejich konáním prokazatelně zván na kontrolní dny a dále i k technickým přejímkám stavby, která je dle smlouvy budoucí na koupi TDI předmětem převodu na město Plzeň. Kopie pozvánek budou doloženy na Odbor nabývání majetku MMP (případně jeho nástupce) současně s kolaudačními souhlasy.</w:t>
      </w:r>
    </w:p>
    <w:p w:rsidR="006D3911" w:rsidRPr="006C452B" w:rsidRDefault="006D3911" w:rsidP="006D391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>Nedodržení tohoto postupu může být pro budoucího správce důvodem k odmítnutí převzít stavbu do správy a tím i důvodem k nerealizování konečných smluv na odkoupení TDI.</w:t>
      </w:r>
    </w:p>
    <w:p w:rsidR="006D3911" w:rsidRPr="006C452B" w:rsidRDefault="006D3911" w:rsidP="006D3911">
      <w:pPr>
        <w:spacing w:after="0" w:line="240" w:lineRule="auto"/>
        <w:ind w:left="1276" w:hanging="21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Konečná smlouva bude předložena ke schválení do RMP a ZMP, kde bude schváleno i svěření nabývaného majetku. </w:t>
      </w:r>
    </w:p>
    <w:p w:rsidR="006D3911" w:rsidRDefault="006D3911" w:rsidP="006D3911">
      <w:pPr>
        <w:spacing w:after="0" w:line="240" w:lineRule="auto"/>
        <w:ind w:left="127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5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</w:t>
      </w:r>
      <w:r w:rsidRPr="006C452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Budoucí prodávající se zavazuje poskytnout budoucímu správci - SVSMP (případně jeho nástupnické organizaci) - plnou součinnost při přebírání stavby TDI a zejména při dokládání dalších dokladů, které budoucí správce bude vyžadovat při předávání stavby TDI do majetku města Plzně.</w:t>
      </w:r>
    </w:p>
    <w:p w:rsidR="006D3911" w:rsidRPr="006C452B" w:rsidRDefault="006D3911" w:rsidP="006D3911">
      <w:pPr>
        <w:spacing w:after="0" w:line="240" w:lineRule="auto"/>
        <w:ind w:left="127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911" w:rsidRDefault="006D3911" w:rsidP="006D3911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Souhlasí 10</w:t>
      </w:r>
    </w:p>
    <w:p w:rsidR="006D3911" w:rsidRPr="005B4929" w:rsidRDefault="006D3911" w:rsidP="006D3911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Zdržel se 1</w:t>
      </w:r>
    </w:p>
    <w:p w:rsidR="008A7CAD" w:rsidRDefault="008A7CAD"/>
    <w:sectPr w:rsidR="008A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473"/>
    <w:multiLevelType w:val="hybridMultilevel"/>
    <w:tmpl w:val="61D005F8"/>
    <w:lvl w:ilvl="0" w:tplc="04050017">
      <w:start w:val="1"/>
      <w:numFmt w:val="lowerLetter"/>
      <w:lvlText w:val="%1)"/>
      <w:lvlJc w:val="left"/>
      <w:pPr>
        <w:ind w:left="142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4" w:hanging="360"/>
      </w:pPr>
    </w:lvl>
    <w:lvl w:ilvl="2" w:tplc="0405001B">
      <w:start w:val="1"/>
      <w:numFmt w:val="lowerRoman"/>
      <w:lvlText w:val="%3."/>
      <w:lvlJc w:val="right"/>
      <w:pPr>
        <w:ind w:left="2864" w:hanging="180"/>
      </w:pPr>
    </w:lvl>
    <w:lvl w:ilvl="3" w:tplc="0405000F">
      <w:start w:val="1"/>
      <w:numFmt w:val="decimal"/>
      <w:lvlText w:val="%4."/>
      <w:lvlJc w:val="left"/>
      <w:pPr>
        <w:ind w:left="3584" w:hanging="360"/>
      </w:pPr>
    </w:lvl>
    <w:lvl w:ilvl="4" w:tplc="04050019">
      <w:start w:val="1"/>
      <w:numFmt w:val="lowerLetter"/>
      <w:lvlText w:val="%5."/>
      <w:lvlJc w:val="left"/>
      <w:pPr>
        <w:ind w:left="4304" w:hanging="360"/>
      </w:pPr>
    </w:lvl>
    <w:lvl w:ilvl="5" w:tplc="0405001B">
      <w:start w:val="1"/>
      <w:numFmt w:val="lowerRoman"/>
      <w:lvlText w:val="%6."/>
      <w:lvlJc w:val="right"/>
      <w:pPr>
        <w:ind w:left="5024" w:hanging="180"/>
      </w:pPr>
    </w:lvl>
    <w:lvl w:ilvl="6" w:tplc="0405000F">
      <w:start w:val="1"/>
      <w:numFmt w:val="decimal"/>
      <w:lvlText w:val="%7."/>
      <w:lvlJc w:val="left"/>
      <w:pPr>
        <w:ind w:left="5744" w:hanging="360"/>
      </w:pPr>
    </w:lvl>
    <w:lvl w:ilvl="7" w:tplc="04050019">
      <w:start w:val="1"/>
      <w:numFmt w:val="lowerLetter"/>
      <w:lvlText w:val="%8."/>
      <w:lvlJc w:val="left"/>
      <w:pPr>
        <w:ind w:left="6464" w:hanging="360"/>
      </w:pPr>
    </w:lvl>
    <w:lvl w:ilvl="8" w:tplc="0405001B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4A975A74"/>
    <w:multiLevelType w:val="hybridMultilevel"/>
    <w:tmpl w:val="97CE34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1D53"/>
    <w:multiLevelType w:val="hybridMultilevel"/>
    <w:tmpl w:val="8026A194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C"/>
    <w:rsid w:val="004A657C"/>
    <w:rsid w:val="006D3911"/>
    <w:rsid w:val="008A7CAD"/>
    <w:rsid w:val="00C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Eva</dc:creator>
  <cp:keywords/>
  <dc:description/>
  <cp:lastModifiedBy>Sedláková Eva</cp:lastModifiedBy>
  <cp:revision>3</cp:revision>
  <cp:lastPrinted>2013-10-04T11:09:00Z</cp:lastPrinted>
  <dcterms:created xsi:type="dcterms:W3CDTF">2013-10-04T11:08:00Z</dcterms:created>
  <dcterms:modified xsi:type="dcterms:W3CDTF">2013-10-04T11:17:00Z</dcterms:modified>
</cp:coreProperties>
</file>