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4A" w:rsidRPr="0063285D" w:rsidRDefault="00CF6B4A" w:rsidP="00CF6B4A">
      <w:pPr>
        <w:tabs>
          <w:tab w:val="left" w:pos="4536"/>
        </w:tabs>
        <w:jc w:val="center"/>
        <w:rPr>
          <w:b/>
          <w:sz w:val="32"/>
          <w:u w:val="single"/>
        </w:rPr>
      </w:pPr>
      <w:r w:rsidRPr="0063285D">
        <w:rPr>
          <w:b/>
          <w:sz w:val="32"/>
          <w:u w:val="single"/>
        </w:rPr>
        <w:t>Komentář k návrhu rozpočtu na rok 201</w:t>
      </w:r>
      <w:r>
        <w:rPr>
          <w:b/>
          <w:sz w:val="32"/>
          <w:u w:val="single"/>
        </w:rPr>
        <w:t>4</w:t>
      </w:r>
    </w:p>
    <w:p w:rsidR="00CF6B4A" w:rsidRPr="0063285D" w:rsidRDefault="00CF6B4A" w:rsidP="00CF6B4A">
      <w:pPr>
        <w:rPr>
          <w:b/>
          <w:u w:val="single"/>
        </w:rPr>
      </w:pPr>
    </w:p>
    <w:p w:rsidR="00CF6B4A" w:rsidRPr="0063285D" w:rsidRDefault="00CF6B4A" w:rsidP="00CF6B4A"/>
    <w:p w:rsidR="00CF6B4A" w:rsidRPr="0063285D" w:rsidRDefault="00CF6B4A" w:rsidP="00CF6B4A">
      <w:pPr>
        <w:jc w:val="both"/>
      </w:pPr>
      <w:r w:rsidRPr="0063285D">
        <w:t>Návrh rozpočtu MO Plzeň 2 – Slovany na rok 201</w:t>
      </w:r>
      <w:r>
        <w:t>4</w:t>
      </w:r>
      <w:r w:rsidRPr="0063285D">
        <w:t>, výhled na roky 201</w:t>
      </w:r>
      <w:r>
        <w:t>5</w:t>
      </w:r>
      <w:r w:rsidRPr="0063285D">
        <w:t xml:space="preserve"> až 201</w:t>
      </w:r>
      <w:r>
        <w:t>7</w:t>
      </w:r>
      <w:r w:rsidRPr="0063285D">
        <w:t xml:space="preserve"> je </w:t>
      </w:r>
      <w:r>
        <w:t>po zapojení financování vyrovnaný</w:t>
      </w:r>
      <w:r w:rsidRPr="0063285D">
        <w:t xml:space="preserve">. </w:t>
      </w:r>
      <w:proofErr w:type="gramStart"/>
      <w:r w:rsidRPr="0063285D">
        <w:t>Objem  příjmů</w:t>
      </w:r>
      <w:proofErr w:type="gramEnd"/>
      <w:r w:rsidRPr="0063285D">
        <w:t xml:space="preserve"> na rok 201</w:t>
      </w:r>
      <w:r>
        <w:t>4</w:t>
      </w:r>
      <w:r w:rsidRPr="0063285D">
        <w:t xml:space="preserve"> je ve výši </w:t>
      </w:r>
      <w:r>
        <w:t>16 447</w:t>
      </w:r>
      <w:r w:rsidRPr="0063285D">
        <w:t xml:space="preserve">  tis. Kč,  objem výdajů ve výši </w:t>
      </w:r>
      <w:r>
        <w:t>121 664</w:t>
      </w:r>
      <w:r w:rsidRPr="0063285D">
        <w:t xml:space="preserve"> tis. Kč a celkový objem financování je ve výši </w:t>
      </w:r>
      <w:r>
        <w:t>105 217</w:t>
      </w:r>
      <w:r w:rsidRPr="0063285D">
        <w:t xml:space="preserve"> tis. Kč.  </w:t>
      </w:r>
    </w:p>
    <w:p w:rsidR="00CF6B4A" w:rsidRPr="0063285D" w:rsidRDefault="00CF6B4A" w:rsidP="00CF6B4A">
      <w:pPr>
        <w:pStyle w:val="Zkladntext"/>
        <w:jc w:val="both"/>
      </w:pPr>
    </w:p>
    <w:p w:rsidR="00CF6B4A" w:rsidRPr="0063285D" w:rsidRDefault="00CF6B4A" w:rsidP="00CF6B4A">
      <w:pPr>
        <w:pStyle w:val="Zkladntext"/>
        <w:jc w:val="both"/>
        <w:rPr>
          <w:b/>
          <w:i/>
          <w:u w:val="single"/>
        </w:rPr>
      </w:pPr>
      <w:r w:rsidRPr="0063285D">
        <w:rPr>
          <w:b/>
          <w:i/>
          <w:u w:val="single"/>
        </w:rPr>
        <w:t>PŘÍJMY A VÝDAJE jednotlivých správců rozpočtu:</w:t>
      </w:r>
    </w:p>
    <w:p w:rsidR="00CF6B4A" w:rsidRPr="0063285D" w:rsidRDefault="00CF6B4A" w:rsidP="00CF6B4A">
      <w:pPr>
        <w:pStyle w:val="Nadpis2"/>
        <w:jc w:val="both"/>
        <w:rPr>
          <w:bCs/>
        </w:rPr>
      </w:pPr>
      <w:r w:rsidRPr="0063285D">
        <w:rPr>
          <w:bCs/>
        </w:rPr>
        <w:t>Vliv změny v objemu příjmů, financování a výdajů pro rok 201</w:t>
      </w:r>
      <w:r>
        <w:rPr>
          <w:bCs/>
        </w:rPr>
        <w:t>4</w:t>
      </w:r>
      <w:r w:rsidRPr="0063285D">
        <w:rPr>
          <w:bCs/>
        </w:rPr>
        <w:t xml:space="preserve"> proti roku 201</w:t>
      </w:r>
      <w:r>
        <w:rPr>
          <w:bCs/>
        </w:rPr>
        <w:t>3</w:t>
      </w:r>
      <w:r w:rsidRPr="0063285D">
        <w:rPr>
          <w:bCs/>
        </w:rPr>
        <w:t>, též ve vztahu k očekávané skutečnosti roku 201</w:t>
      </w:r>
      <w:r>
        <w:rPr>
          <w:bCs/>
        </w:rPr>
        <w:t>3</w:t>
      </w:r>
      <w:r w:rsidRPr="0063285D">
        <w:rPr>
          <w:bCs/>
        </w:rPr>
        <w:t xml:space="preserve">, je níže zdůvodněn u jednotlivých správců rozpočtu. </w:t>
      </w:r>
    </w:p>
    <w:p w:rsidR="00CF6B4A" w:rsidRPr="0063285D" w:rsidRDefault="00CF6B4A" w:rsidP="00CF6B4A">
      <w:pPr>
        <w:pStyle w:val="Nadpis2"/>
        <w:jc w:val="both"/>
        <w:rPr>
          <w:bCs/>
        </w:rPr>
      </w:pPr>
      <w:r w:rsidRPr="0063285D">
        <w:rPr>
          <w:bCs/>
        </w:rPr>
        <w:t>Ve výhledu roku 201</w:t>
      </w:r>
      <w:r>
        <w:rPr>
          <w:bCs/>
        </w:rPr>
        <w:t>5</w:t>
      </w:r>
      <w:r w:rsidRPr="0063285D">
        <w:rPr>
          <w:bCs/>
        </w:rPr>
        <w:t xml:space="preserve"> až 201</w:t>
      </w:r>
      <w:r>
        <w:rPr>
          <w:bCs/>
        </w:rPr>
        <w:t>7</w:t>
      </w:r>
      <w:r w:rsidRPr="0063285D">
        <w:rPr>
          <w:bCs/>
        </w:rPr>
        <w:t xml:space="preserve"> se vlastní příjmy a výdaje výrazně neliší od návrhu rozpočtu pro rok 201</w:t>
      </w:r>
      <w:r>
        <w:rPr>
          <w:bCs/>
        </w:rPr>
        <w:t>4</w:t>
      </w:r>
      <w:r w:rsidRPr="0063285D">
        <w:rPr>
          <w:bCs/>
        </w:rPr>
        <w:t xml:space="preserve"> a to zejména z důvodu, že struktura příjmů a výdajů se nemění, pokud nedojde ke změnám zákonů, na základě kterých jsou příjmy vybírány. </w:t>
      </w:r>
    </w:p>
    <w:p w:rsidR="00CF6B4A" w:rsidRPr="0063285D" w:rsidRDefault="00CF6B4A" w:rsidP="00CF6B4A">
      <w:pPr>
        <w:pStyle w:val="vlevo"/>
        <w:rPr>
          <w:szCs w:val="24"/>
        </w:rPr>
      </w:pPr>
    </w:p>
    <w:p w:rsidR="00CF6B4A" w:rsidRPr="0063285D" w:rsidRDefault="00CF6B4A" w:rsidP="00CF6B4A">
      <w:pPr>
        <w:pStyle w:val="Nadpis6"/>
        <w:rPr>
          <w:i/>
          <w:szCs w:val="24"/>
          <w:bdr w:val="single" w:sz="4" w:space="0" w:color="auto"/>
        </w:rPr>
      </w:pPr>
      <w:r w:rsidRPr="0063285D">
        <w:rPr>
          <w:i/>
          <w:szCs w:val="24"/>
          <w:bdr w:val="single" w:sz="4" w:space="0" w:color="auto"/>
        </w:rPr>
        <w:t xml:space="preserve">Odbor ekonomický a poplatkový  </w:t>
      </w:r>
    </w:p>
    <w:p w:rsidR="00CF6B4A" w:rsidRPr="0063285D" w:rsidRDefault="00CF6B4A" w:rsidP="00CF6B4A">
      <w:pPr>
        <w:jc w:val="both"/>
        <w:rPr>
          <w:bCs/>
          <w:iCs/>
        </w:rPr>
      </w:pPr>
      <w:r w:rsidRPr="0063285D">
        <w:rPr>
          <w:bCs/>
          <w:iCs/>
        </w:rPr>
        <w:t>Str. 1- 3 tabulkové části:</w:t>
      </w:r>
    </w:p>
    <w:p w:rsidR="00CF6B4A" w:rsidRPr="0063285D" w:rsidRDefault="00CF6B4A" w:rsidP="00CF6B4A">
      <w:pPr>
        <w:pStyle w:val="Nadpis1"/>
        <w:jc w:val="both"/>
        <w:rPr>
          <w:bCs/>
          <w:u w:val="single"/>
        </w:rPr>
      </w:pPr>
      <w:r w:rsidRPr="0063285D">
        <w:rPr>
          <w:bCs/>
          <w:u w:val="single"/>
        </w:rPr>
        <w:t>Příjmy</w:t>
      </w:r>
    </w:p>
    <w:p w:rsidR="00CF6B4A" w:rsidRPr="0063285D" w:rsidRDefault="00CF6B4A" w:rsidP="00CF6B4A">
      <w:pPr>
        <w:autoSpaceDE w:val="0"/>
        <w:autoSpaceDN w:val="0"/>
        <w:adjustRightInd w:val="0"/>
        <w:jc w:val="both"/>
      </w:pPr>
      <w:r w:rsidRPr="0063285D">
        <w:t>V návrhu rozpočtu na rok 201</w:t>
      </w:r>
      <w:r>
        <w:t>4</w:t>
      </w:r>
      <w:r w:rsidRPr="0063285D">
        <w:t xml:space="preserve"> jsou daňové příjmy odboru </w:t>
      </w:r>
      <w:proofErr w:type="spellStart"/>
      <w:r w:rsidRPr="0063285D">
        <w:t>EaP</w:t>
      </w:r>
      <w:proofErr w:type="spellEnd"/>
      <w:r w:rsidRPr="0063285D">
        <w:t xml:space="preserve"> nižší oproti schválenému rozpočtu roku 201</w:t>
      </w:r>
      <w:r>
        <w:t>3</w:t>
      </w:r>
      <w:r w:rsidRPr="0063285D">
        <w:t xml:space="preserve"> o </w:t>
      </w:r>
      <w:proofErr w:type="gramStart"/>
      <w:r>
        <w:t>1 000</w:t>
      </w:r>
      <w:r w:rsidRPr="0063285D">
        <w:t xml:space="preserve">  tis.</w:t>
      </w:r>
      <w:proofErr w:type="gramEnd"/>
      <w:r w:rsidRPr="0063285D">
        <w:t xml:space="preserve"> Kč. Na rozdílu se podílí změna zákona č. 202/1990 Sb., o loteriích a jiných podobných hrách, který nově definoval zpoplatňování příjmů z oblasti „hazardu“ a rozpočtové určení těchto příjmů. </w:t>
      </w:r>
      <w:r>
        <w:t>Od roku 2013</w:t>
      </w:r>
      <w:r w:rsidRPr="0063285D">
        <w:t xml:space="preserve"> jsou příjmy z odvodu z loterií a jiných podobných her příjmem města, resp. rozpočtu </w:t>
      </w:r>
      <w:proofErr w:type="spellStart"/>
      <w:r w:rsidRPr="0063285D">
        <w:t>MmP</w:t>
      </w:r>
      <w:proofErr w:type="spellEnd"/>
      <w:r w:rsidRPr="0063285D">
        <w:t xml:space="preserve"> a jejich použití podléhá rozhodnutí </w:t>
      </w:r>
      <w:proofErr w:type="spellStart"/>
      <w:r w:rsidRPr="0063285D">
        <w:t>ZmP</w:t>
      </w:r>
      <w:proofErr w:type="spellEnd"/>
      <w:r w:rsidRPr="0063285D">
        <w:t xml:space="preserve">. Podíl městských obvodů na těchto příjmech je schvalován v rámci finančního vztahu. </w:t>
      </w:r>
      <w:r>
        <w:t>Pro rok 2013 byly ještě rozpočtovány nedoplatky z roku 2012 za zrušený místní poplatek z VHP ve výši 1 mil. Kč.</w:t>
      </w:r>
    </w:p>
    <w:p w:rsidR="00CF6B4A" w:rsidRPr="0063285D" w:rsidRDefault="00CF6B4A" w:rsidP="00CF6B4A">
      <w:pPr>
        <w:pStyle w:val="vlevo"/>
        <w:autoSpaceDE w:val="0"/>
        <w:autoSpaceDN w:val="0"/>
        <w:adjustRightInd w:val="0"/>
      </w:pPr>
      <w:r w:rsidRPr="0063285D">
        <w:rPr>
          <w:u w:val="single"/>
        </w:rPr>
        <w:t>1341- Poplatek ze psa</w:t>
      </w:r>
      <w:r w:rsidRPr="0063285D">
        <w:t>- výše tohoto příjmu je v návrhu ve výši schváleného rozpočtu roku 201</w:t>
      </w:r>
      <w:r>
        <w:t>3</w:t>
      </w:r>
      <w:r w:rsidRPr="0063285D">
        <w:t xml:space="preserve">. Z tohoto poplatku se ve výdajové části hradí náklady na povinné </w:t>
      </w:r>
      <w:proofErr w:type="spellStart"/>
      <w:r w:rsidRPr="0063285D">
        <w:t>čipování</w:t>
      </w:r>
      <w:proofErr w:type="spellEnd"/>
      <w:r w:rsidRPr="0063285D">
        <w:t xml:space="preserve"> psů.</w:t>
      </w:r>
    </w:p>
    <w:p w:rsidR="00CF6B4A" w:rsidRPr="0063285D" w:rsidRDefault="00CF6B4A" w:rsidP="00CF6B4A">
      <w:pPr>
        <w:pStyle w:val="vlevo"/>
        <w:autoSpaceDE w:val="0"/>
        <w:autoSpaceDN w:val="0"/>
        <w:adjustRightInd w:val="0"/>
      </w:pPr>
      <w:r w:rsidRPr="0063285D">
        <w:rPr>
          <w:u w:val="single"/>
        </w:rPr>
        <w:t xml:space="preserve">1343 – poplatek za užívání veřejného prostranství </w:t>
      </w:r>
      <w:r w:rsidRPr="0063285D">
        <w:t>– výše tohoto příjmu je v návrhu ve výši schváleného rozpočtu roku 201</w:t>
      </w:r>
      <w:r>
        <w:t>3</w:t>
      </w:r>
      <w:r w:rsidRPr="0063285D">
        <w:t xml:space="preserve">. Nelze předem stanovit rozsah prací podléhajících poplatku za užívání VP, ale postupně dochází ke snižování počtu záborů veřejného prostranství za umístění stavebního zařízení za účelem zateplení fasády, neboť velké množství obytných domů prošlo touto rekonstrukcí již v předchozích letech. Tato skutečnost se následně odráží v postupném snižování příjmů z tohoto místního poplatku.   </w:t>
      </w:r>
    </w:p>
    <w:p w:rsidR="00CF6B4A" w:rsidRPr="0063285D" w:rsidRDefault="00CF6B4A" w:rsidP="00CF6B4A">
      <w:pPr>
        <w:autoSpaceDE w:val="0"/>
        <w:autoSpaceDN w:val="0"/>
        <w:adjustRightInd w:val="0"/>
        <w:jc w:val="both"/>
      </w:pPr>
      <w:r w:rsidRPr="0063285D">
        <w:rPr>
          <w:u w:val="single"/>
        </w:rPr>
        <w:t xml:space="preserve">1345- Poplatek z ubytovací kapacity </w:t>
      </w:r>
      <w:r w:rsidRPr="0063285D">
        <w:t>výše tohoto příjmu je v návrhu ve výši schváleného rozpočtu roku 201</w:t>
      </w:r>
      <w:r>
        <w:t>3</w:t>
      </w:r>
      <w:r w:rsidRPr="0063285D">
        <w:t>.</w:t>
      </w:r>
    </w:p>
    <w:p w:rsidR="00CF6B4A" w:rsidRPr="0063285D" w:rsidRDefault="00CF6B4A" w:rsidP="00CF6B4A">
      <w:pPr>
        <w:autoSpaceDE w:val="0"/>
        <w:autoSpaceDN w:val="0"/>
        <w:adjustRightInd w:val="0"/>
        <w:jc w:val="both"/>
      </w:pPr>
      <w:r w:rsidRPr="0063285D">
        <w:rPr>
          <w:u w:val="single"/>
        </w:rPr>
        <w:t>1347-  Poplatek za provozovaný VHP</w:t>
      </w:r>
      <w:r w:rsidRPr="0063285D">
        <w:t xml:space="preserve"> – není rozpočtováno – viz změna zákona č. 202/1990 Sb., o loteriích a jiných podobných hrách</w:t>
      </w:r>
    </w:p>
    <w:p w:rsidR="00CF6B4A" w:rsidRPr="0063285D" w:rsidRDefault="00CF6B4A" w:rsidP="00CF6B4A">
      <w:pPr>
        <w:autoSpaceDE w:val="0"/>
        <w:autoSpaceDN w:val="0"/>
        <w:adjustRightInd w:val="0"/>
        <w:jc w:val="both"/>
      </w:pPr>
      <w:r w:rsidRPr="0063285D">
        <w:rPr>
          <w:u w:val="single"/>
        </w:rPr>
        <w:t>1349 – zrušené místní poplatky</w:t>
      </w:r>
      <w:r w:rsidRPr="0063285D">
        <w:t xml:space="preserve"> – </w:t>
      </w:r>
      <w:r>
        <w:t xml:space="preserve">není rozpočtováno - </w:t>
      </w:r>
      <w:r w:rsidRPr="0063285D">
        <w:t>zahrnuje  doplatky zrušených místních poplatků</w:t>
      </w:r>
    </w:p>
    <w:p w:rsidR="00CF6B4A" w:rsidRPr="0063285D" w:rsidRDefault="00CF6B4A" w:rsidP="00CF6B4A">
      <w:pPr>
        <w:autoSpaceDE w:val="0"/>
        <w:autoSpaceDN w:val="0"/>
        <w:adjustRightInd w:val="0"/>
        <w:jc w:val="both"/>
      </w:pPr>
      <w:r w:rsidRPr="0063285D">
        <w:rPr>
          <w:u w:val="single"/>
        </w:rPr>
        <w:t>1351, 1361- Odvod výtěžku z VHP, správní poplatky</w:t>
      </w:r>
      <w:r w:rsidRPr="0063285D">
        <w:t xml:space="preserve"> – není rozpočtováno – viz změna zákona č. 202/1990 Sb., o loteriích a jiných podobných hrách</w:t>
      </w:r>
    </w:p>
    <w:p w:rsidR="00CF6B4A" w:rsidRPr="0063285D" w:rsidRDefault="00CF6B4A" w:rsidP="00CF6B4A">
      <w:pPr>
        <w:jc w:val="both"/>
        <w:rPr>
          <w:bCs/>
        </w:rPr>
      </w:pPr>
    </w:p>
    <w:p w:rsidR="00CF6B4A" w:rsidRPr="0063285D" w:rsidRDefault="00CF6B4A" w:rsidP="00CF6B4A">
      <w:pPr>
        <w:autoSpaceDE w:val="0"/>
        <w:autoSpaceDN w:val="0"/>
        <w:adjustRightInd w:val="0"/>
        <w:jc w:val="both"/>
      </w:pPr>
      <w:r w:rsidRPr="0063285D">
        <w:t>Nedaňové příjmy jsou v návrhu ve výši schváleného rozpočtu roku 201</w:t>
      </w:r>
      <w:r>
        <w:t>3</w:t>
      </w:r>
      <w:r w:rsidRPr="0063285D">
        <w:t xml:space="preserve">. Nelze přesně </w:t>
      </w:r>
      <w:proofErr w:type="gramStart"/>
      <w:r w:rsidRPr="0063285D">
        <w:t>odhadnout jak</w:t>
      </w:r>
      <w:proofErr w:type="gramEnd"/>
      <w:r w:rsidRPr="0063285D">
        <w:t xml:space="preserve"> se bude výše úroků vyvíjet. </w:t>
      </w:r>
    </w:p>
    <w:p w:rsidR="00CF6B4A" w:rsidRPr="0063285D" w:rsidRDefault="00CF6B4A" w:rsidP="00CF6B4A">
      <w:pPr>
        <w:pStyle w:val="Normlnweb"/>
        <w:jc w:val="both"/>
      </w:pPr>
      <w:proofErr w:type="spellStart"/>
      <w:r w:rsidRPr="0063285D">
        <w:t>Usn</w:t>
      </w:r>
      <w:proofErr w:type="spellEnd"/>
      <w:r w:rsidRPr="0063285D">
        <w:t xml:space="preserve">. </w:t>
      </w:r>
      <w:proofErr w:type="spellStart"/>
      <w:r w:rsidRPr="0063285D">
        <w:t>ZmP</w:t>
      </w:r>
      <w:proofErr w:type="spellEnd"/>
      <w:r w:rsidRPr="0063285D">
        <w:t xml:space="preserve"> č. </w:t>
      </w:r>
      <w:r>
        <w:t>579</w:t>
      </w:r>
      <w:r w:rsidRPr="0063285D">
        <w:t xml:space="preserve"> ze dne 8. 11. 2012 byl</w:t>
      </w:r>
      <w:r>
        <w:t>a</w:t>
      </w:r>
      <w:r w:rsidRPr="0063285D">
        <w:t xml:space="preserve"> schválen</w:t>
      </w:r>
      <w:r>
        <w:t>a konstrukce</w:t>
      </w:r>
      <w:r w:rsidRPr="0063285D">
        <w:t xml:space="preserve"> finanční</w:t>
      </w:r>
      <w:r>
        <w:t>ho</w:t>
      </w:r>
      <w:r w:rsidRPr="0063285D">
        <w:t xml:space="preserve"> vztah</w:t>
      </w:r>
      <w:r>
        <w:t>u</w:t>
      </w:r>
      <w:r w:rsidRPr="0063285D">
        <w:t xml:space="preserve"> rozpočtu města k městským obvodům a způsob realizace převodu finančních prostředků v rámci finančního vztahu do rozpočtu jednotlivých městských obvodů. Finanční vztah rozpočtu města k rozpočtu MO P2 – Slovany</w:t>
      </w:r>
      <w:r>
        <w:t xml:space="preserve"> pro rok 2014</w:t>
      </w:r>
      <w:r w:rsidRPr="0063285D">
        <w:t xml:space="preserve"> byl </w:t>
      </w:r>
      <w:r>
        <w:t>projednán</w:t>
      </w:r>
      <w:r w:rsidRPr="0063285D">
        <w:t xml:space="preserve"> ve výši </w:t>
      </w:r>
      <w:r>
        <w:t>102 516</w:t>
      </w:r>
      <w:r w:rsidRPr="0063285D">
        <w:t xml:space="preserve"> tis. Kč (</w:t>
      </w:r>
      <w:r>
        <w:t xml:space="preserve">z </w:t>
      </w:r>
      <w:r>
        <w:lastRenderedPageBreak/>
        <w:t xml:space="preserve">toho 78753 </w:t>
      </w:r>
      <w:proofErr w:type="gramStart"/>
      <w:r>
        <w:t>tis.  Kč</w:t>
      </w:r>
      <w:proofErr w:type="gramEnd"/>
      <w:r>
        <w:t xml:space="preserve"> činí převod podílu na daních, 17880 tis. Kč činí převod podílu na příjmech z odvodu loterií a jiných podobných her, 5883 tis. Kč převod podílu na příspěvku VSS-</w:t>
      </w:r>
      <w:r w:rsidRPr="00B00CEB">
        <w:rPr>
          <w:rStyle w:val="Siln"/>
          <w:iCs/>
        </w:rPr>
        <w:t xml:space="preserve"> </w:t>
      </w:r>
      <w:r w:rsidRPr="008D17FF">
        <w:rPr>
          <w:rStyle w:val="Siln"/>
          <w:b w:val="0"/>
          <w:iCs/>
        </w:rPr>
        <w:t>výši</w:t>
      </w:r>
      <w:r w:rsidRPr="008D17FF">
        <w:rPr>
          <w:rStyle w:val="Siln"/>
          <w:b w:val="0"/>
          <w:i/>
          <w:iCs/>
        </w:rPr>
        <w:t xml:space="preserve"> </w:t>
      </w:r>
      <w:r w:rsidRPr="008D17FF">
        <w:rPr>
          <w:rStyle w:val="Siln"/>
          <w:b w:val="0"/>
          <w:iCs/>
        </w:rPr>
        <w:t>příspěvku</w:t>
      </w:r>
      <w:r w:rsidRPr="008D17FF">
        <w:rPr>
          <w:rStyle w:val="Siln"/>
          <w:b w:val="0"/>
          <w:i/>
          <w:iCs/>
        </w:rPr>
        <w:t xml:space="preserve"> </w:t>
      </w:r>
      <w:r w:rsidRPr="008D17FF">
        <w:rPr>
          <w:rStyle w:val="Siln"/>
          <w:b w:val="0"/>
          <w:iCs/>
        </w:rPr>
        <w:t>stanovuje Ministerstvo financí po projednání s Ministerstvem</w:t>
      </w:r>
      <w:r w:rsidRPr="008D17FF">
        <w:rPr>
          <w:b/>
        </w:rPr>
        <w:t xml:space="preserve"> </w:t>
      </w:r>
      <w:r w:rsidRPr="008D17FF">
        <w:t>vnitra.</w:t>
      </w:r>
      <w:r w:rsidRPr="008D17FF">
        <w:rPr>
          <w:b/>
        </w:rPr>
        <w:t xml:space="preserve"> </w:t>
      </w:r>
      <w:r w:rsidRPr="008D17FF">
        <w:rPr>
          <w:rStyle w:val="Siln"/>
          <w:b w:val="0"/>
        </w:rPr>
        <w:t xml:space="preserve">Příspěvek </w:t>
      </w:r>
      <w:r w:rsidRPr="002D25E3">
        <w:t>je</w:t>
      </w:r>
      <w:r w:rsidRPr="008D17FF">
        <w:rPr>
          <w:b/>
        </w:rPr>
        <w:t xml:space="preserve"> </w:t>
      </w:r>
      <w:r w:rsidRPr="008D17FF">
        <w:t>určen na</w:t>
      </w:r>
      <w:r w:rsidRPr="008D17FF">
        <w:rPr>
          <w:b/>
        </w:rPr>
        <w:t xml:space="preserve"> </w:t>
      </w:r>
      <w:r w:rsidRPr="008D17FF">
        <w:rPr>
          <w:rStyle w:val="Siln"/>
          <w:b w:val="0"/>
        </w:rPr>
        <w:t xml:space="preserve">částečnou úhradu výdajů </w:t>
      </w:r>
      <w:r w:rsidRPr="008D17FF">
        <w:t>spojených s výkonem státní správy.  Výdaji</w:t>
      </w:r>
      <w:r w:rsidRPr="00B00CEB">
        <w:t xml:space="preserve"> myslíme zejména mzdové a provozní výdaje vázané na zaměstnance vykonávající státní správu. Příspěvek se dá označit ve své podstatě za neúčelovou dotaci, u které není sledován </w:t>
      </w:r>
      <w:proofErr w:type="gramStart"/>
      <w:r w:rsidRPr="00B00CEB">
        <w:t>způsob</w:t>
      </w:r>
      <w:r>
        <w:t xml:space="preserve"> </w:t>
      </w:r>
      <w:r w:rsidRPr="00B00CEB">
        <w:t xml:space="preserve"> čerpání</w:t>
      </w:r>
      <w:proofErr w:type="gramEnd"/>
      <w:r w:rsidRPr="00B00CEB">
        <w:t>.</w:t>
      </w:r>
      <w:r w:rsidR="002D25E3">
        <w:t>)</w:t>
      </w:r>
      <w:r w:rsidRPr="0063285D">
        <w:t xml:space="preserve">                         </w:t>
      </w:r>
      <w:r w:rsidRPr="0063285D">
        <w:br/>
      </w:r>
    </w:p>
    <w:p w:rsidR="00CF6B4A" w:rsidRPr="0063285D" w:rsidRDefault="00CF6B4A" w:rsidP="00CF6B4A">
      <w:pPr>
        <w:pStyle w:val="Nadpis4"/>
        <w:jc w:val="both"/>
        <w:rPr>
          <w:rFonts w:ascii="Times New Roman" w:hAnsi="Times New Roman"/>
        </w:rPr>
      </w:pPr>
      <w:r w:rsidRPr="0063285D">
        <w:rPr>
          <w:rFonts w:ascii="Times New Roman" w:hAnsi="Times New Roman"/>
        </w:rPr>
        <w:t>Výdaje</w:t>
      </w:r>
    </w:p>
    <w:p w:rsidR="00CF6B4A" w:rsidRPr="0063285D" w:rsidRDefault="00CF6B4A" w:rsidP="00CF6B4A">
      <w:pPr>
        <w:pStyle w:val="vlevo"/>
        <w:autoSpaceDE w:val="0"/>
        <w:autoSpaceDN w:val="0"/>
        <w:adjustRightInd w:val="0"/>
      </w:pPr>
      <w:r w:rsidRPr="0063285D">
        <w:t xml:space="preserve">Celkově jsou </w:t>
      </w:r>
      <w:proofErr w:type="gramStart"/>
      <w:r w:rsidRPr="0063285D">
        <w:t xml:space="preserve">vyšší  o </w:t>
      </w:r>
      <w:r>
        <w:t>102</w:t>
      </w:r>
      <w:proofErr w:type="gramEnd"/>
      <w:r w:rsidRPr="0063285D">
        <w:t xml:space="preserve"> tis. Kč.</w:t>
      </w:r>
    </w:p>
    <w:p w:rsidR="00CF6B4A" w:rsidRPr="0063285D" w:rsidRDefault="00CF6B4A" w:rsidP="00CF6B4A">
      <w:pPr>
        <w:pStyle w:val="vlevo"/>
        <w:autoSpaceDE w:val="0"/>
        <w:autoSpaceDN w:val="0"/>
        <w:adjustRightInd w:val="0"/>
      </w:pPr>
      <w:r w:rsidRPr="0063285D">
        <w:rPr>
          <w:u w:val="single"/>
        </w:rPr>
        <w:t xml:space="preserve">§ 3319 až § 6409 – prostředky na  dary - </w:t>
      </w:r>
      <w:r w:rsidRPr="0063285D">
        <w:t xml:space="preserve"> neziskovým </w:t>
      </w:r>
      <w:proofErr w:type="spellStart"/>
      <w:r w:rsidRPr="0063285D">
        <w:t>obč</w:t>
      </w:r>
      <w:proofErr w:type="spellEnd"/>
      <w:r w:rsidRPr="0063285D">
        <w:t xml:space="preserve">. </w:t>
      </w:r>
      <w:proofErr w:type="gramStart"/>
      <w:r w:rsidRPr="0063285D">
        <w:t>sdruž</w:t>
      </w:r>
      <w:proofErr w:type="gramEnd"/>
      <w:r w:rsidRPr="0063285D">
        <w:t>., fyzickým osobám, neziskovým organizacím, příspěvkovým organizacím – v návrhu na rok 201</w:t>
      </w:r>
      <w:r>
        <w:t>4</w:t>
      </w:r>
      <w:r w:rsidRPr="0063285D">
        <w:t xml:space="preserve"> je o </w:t>
      </w:r>
      <w:r>
        <w:t>122</w:t>
      </w:r>
      <w:r w:rsidRPr="0063285D">
        <w:t xml:space="preserve"> tis. Kč více než v roce 201</w:t>
      </w:r>
      <w:r>
        <w:t>3</w:t>
      </w:r>
      <w:r w:rsidRPr="0063285D">
        <w:t>. Na dary je vyčleněno, v souladu s  Pravidly poskytování darů a dotací, předloženými ZMO Plzeň 2-Slovany ke schválení dne 27. 11. 2012 5 % z </w:t>
      </w:r>
      <w:proofErr w:type="gramStart"/>
      <w:r w:rsidRPr="0063285D">
        <w:t>příjmů  podílu</w:t>
      </w:r>
      <w:proofErr w:type="gramEnd"/>
      <w:r w:rsidRPr="0063285D">
        <w:t xml:space="preserve"> na příjmech z odvodu loterií a jiných podobných her. Dary budou rozděleny v souladu s těmito pravidly.</w:t>
      </w:r>
    </w:p>
    <w:p w:rsidR="00CF6B4A" w:rsidRPr="0063285D" w:rsidRDefault="00CF6B4A" w:rsidP="00CF6B4A">
      <w:pPr>
        <w:pStyle w:val="vlevo"/>
        <w:autoSpaceDE w:val="0"/>
        <w:autoSpaceDN w:val="0"/>
        <w:adjustRightInd w:val="0"/>
      </w:pPr>
      <w:r w:rsidRPr="0063285D">
        <w:rPr>
          <w:u w:val="single"/>
        </w:rPr>
        <w:t>§ 6310 – služby peněžních ústavů</w:t>
      </w:r>
      <w:r w:rsidRPr="0063285D">
        <w:t xml:space="preserve"> – výše tohoto výdaje je v návrhu o 20 tis.</w:t>
      </w:r>
      <w:r w:rsidR="002D25E3">
        <w:t xml:space="preserve"> </w:t>
      </w:r>
      <w:r w:rsidRPr="0063285D">
        <w:t>Kč nižší vůči schválenému rozpočtu roku 201</w:t>
      </w:r>
      <w:r>
        <w:t>3</w:t>
      </w:r>
      <w:r w:rsidRPr="0063285D">
        <w:t xml:space="preserve">. Nelze přesně </w:t>
      </w:r>
      <w:proofErr w:type="gramStart"/>
      <w:r w:rsidRPr="0063285D">
        <w:t>odhadnout jak</w:t>
      </w:r>
      <w:proofErr w:type="gramEnd"/>
      <w:r w:rsidRPr="0063285D">
        <w:t xml:space="preserve"> se bude výše bankovních poplatků vyvíjet.</w:t>
      </w:r>
    </w:p>
    <w:p w:rsidR="00CF6B4A" w:rsidRPr="0063285D" w:rsidRDefault="00CF6B4A" w:rsidP="00CF6B4A">
      <w:pPr>
        <w:pStyle w:val="vlevo"/>
        <w:autoSpaceDE w:val="0"/>
        <w:autoSpaceDN w:val="0"/>
        <w:adjustRightInd w:val="0"/>
      </w:pPr>
    </w:p>
    <w:p w:rsidR="00CF6B4A" w:rsidRPr="0063285D" w:rsidRDefault="00CF6B4A" w:rsidP="00CF6B4A">
      <w:pPr>
        <w:pStyle w:val="Zkladntext"/>
        <w:jc w:val="both"/>
      </w:pPr>
    </w:p>
    <w:p w:rsidR="00CF6B4A" w:rsidRPr="0063285D" w:rsidRDefault="00CF6B4A" w:rsidP="00CF6B4A">
      <w:pPr>
        <w:pStyle w:val="Nadpis8"/>
        <w:jc w:val="both"/>
      </w:pPr>
      <w:r w:rsidRPr="0063285D">
        <w:t>Sociální fond</w:t>
      </w:r>
    </w:p>
    <w:p w:rsidR="00CF6B4A" w:rsidRPr="0063285D" w:rsidRDefault="00CF6B4A" w:rsidP="00CF6B4A">
      <w:pPr>
        <w:pStyle w:val="Nadpis2"/>
        <w:jc w:val="both"/>
        <w:rPr>
          <w:bCs/>
        </w:rPr>
      </w:pPr>
      <w:r w:rsidRPr="0063285D">
        <w:rPr>
          <w:bCs/>
        </w:rPr>
        <w:t>Str. 3 tabulkové části</w:t>
      </w:r>
    </w:p>
    <w:p w:rsidR="00CF6B4A" w:rsidRPr="0063285D" w:rsidRDefault="00CF6B4A" w:rsidP="00CF6B4A">
      <w:pPr>
        <w:jc w:val="both"/>
      </w:pPr>
      <w:r w:rsidRPr="0063285D">
        <w:t>V návrhu na rok 201</w:t>
      </w:r>
      <w:r>
        <w:t>4</w:t>
      </w:r>
      <w:r w:rsidRPr="0063285D">
        <w:t xml:space="preserve"> a ve výhledu na rok 201</w:t>
      </w:r>
      <w:r>
        <w:t>5</w:t>
      </w:r>
      <w:r w:rsidRPr="0063285D">
        <w:t xml:space="preserve"> – 201</w:t>
      </w:r>
      <w:r>
        <w:t>7</w:t>
      </w:r>
      <w:r w:rsidRPr="0063285D">
        <w:t xml:space="preserve"> je rozpočtováno čerpání  Sociálního fondu ve výši zálohového přídělu na příslušný kal. </w:t>
      </w:r>
      <w:proofErr w:type="gramStart"/>
      <w:r w:rsidRPr="0063285D">
        <w:t>rok</w:t>
      </w:r>
      <w:proofErr w:type="gramEnd"/>
      <w:r w:rsidRPr="0063285D">
        <w:t>. Rozpočet fondu je součástí schvalovaného rozpočtu, aby mohla být vyplácena peněžní i nepeněžní plnění ze Sociálního fondu zaměstnancům.</w:t>
      </w:r>
    </w:p>
    <w:p w:rsidR="00CF6B4A" w:rsidRPr="0063285D" w:rsidRDefault="00CF6B4A" w:rsidP="00CF6B4A">
      <w:pPr>
        <w:jc w:val="both"/>
      </w:pPr>
      <w:r w:rsidRPr="0063285D">
        <w:t>Tvorba a použití tohoto účelového fondu se řídí schváleným Statutem fondu a Kolektivní smlouvou.</w:t>
      </w:r>
    </w:p>
    <w:p w:rsidR="00CF6B4A" w:rsidRPr="0063285D" w:rsidRDefault="00CF6B4A" w:rsidP="00CF6B4A">
      <w:pPr>
        <w:jc w:val="both"/>
      </w:pPr>
      <w:r w:rsidRPr="0063285D">
        <w:t>Návrh rozpočtu Sociálního fondu je v tabulce Příloha č. 2, která je nedílnou součástí návrhu rozpočtu na rok 201</w:t>
      </w:r>
      <w:r>
        <w:t>4</w:t>
      </w:r>
      <w:r w:rsidRPr="0063285D">
        <w:t>. Rozpočtovým opatřením, bude rozpočet fondu navýšen po finančním vypořádání roku 201</w:t>
      </w:r>
      <w:r>
        <w:t>3</w:t>
      </w:r>
      <w:r w:rsidRPr="0063285D">
        <w:t>.</w:t>
      </w:r>
    </w:p>
    <w:p w:rsidR="00CF6B4A" w:rsidRPr="0063285D" w:rsidRDefault="00CF6B4A" w:rsidP="00CF6B4A">
      <w:pPr>
        <w:jc w:val="both"/>
      </w:pPr>
    </w:p>
    <w:p w:rsidR="00CF6B4A" w:rsidRPr="0063285D" w:rsidRDefault="00CF6B4A" w:rsidP="00CF6B4A">
      <w:pPr>
        <w:jc w:val="both"/>
      </w:pPr>
      <w:r w:rsidRPr="0063285D">
        <w:rPr>
          <w:b/>
          <w:bCs/>
          <w:u w:val="single"/>
        </w:rPr>
        <w:t>FINANCOVÁNÍ</w:t>
      </w:r>
      <w:r w:rsidRPr="0063285D">
        <w:t>:</w:t>
      </w:r>
    </w:p>
    <w:p w:rsidR="00CF6B4A" w:rsidRPr="0063285D" w:rsidRDefault="00CF6B4A" w:rsidP="00CF6B4A">
      <w:pPr>
        <w:jc w:val="both"/>
      </w:pPr>
      <w:r w:rsidRPr="0063285D">
        <w:t>Str. 3 tabulkové části:</w:t>
      </w:r>
    </w:p>
    <w:p w:rsidR="00CF6B4A" w:rsidRPr="0063285D" w:rsidRDefault="00CF6B4A" w:rsidP="00CF6B4A">
      <w:pPr>
        <w:jc w:val="both"/>
      </w:pPr>
      <w:r w:rsidRPr="0063285D">
        <w:t>Pro rok 201</w:t>
      </w:r>
      <w:r>
        <w:t>4</w:t>
      </w:r>
      <w:r w:rsidRPr="0063285D">
        <w:t xml:space="preserve"> je vyšší o </w:t>
      </w:r>
      <w:r>
        <w:t>30</w:t>
      </w:r>
      <w:r w:rsidRPr="0063285D">
        <w:t xml:space="preserve"> tis. Kč proti schválenému rozpočtu roku 201</w:t>
      </w:r>
      <w:r>
        <w:t>3</w:t>
      </w:r>
      <w:r w:rsidRPr="0063285D">
        <w:t>. Zdrojem Sociálního fondu je zálohový příděl ve výši 6% z  objemu mzdových prostředků pro zaměstnance a uvolněné zastupitele pro rok 201</w:t>
      </w:r>
      <w:r>
        <w:t>4</w:t>
      </w:r>
      <w:r w:rsidRPr="0063285D">
        <w:t xml:space="preserve"> a to ve výši 1 5</w:t>
      </w:r>
      <w:r>
        <w:t>4</w:t>
      </w:r>
      <w:r w:rsidRPr="0063285D">
        <w:t xml:space="preserve">8 tis. Kč. Zálohový příděl je převodem prostředků z rozpočtu MO </w:t>
      </w:r>
      <w:r w:rsidR="002D25E3">
        <w:t>P</w:t>
      </w:r>
      <w:r w:rsidRPr="0063285D">
        <w:t xml:space="preserve">2 na účet </w:t>
      </w:r>
      <w:proofErr w:type="gramStart"/>
      <w:r w:rsidRPr="0063285D">
        <w:t>SF. ( str.</w:t>
      </w:r>
      <w:proofErr w:type="gramEnd"/>
      <w:r w:rsidRPr="0063285D">
        <w:t xml:space="preserve"> 3).</w:t>
      </w:r>
    </w:p>
    <w:p w:rsidR="00CF6B4A" w:rsidRDefault="00CF6B4A" w:rsidP="00CF6B4A">
      <w:pPr>
        <w:pStyle w:val="vlevo"/>
        <w:rPr>
          <w:bCs/>
          <w:szCs w:val="24"/>
        </w:rPr>
      </w:pPr>
    </w:p>
    <w:p w:rsidR="00CF6B4A" w:rsidRDefault="00CF6B4A" w:rsidP="00CF6B4A">
      <w:pPr>
        <w:pStyle w:val="vlevo"/>
        <w:rPr>
          <w:bCs/>
          <w:szCs w:val="24"/>
        </w:rPr>
      </w:pPr>
    </w:p>
    <w:p w:rsidR="00CF6B4A" w:rsidRPr="0063285D" w:rsidRDefault="00CF6B4A" w:rsidP="00CF6B4A">
      <w:pPr>
        <w:pStyle w:val="vlevo"/>
        <w:rPr>
          <w:bCs/>
          <w:szCs w:val="24"/>
        </w:rPr>
      </w:pPr>
    </w:p>
    <w:p w:rsidR="00CF6B4A" w:rsidRPr="0063285D" w:rsidRDefault="00CF6B4A" w:rsidP="00CF6B4A">
      <w:pPr>
        <w:pStyle w:val="Nadpis6"/>
        <w:rPr>
          <w:i/>
          <w:szCs w:val="24"/>
          <w:bdr w:val="single" w:sz="4" w:space="0" w:color="auto"/>
        </w:rPr>
      </w:pPr>
      <w:r w:rsidRPr="0063285D">
        <w:rPr>
          <w:i/>
          <w:szCs w:val="24"/>
          <w:bdr w:val="single" w:sz="4" w:space="0" w:color="auto"/>
        </w:rPr>
        <w:t>Odbor stavebně správní a dopravy</w:t>
      </w:r>
    </w:p>
    <w:p w:rsidR="00CF6B4A" w:rsidRPr="0063285D" w:rsidRDefault="00CF6B4A" w:rsidP="00CF6B4A">
      <w:pPr>
        <w:pStyle w:val="Nadpis6"/>
        <w:rPr>
          <w:i/>
          <w:szCs w:val="24"/>
          <w:bdr w:val="single" w:sz="4" w:space="0" w:color="auto"/>
        </w:rPr>
      </w:pPr>
      <w:r w:rsidRPr="0063285D">
        <w:rPr>
          <w:b w:val="0"/>
          <w:bCs/>
          <w:iCs/>
          <w:szCs w:val="24"/>
          <w:bdr w:val="single" w:sz="4" w:space="0" w:color="auto"/>
        </w:rPr>
        <w:sym w:font="Symbol" w:char="F0A8"/>
      </w:r>
      <w:r w:rsidRPr="0063285D">
        <w:rPr>
          <w:b w:val="0"/>
          <w:bCs/>
          <w:iCs/>
          <w:szCs w:val="24"/>
          <w:bdr w:val="single" w:sz="4" w:space="0" w:color="auto"/>
        </w:rPr>
        <w:t xml:space="preserve"> Oddělení stavebně správní – stavební úřad</w:t>
      </w:r>
    </w:p>
    <w:p w:rsidR="00CF6B4A" w:rsidRPr="0063285D" w:rsidRDefault="00CF6B4A" w:rsidP="00CF6B4A">
      <w:pPr>
        <w:pStyle w:val="Zkladntext3"/>
        <w:jc w:val="both"/>
        <w:rPr>
          <w:b w:val="0"/>
          <w:iCs/>
          <w:szCs w:val="24"/>
        </w:rPr>
      </w:pPr>
      <w:r w:rsidRPr="0063285D">
        <w:rPr>
          <w:b w:val="0"/>
          <w:iCs/>
          <w:szCs w:val="24"/>
        </w:rPr>
        <w:t>Str. 4 tabulkové části:</w:t>
      </w:r>
    </w:p>
    <w:p w:rsidR="00CF6B4A" w:rsidRPr="0063285D" w:rsidRDefault="00CF6B4A" w:rsidP="00CF6B4A">
      <w:pPr>
        <w:pStyle w:val="Zkladntext3"/>
        <w:jc w:val="both"/>
        <w:rPr>
          <w:bCs/>
          <w:iCs/>
          <w:szCs w:val="24"/>
          <w:u w:val="single"/>
        </w:rPr>
      </w:pPr>
      <w:r w:rsidRPr="0063285D">
        <w:rPr>
          <w:bCs/>
          <w:iCs/>
          <w:szCs w:val="24"/>
          <w:u w:val="single"/>
        </w:rPr>
        <w:t>Příjmy</w:t>
      </w:r>
    </w:p>
    <w:p w:rsidR="00CF6B4A" w:rsidRPr="0063285D" w:rsidRDefault="00CF6B4A" w:rsidP="00CF6B4A">
      <w:pPr>
        <w:jc w:val="both"/>
        <w:rPr>
          <w:u w:val="single"/>
        </w:rPr>
      </w:pPr>
      <w:r w:rsidRPr="0063285D">
        <w:rPr>
          <w:u w:val="single"/>
        </w:rPr>
        <w:t>1361 - Správní poplatky:</w:t>
      </w:r>
    </w:p>
    <w:p w:rsidR="00CF6B4A" w:rsidRDefault="00CF6B4A" w:rsidP="00CF6B4A">
      <w:pPr>
        <w:jc w:val="both"/>
      </w:pPr>
      <w:r w:rsidRPr="004A7BAD">
        <w:rPr>
          <w:bCs/>
        </w:rPr>
        <w:t xml:space="preserve">Dne 1. ledna 2013 nabyl účinnosti zákon č. 350/2012 Sb., kterým se mění zákon č. 183/2006 Sb., o územním plánování a stavebním řádu (stavební zákon) a další související </w:t>
      </w:r>
      <w:r w:rsidRPr="004A7BAD">
        <w:rPr>
          <w:bCs/>
        </w:rPr>
        <w:lastRenderedPageBreak/>
        <w:t xml:space="preserve">zákony. V souvislosti se změnou stavebního zákona je současně </w:t>
      </w:r>
      <w:r>
        <w:rPr>
          <w:bCs/>
        </w:rPr>
        <w:t>novelizován</w:t>
      </w:r>
      <w:r w:rsidRPr="004A7BAD">
        <w:rPr>
          <w:bCs/>
        </w:rPr>
        <w:t xml:space="preserve"> také zákon o správních poplatcích č. 634/2004 Sb., konkrétně položky č. 17, 18, 19 a 20 Sazebníku správních poplatků.</w:t>
      </w:r>
      <w:r w:rsidRPr="004A7BAD">
        <w:t xml:space="preserve"> </w:t>
      </w:r>
      <w:r w:rsidRPr="004A7BAD">
        <w:rPr>
          <w:bCs/>
        </w:rPr>
        <w:t>Vedle zvýšení sazby</w:t>
      </w:r>
      <w:r w:rsidRPr="004A7BAD">
        <w:t xml:space="preserve"> existujících poplatků </w:t>
      </w:r>
      <w:r w:rsidRPr="004A7BAD">
        <w:rPr>
          <w:bCs/>
        </w:rPr>
        <w:t>byly zpoplatněny další úkony</w:t>
      </w:r>
      <w:r w:rsidRPr="004A7BAD">
        <w:t xml:space="preserve">, které stavební úřady </w:t>
      </w:r>
      <w:r>
        <w:t>vykonávaly již v minulosti</w:t>
      </w:r>
      <w:r w:rsidRPr="004A7BAD">
        <w:t>, ale poplatku nepodléh</w:t>
      </w:r>
      <w:r>
        <w:t>aly</w:t>
      </w:r>
      <w:r w:rsidRPr="004A7BAD">
        <w:t xml:space="preserve"> (např. vydání rozhodnutí o povolení výjimky z obecných technických požadavků na využívání území, z obecných technických požadavků na stavby nebo z obecných technických požadavků na bezbariérové užívání staveb). Dále byly zpoplatněny</w:t>
      </w:r>
      <w:r>
        <w:t xml:space="preserve"> i další úkony,</w:t>
      </w:r>
      <w:r w:rsidRPr="004A7BAD">
        <w:t xml:space="preserve"> </w:t>
      </w:r>
      <w:r>
        <w:t>které</w:t>
      </w:r>
      <w:r w:rsidRPr="004A7BAD">
        <w:t xml:space="preserve"> novela stavebního zákona upravuje (například vydání písemného souhlasu s provedením ohlášeného stavebního záměru). </w:t>
      </w:r>
      <w:r>
        <w:t>Z tohoto důvodu je předpokládáno pro rok 2014 vyšší plnění správních poplatků na odboru SSD o cca 350 tis. Kč vůči schválenému rozpočtu na rok 2013.</w:t>
      </w:r>
    </w:p>
    <w:p w:rsidR="00CF6B4A" w:rsidRPr="0063285D" w:rsidRDefault="00CF6B4A" w:rsidP="00CF6B4A">
      <w:pPr>
        <w:jc w:val="both"/>
      </w:pPr>
      <w:r w:rsidRPr="0063285D">
        <w:rPr>
          <w:u w:val="single"/>
        </w:rPr>
        <w:t>2212 - Pokuty - stavebně správní:</w:t>
      </w:r>
    </w:p>
    <w:p w:rsidR="00CF6B4A" w:rsidRPr="0063285D" w:rsidRDefault="00CF6B4A" w:rsidP="00CF6B4A">
      <w:pPr>
        <w:jc w:val="both"/>
      </w:pPr>
      <w:r w:rsidRPr="0063285D">
        <w:t>Jsou v návrhu na rok 201</w:t>
      </w:r>
      <w:r>
        <w:t>4</w:t>
      </w:r>
      <w:r w:rsidRPr="0063285D">
        <w:t>, dle požadavku správce rozpočtu, ve stejné výši jako v letošním roce. Z důvodu vyšší informovanosti občanů nedochází k porušování zákona v této oblasti.</w:t>
      </w:r>
    </w:p>
    <w:p w:rsidR="00CF6B4A" w:rsidRPr="0063285D" w:rsidRDefault="00CF6B4A" w:rsidP="00CF6B4A">
      <w:pPr>
        <w:jc w:val="both"/>
      </w:pPr>
    </w:p>
    <w:p w:rsidR="00CF6B4A" w:rsidRPr="0063285D" w:rsidRDefault="00CF6B4A" w:rsidP="00CF6B4A">
      <w:pPr>
        <w:jc w:val="both"/>
      </w:pPr>
    </w:p>
    <w:p w:rsidR="00CF6B4A" w:rsidRPr="0063285D" w:rsidRDefault="00CF6B4A" w:rsidP="00CF6B4A">
      <w:pPr>
        <w:pStyle w:val="Nadpis6"/>
        <w:rPr>
          <w:i/>
          <w:szCs w:val="24"/>
          <w:bdr w:val="single" w:sz="4" w:space="0" w:color="auto"/>
        </w:rPr>
      </w:pPr>
      <w:r w:rsidRPr="0063285D">
        <w:rPr>
          <w:i/>
          <w:szCs w:val="24"/>
          <w:bdr w:val="single" w:sz="4" w:space="0" w:color="auto"/>
        </w:rPr>
        <w:t>Odbor stavebně správní a dopravy</w:t>
      </w:r>
    </w:p>
    <w:p w:rsidR="00CF6B4A" w:rsidRPr="0063285D" w:rsidRDefault="00CF6B4A" w:rsidP="00CF6B4A">
      <w:pPr>
        <w:jc w:val="both"/>
      </w:pPr>
      <w:r w:rsidRPr="0063285D">
        <w:rPr>
          <w:bCs/>
          <w:iCs/>
          <w:bdr w:val="single" w:sz="4" w:space="0" w:color="auto"/>
        </w:rPr>
        <w:sym w:font="Symbol" w:char="F0A8"/>
      </w:r>
      <w:r w:rsidRPr="0063285D">
        <w:rPr>
          <w:bCs/>
          <w:iCs/>
          <w:bdr w:val="single" w:sz="4" w:space="0" w:color="auto"/>
        </w:rPr>
        <w:t xml:space="preserve"> Oddělení dopravy</w:t>
      </w:r>
      <w:r w:rsidRPr="0063285D">
        <w:t xml:space="preserve">  </w:t>
      </w:r>
    </w:p>
    <w:p w:rsidR="00CF6B4A" w:rsidRPr="0063285D" w:rsidRDefault="00CF6B4A" w:rsidP="00CF6B4A">
      <w:pPr>
        <w:pStyle w:val="Zkladntext"/>
        <w:jc w:val="both"/>
        <w:rPr>
          <w:bCs/>
        </w:rPr>
      </w:pPr>
      <w:r w:rsidRPr="0063285D">
        <w:rPr>
          <w:bCs/>
        </w:rPr>
        <w:t>Str. 4 tabulkové části:</w:t>
      </w:r>
    </w:p>
    <w:p w:rsidR="00CF6B4A" w:rsidRPr="0063285D" w:rsidRDefault="00CF6B4A" w:rsidP="00CF6B4A">
      <w:pPr>
        <w:pStyle w:val="Zkladntext3"/>
        <w:jc w:val="both"/>
        <w:rPr>
          <w:bCs/>
          <w:iCs/>
          <w:szCs w:val="24"/>
          <w:u w:val="single"/>
        </w:rPr>
      </w:pPr>
      <w:r w:rsidRPr="0063285D">
        <w:rPr>
          <w:bCs/>
          <w:iCs/>
          <w:szCs w:val="24"/>
          <w:u w:val="single"/>
        </w:rPr>
        <w:t>Příjmy</w:t>
      </w:r>
    </w:p>
    <w:p w:rsidR="00CF6B4A" w:rsidRPr="0063285D" w:rsidRDefault="00CF6B4A" w:rsidP="00CF6B4A">
      <w:pPr>
        <w:pStyle w:val="Zkladntext3"/>
        <w:jc w:val="both"/>
        <w:rPr>
          <w:b w:val="0"/>
          <w:i/>
          <w:szCs w:val="24"/>
          <w:u w:val="single"/>
        </w:rPr>
      </w:pPr>
      <w:r w:rsidRPr="0063285D">
        <w:rPr>
          <w:b w:val="0"/>
          <w:i/>
          <w:szCs w:val="24"/>
          <w:u w:val="single"/>
        </w:rPr>
        <w:t>Daňové příjmy:</w:t>
      </w:r>
    </w:p>
    <w:p w:rsidR="00CF6B4A" w:rsidRPr="0063285D" w:rsidRDefault="00CF6B4A" w:rsidP="00CF6B4A">
      <w:pPr>
        <w:autoSpaceDE w:val="0"/>
        <w:autoSpaceDN w:val="0"/>
        <w:adjustRightInd w:val="0"/>
        <w:jc w:val="both"/>
      </w:pPr>
      <w:r w:rsidRPr="0063285D">
        <w:rPr>
          <w:u w:val="single"/>
        </w:rPr>
        <w:t xml:space="preserve">1361- správní poplatky odd. </w:t>
      </w:r>
      <w:proofErr w:type="gramStart"/>
      <w:r w:rsidRPr="0063285D">
        <w:rPr>
          <w:u w:val="single"/>
        </w:rPr>
        <w:t>dopravy</w:t>
      </w:r>
      <w:proofErr w:type="gramEnd"/>
      <w:r w:rsidRPr="0063285D">
        <w:t xml:space="preserve"> – návrh rozpočtu</w:t>
      </w:r>
      <w:r>
        <w:t xml:space="preserve"> na rok 2014</w:t>
      </w:r>
      <w:r w:rsidRPr="0063285D">
        <w:t xml:space="preserve"> je </w:t>
      </w:r>
      <w:r>
        <w:t>nižší o 50 tis. Kč k rozpočtu roku 2013</w:t>
      </w:r>
      <w:r w:rsidRPr="0063285D">
        <w:t xml:space="preserve">, výše plnění je pouze odhadem, záleží na počtu podaných žádostí o povolení uzavírky komunikace. </w:t>
      </w:r>
    </w:p>
    <w:p w:rsidR="00CF6B4A" w:rsidRPr="0063285D" w:rsidRDefault="00CF6B4A" w:rsidP="00CF6B4A">
      <w:pPr>
        <w:pStyle w:val="Zkladntext"/>
        <w:jc w:val="both"/>
        <w:rPr>
          <w:bCs/>
          <w:i/>
          <w:iCs/>
          <w:u w:val="single"/>
        </w:rPr>
      </w:pPr>
      <w:r w:rsidRPr="0063285D">
        <w:rPr>
          <w:bCs/>
          <w:i/>
          <w:iCs/>
          <w:u w:val="single"/>
        </w:rPr>
        <w:t>Nedaňové příjmy:</w:t>
      </w:r>
    </w:p>
    <w:p w:rsidR="00CF6B4A" w:rsidRPr="0063285D" w:rsidRDefault="00CF6B4A" w:rsidP="00CF6B4A">
      <w:pPr>
        <w:jc w:val="both"/>
      </w:pPr>
      <w:r w:rsidRPr="0063285D">
        <w:rPr>
          <w:bCs/>
          <w:u w:val="single"/>
        </w:rPr>
        <w:t xml:space="preserve">2212 - Pokuty </w:t>
      </w:r>
      <w:r w:rsidRPr="0063285D">
        <w:rPr>
          <w:bCs/>
        </w:rPr>
        <w:t xml:space="preserve">– na úseku dopravy se případné nedostatky </w:t>
      </w:r>
      <w:r w:rsidRPr="0063285D">
        <w:t>řeší zpravidla domluvou a dodatečným zpoplatněním, na obvodě je na základě soustavné kontrolní činnosti dobrá disciplína firem při respektování podmínek ve vydaných rozhodnutích během roku. Návrh rozpočtu je ve výši roku 201</w:t>
      </w:r>
      <w:r>
        <w:t>3</w:t>
      </w:r>
      <w:r w:rsidRPr="0063285D">
        <w:t>.</w:t>
      </w:r>
    </w:p>
    <w:p w:rsidR="00CF6B4A" w:rsidRPr="0063285D" w:rsidRDefault="00CF6B4A" w:rsidP="00CF6B4A">
      <w:pPr>
        <w:jc w:val="both"/>
      </w:pPr>
    </w:p>
    <w:p w:rsidR="00CF6B4A" w:rsidRPr="0063285D" w:rsidRDefault="00CF6B4A" w:rsidP="00CF6B4A">
      <w:pPr>
        <w:jc w:val="both"/>
      </w:pPr>
    </w:p>
    <w:p w:rsidR="00CF6B4A" w:rsidRPr="0063285D" w:rsidRDefault="00CF6B4A" w:rsidP="00CF6B4A">
      <w:pPr>
        <w:pStyle w:val="Nadpis6"/>
        <w:rPr>
          <w:i/>
          <w:szCs w:val="24"/>
          <w:bdr w:val="single" w:sz="4" w:space="0" w:color="auto"/>
        </w:rPr>
      </w:pPr>
      <w:r w:rsidRPr="0063285D">
        <w:rPr>
          <w:i/>
          <w:szCs w:val="24"/>
          <w:bdr w:val="single" w:sz="4" w:space="0" w:color="auto"/>
        </w:rPr>
        <w:t xml:space="preserve">Odbor majetku a investic          </w:t>
      </w:r>
    </w:p>
    <w:p w:rsidR="00CF6B4A" w:rsidRPr="0063285D" w:rsidRDefault="00CF6B4A" w:rsidP="00CF6B4A">
      <w:pPr>
        <w:pStyle w:val="Zkladntext"/>
        <w:jc w:val="both"/>
      </w:pPr>
      <w:r w:rsidRPr="0063285D">
        <w:t xml:space="preserve">Str. 5 - </w:t>
      </w:r>
      <w:r>
        <w:t>7</w:t>
      </w:r>
      <w:r w:rsidRPr="0063285D">
        <w:t xml:space="preserve"> tabulkové části:</w:t>
      </w:r>
    </w:p>
    <w:p w:rsidR="00CF6B4A" w:rsidRPr="0063285D" w:rsidRDefault="00CF6B4A" w:rsidP="00CF6B4A">
      <w:pPr>
        <w:pStyle w:val="Zkladntext"/>
        <w:jc w:val="both"/>
      </w:pPr>
      <w:r w:rsidRPr="0063285D">
        <w:t xml:space="preserve">Celkové nedaňové příjmy odboru </w:t>
      </w:r>
      <w:proofErr w:type="spellStart"/>
      <w:r w:rsidRPr="0063285D">
        <w:t>MaI</w:t>
      </w:r>
      <w:proofErr w:type="spellEnd"/>
      <w:r w:rsidRPr="0063285D">
        <w:t xml:space="preserve"> jsou  o </w:t>
      </w:r>
      <w:r>
        <w:t>78</w:t>
      </w:r>
      <w:r w:rsidRPr="0063285D">
        <w:t xml:space="preserve"> tis. Kč </w:t>
      </w:r>
      <w:proofErr w:type="gramStart"/>
      <w:r w:rsidRPr="0063285D">
        <w:t>vyšší než</w:t>
      </w:r>
      <w:proofErr w:type="gramEnd"/>
      <w:r w:rsidRPr="0063285D">
        <w:t xml:space="preserve"> byl schválený rozpočet na rok 201</w:t>
      </w:r>
      <w:r>
        <w:t>3</w:t>
      </w:r>
      <w:r w:rsidRPr="0063285D">
        <w:t xml:space="preserve">. </w:t>
      </w:r>
      <w:r>
        <w:t>1</w:t>
      </w:r>
      <w:r w:rsidRPr="0063285D">
        <w:t xml:space="preserve">0 tis. Kč se  na  zvýšení příjmů podílí příjmy za pronájem </w:t>
      </w:r>
      <w:r>
        <w:t>ŠSP</w:t>
      </w:r>
      <w:r w:rsidRPr="0063285D">
        <w:t xml:space="preserve">, </w:t>
      </w:r>
      <w:r>
        <w:t>88</w:t>
      </w:r>
      <w:r w:rsidRPr="0063285D">
        <w:t xml:space="preserve"> tis. Kč příjmy za</w:t>
      </w:r>
      <w:r>
        <w:t xml:space="preserve"> poskytování služeb </w:t>
      </w:r>
      <w:r w:rsidRPr="0063285D">
        <w:t xml:space="preserve">v budově ÚMO P2 – Slovany. Naopak propad příjmů ve výši </w:t>
      </w:r>
      <w:r>
        <w:t>20</w:t>
      </w:r>
      <w:r w:rsidRPr="0063285D">
        <w:t xml:space="preserve"> tis. Kč je u </w:t>
      </w:r>
      <w:r>
        <w:t>položky nájmu</w:t>
      </w:r>
      <w:r w:rsidRPr="0063285D">
        <w:t> KD Šeříková.</w:t>
      </w:r>
    </w:p>
    <w:p w:rsidR="00CF6B4A" w:rsidRPr="0063285D" w:rsidRDefault="00CF6B4A" w:rsidP="00CF6B4A">
      <w:pPr>
        <w:pStyle w:val="Nadpis4"/>
        <w:jc w:val="both"/>
        <w:rPr>
          <w:rFonts w:ascii="Times New Roman" w:hAnsi="Times New Roman"/>
        </w:rPr>
      </w:pPr>
    </w:p>
    <w:p w:rsidR="00CF6B4A" w:rsidRPr="0063285D" w:rsidRDefault="00CF6B4A" w:rsidP="00CF6B4A">
      <w:pPr>
        <w:pStyle w:val="Nadpis4"/>
        <w:jc w:val="both"/>
        <w:rPr>
          <w:rFonts w:ascii="Times New Roman" w:hAnsi="Times New Roman"/>
        </w:rPr>
      </w:pPr>
      <w:r w:rsidRPr="0063285D">
        <w:rPr>
          <w:rFonts w:ascii="Times New Roman" w:hAnsi="Times New Roman"/>
        </w:rPr>
        <w:t>Výdaje</w:t>
      </w:r>
    </w:p>
    <w:p w:rsidR="00CF6B4A" w:rsidRPr="0063285D" w:rsidRDefault="00CF6B4A" w:rsidP="00CF6B4A">
      <w:pPr>
        <w:jc w:val="both"/>
        <w:rPr>
          <w:i/>
          <w:iCs/>
          <w:u w:val="single"/>
        </w:rPr>
      </w:pPr>
      <w:r w:rsidRPr="0063285D">
        <w:rPr>
          <w:i/>
          <w:iCs/>
          <w:u w:val="single"/>
        </w:rPr>
        <w:t>Běžné:</w:t>
      </w:r>
    </w:p>
    <w:p w:rsidR="00CF6B4A" w:rsidRDefault="00CF6B4A" w:rsidP="00CF6B4A">
      <w:pPr>
        <w:pStyle w:val="Zkladntext"/>
        <w:jc w:val="both"/>
      </w:pPr>
      <w:r w:rsidRPr="0063285D">
        <w:t>Na úseku komunikací a vodního hospodářství jsou běžné výdaje ve srovnání se SR roku 201</w:t>
      </w:r>
      <w:r>
        <w:t>3</w:t>
      </w:r>
      <w:r w:rsidRPr="0063285D">
        <w:t xml:space="preserve"> </w:t>
      </w:r>
      <w:r>
        <w:t>nižší</w:t>
      </w:r>
      <w:r w:rsidRPr="0063285D">
        <w:t xml:space="preserve"> o </w:t>
      </w:r>
      <w:r>
        <w:t>500</w:t>
      </w:r>
      <w:r w:rsidRPr="0063285D">
        <w:t xml:space="preserve"> tis. Kč. </w:t>
      </w:r>
      <w:r>
        <w:t>V roce 2013 byla rozpočtována</w:t>
      </w:r>
      <w:r w:rsidRPr="0063285D">
        <w:t xml:space="preserve"> spoluúčast na projektu „1. etapa vyčištění náhonu a oprava stavidla na Božkovském ostrovu“, na který byla odsouhlasena dotace z FŽP MP v celkové výši 750 tis. Kč. Na </w:t>
      </w:r>
      <w:proofErr w:type="gramStart"/>
      <w:r w:rsidRPr="0063285D">
        <w:t>úseku  služeb</w:t>
      </w:r>
      <w:proofErr w:type="gramEnd"/>
      <w:r w:rsidRPr="0063285D">
        <w:t xml:space="preserve"> pro obyvatelstvo jsou výdaje </w:t>
      </w:r>
      <w:r>
        <w:t>nižší</w:t>
      </w:r>
      <w:r w:rsidRPr="0063285D">
        <w:t xml:space="preserve">  o 3</w:t>
      </w:r>
      <w:r>
        <w:t>84</w:t>
      </w:r>
      <w:r w:rsidRPr="0063285D">
        <w:t xml:space="preserve"> tis. Kč. Na snížení se podílí </w:t>
      </w:r>
      <w:r>
        <w:t xml:space="preserve">65 tis. Kč </w:t>
      </w:r>
      <w:proofErr w:type="gramStart"/>
      <w:r>
        <w:t xml:space="preserve">výdaje </w:t>
      </w:r>
      <w:r w:rsidRPr="0063285D">
        <w:rPr>
          <w:szCs w:val="24"/>
        </w:rPr>
        <w:t xml:space="preserve"> </w:t>
      </w:r>
      <w:r>
        <w:rPr>
          <w:szCs w:val="24"/>
        </w:rPr>
        <w:t>spojené</w:t>
      </w:r>
      <w:proofErr w:type="gramEnd"/>
      <w:r>
        <w:rPr>
          <w:szCs w:val="24"/>
        </w:rPr>
        <w:t xml:space="preserve"> se zájmovou činností (ŠSP, dětská hřiště, fitness prvky, Božkovský ostrov), 300 tis. Kč na KD Šeříková, 19 tis. Kč na výdajích spojených s územním rozvojem</w:t>
      </w:r>
      <w:r w:rsidR="001D6307">
        <w:rPr>
          <w:szCs w:val="24"/>
        </w:rPr>
        <w:t xml:space="preserve">. </w:t>
      </w:r>
      <w:r w:rsidR="001D6307">
        <w:t xml:space="preserve">Na úseku všeobecná veřejná správa a služby jsou výdaje nižší o 290 tis. Kč. Z § 6171 se </w:t>
      </w:r>
      <w:proofErr w:type="gramStart"/>
      <w:r w:rsidR="001D6307">
        <w:t>hradí</w:t>
      </w:r>
      <w:proofErr w:type="gramEnd"/>
      <w:r w:rsidR="001D6307">
        <w:t xml:space="preserve"> výdaje spojené s péčí o budovu </w:t>
      </w:r>
      <w:proofErr w:type="gramStart"/>
      <w:r w:rsidR="001D6307">
        <w:t>UMO</w:t>
      </w:r>
      <w:proofErr w:type="gramEnd"/>
      <w:r w:rsidR="001D6307">
        <w:t xml:space="preserve"> – opravy, energie, služby, pojistné,…</w:t>
      </w:r>
    </w:p>
    <w:p w:rsidR="001D6307" w:rsidRPr="0063285D" w:rsidRDefault="001D6307" w:rsidP="00CF6B4A">
      <w:pPr>
        <w:pStyle w:val="Zkladntext"/>
        <w:jc w:val="both"/>
        <w:rPr>
          <w:bCs/>
        </w:rPr>
      </w:pPr>
    </w:p>
    <w:p w:rsidR="00CF6B4A" w:rsidRPr="0063285D" w:rsidRDefault="00CF6B4A" w:rsidP="00CF6B4A">
      <w:pPr>
        <w:jc w:val="both"/>
        <w:rPr>
          <w:i/>
          <w:iCs/>
          <w:u w:val="single"/>
        </w:rPr>
      </w:pPr>
    </w:p>
    <w:p w:rsidR="00CF6B4A" w:rsidRPr="0063285D" w:rsidRDefault="00CF6B4A" w:rsidP="00CF6B4A">
      <w:pPr>
        <w:pStyle w:val="Zkladntext"/>
        <w:jc w:val="both"/>
        <w:rPr>
          <w:bCs/>
          <w:i/>
          <w:iCs/>
          <w:u w:val="single"/>
        </w:rPr>
      </w:pPr>
      <w:r w:rsidRPr="0063285D">
        <w:rPr>
          <w:bCs/>
          <w:i/>
          <w:iCs/>
          <w:u w:val="single"/>
        </w:rPr>
        <w:lastRenderedPageBreak/>
        <w:t>Kapitálové:</w:t>
      </w:r>
    </w:p>
    <w:p w:rsidR="00CF6B4A" w:rsidRDefault="00CF6B4A" w:rsidP="00CF6B4A">
      <w:pPr>
        <w:jc w:val="both"/>
      </w:pPr>
      <w:r w:rsidRPr="0063285D">
        <w:t>Pro rok 201</w:t>
      </w:r>
      <w:r>
        <w:t>4</w:t>
      </w:r>
      <w:r w:rsidRPr="0063285D">
        <w:t xml:space="preserve"> jsou rozpočtovány v celkové výši </w:t>
      </w:r>
      <w:r>
        <w:t>9 595</w:t>
      </w:r>
      <w:r w:rsidRPr="0063285D">
        <w:t xml:space="preserve"> tis. Kč, z toho na úseku </w:t>
      </w:r>
      <w:r>
        <w:t>MŠ</w:t>
      </w:r>
      <w:r w:rsidRPr="0063285D">
        <w:t xml:space="preserve"> jsou rozpočtovány finanční prostředky ve výši </w:t>
      </w:r>
      <w:r>
        <w:t>8728</w:t>
      </w:r>
      <w:r w:rsidRPr="0063285D">
        <w:t xml:space="preserve"> tis. Kč</w:t>
      </w:r>
      <w:r>
        <w:t xml:space="preserve"> (7 mil. na </w:t>
      </w:r>
      <w:r w:rsidRPr="0063285D">
        <w:t xml:space="preserve">spolufinancování z rozpočtu MO P2 – Slovany projektu </w:t>
      </w:r>
      <w:r>
        <w:t>výstavba nové MŠ u bazénu, 1,5 mil. Kč na rekolaudaci 51. MŠ, 228 tis. Kč na PD v souvislosti s rekolaudací 21., 38., 51. MŠ) na úseku územní rozvoj 570 tis. Kč na výstavbu nových WC na Božkovském ostrově, 220 tis. Kč na spoluúčast při budování podzemních kontejnerů a 77 tis. Kč na zpracování PD na 3. a 4. etapu rekonstrukce KD.</w:t>
      </w:r>
    </w:p>
    <w:p w:rsidR="00CF6B4A" w:rsidRPr="0063285D" w:rsidRDefault="00CF6B4A" w:rsidP="00CF6B4A">
      <w:pPr>
        <w:jc w:val="both"/>
      </w:pPr>
    </w:p>
    <w:p w:rsidR="00CF6B4A" w:rsidRPr="0063285D" w:rsidRDefault="00CF6B4A" w:rsidP="00CF6B4A">
      <w:pPr>
        <w:pStyle w:val="Nadpis3"/>
        <w:jc w:val="both"/>
        <w:rPr>
          <w:bCs/>
          <w:sz w:val="24"/>
          <w:szCs w:val="24"/>
        </w:rPr>
      </w:pPr>
      <w:r w:rsidRPr="0063285D">
        <w:rPr>
          <w:bCs/>
          <w:sz w:val="24"/>
          <w:szCs w:val="24"/>
          <w:bdr w:val="single" w:sz="4" w:space="0" w:color="auto"/>
        </w:rPr>
        <w:t>Odbor životního prostředí</w:t>
      </w:r>
    </w:p>
    <w:p w:rsidR="00CF6B4A" w:rsidRPr="0063285D" w:rsidRDefault="00CF6B4A" w:rsidP="00CF6B4A">
      <w:pPr>
        <w:pStyle w:val="Zkladntext"/>
        <w:jc w:val="both"/>
      </w:pPr>
      <w:r w:rsidRPr="0063285D">
        <w:t xml:space="preserve">Str. </w:t>
      </w:r>
      <w:r>
        <w:t>7</w:t>
      </w:r>
      <w:r w:rsidRPr="0063285D">
        <w:t xml:space="preserve">- </w:t>
      </w:r>
      <w:r>
        <w:t>9</w:t>
      </w:r>
      <w:r w:rsidRPr="0063285D">
        <w:t xml:space="preserve"> tabulkové části:</w:t>
      </w:r>
    </w:p>
    <w:p w:rsidR="00CF6B4A" w:rsidRPr="0063285D" w:rsidRDefault="00CF6B4A" w:rsidP="00CF6B4A">
      <w:pPr>
        <w:pStyle w:val="Zkladntext3"/>
        <w:jc w:val="both"/>
        <w:rPr>
          <w:bCs/>
          <w:iCs/>
          <w:szCs w:val="24"/>
          <w:u w:val="single"/>
        </w:rPr>
      </w:pPr>
      <w:r w:rsidRPr="0063285D">
        <w:rPr>
          <w:bCs/>
          <w:iCs/>
          <w:szCs w:val="24"/>
          <w:u w:val="single"/>
        </w:rPr>
        <w:t>Příjmy</w:t>
      </w:r>
    </w:p>
    <w:p w:rsidR="00CF6B4A" w:rsidRPr="0063285D" w:rsidRDefault="00CF6B4A" w:rsidP="00CF6B4A">
      <w:pPr>
        <w:pStyle w:val="Zkladntext3"/>
        <w:jc w:val="both"/>
        <w:rPr>
          <w:b w:val="0"/>
          <w:i/>
          <w:szCs w:val="24"/>
          <w:u w:val="single"/>
        </w:rPr>
      </w:pPr>
      <w:r w:rsidRPr="0063285D">
        <w:rPr>
          <w:b w:val="0"/>
          <w:i/>
          <w:szCs w:val="24"/>
          <w:u w:val="single"/>
        </w:rPr>
        <w:t>Daňové příjmy:</w:t>
      </w:r>
    </w:p>
    <w:p w:rsidR="00CF6B4A" w:rsidRPr="0063285D" w:rsidRDefault="00CF6B4A" w:rsidP="00CF6B4A">
      <w:pPr>
        <w:pStyle w:val="Zkladntext"/>
        <w:jc w:val="both"/>
      </w:pPr>
      <w:r w:rsidRPr="0063285D">
        <w:t xml:space="preserve">Položky daňových příjmů odbor ŽP celkově snížil o </w:t>
      </w:r>
      <w:r>
        <w:t>10</w:t>
      </w:r>
      <w:r w:rsidRPr="0063285D">
        <w:t xml:space="preserve"> tis. Kč.</w:t>
      </w:r>
    </w:p>
    <w:p w:rsidR="00CF6B4A" w:rsidRPr="0063285D" w:rsidRDefault="00CF6B4A" w:rsidP="00CF6B4A">
      <w:pPr>
        <w:jc w:val="both"/>
      </w:pPr>
      <w:r w:rsidRPr="0063285D">
        <w:rPr>
          <w:u w:val="single"/>
        </w:rPr>
        <w:t>1332 -  poplatek za znečištěné prostředí</w:t>
      </w:r>
      <w:r w:rsidRPr="0063285D">
        <w:t xml:space="preserve"> -   není rozpočtováno. V případě potřeby bude zapojeno v průběhu roku rozpočtovým opatřením.</w:t>
      </w:r>
    </w:p>
    <w:p w:rsidR="00CF6B4A" w:rsidRPr="0063285D" w:rsidRDefault="00CF6B4A" w:rsidP="00CF6B4A">
      <w:pPr>
        <w:jc w:val="both"/>
      </w:pPr>
      <w:r w:rsidRPr="0063285D">
        <w:rPr>
          <w:u w:val="single"/>
        </w:rPr>
        <w:t>1361 – správní poplatky</w:t>
      </w:r>
      <w:r w:rsidRPr="0063285D">
        <w:t xml:space="preserve"> -  příjem za rybářské a lovecké lístky je nižší o </w:t>
      </w:r>
      <w:r>
        <w:t>1</w:t>
      </w:r>
      <w:r w:rsidRPr="0063285D">
        <w:t xml:space="preserve">0 tis. Kč. Výši tohoto poplatku ovlivňuje poplatek za povolení rybářského lístku, které se vydává na dobu </w:t>
      </w:r>
      <w:proofErr w:type="gramStart"/>
      <w:r w:rsidRPr="0063285D">
        <w:t>10ti</w:t>
      </w:r>
      <w:proofErr w:type="gramEnd"/>
      <w:r w:rsidRPr="0063285D">
        <w:t xml:space="preserve"> let. </w:t>
      </w:r>
    </w:p>
    <w:p w:rsidR="00CF6B4A" w:rsidRPr="0063285D" w:rsidRDefault="00CF6B4A" w:rsidP="00CF6B4A">
      <w:pPr>
        <w:pStyle w:val="Nadpis7"/>
        <w:rPr>
          <w:rFonts w:ascii="Times New Roman" w:hAnsi="Times New Roman" w:cs="Times New Roman"/>
        </w:rPr>
      </w:pPr>
      <w:r w:rsidRPr="0063285D">
        <w:rPr>
          <w:rFonts w:ascii="Times New Roman" w:hAnsi="Times New Roman" w:cs="Times New Roman"/>
        </w:rPr>
        <w:t xml:space="preserve">Nedaňové </w:t>
      </w:r>
      <w:proofErr w:type="gramStart"/>
      <w:r w:rsidRPr="0063285D">
        <w:rPr>
          <w:rFonts w:ascii="Times New Roman" w:hAnsi="Times New Roman" w:cs="Times New Roman"/>
        </w:rPr>
        <w:t>příjmy  odbor</w:t>
      </w:r>
      <w:proofErr w:type="gramEnd"/>
      <w:r w:rsidRPr="0063285D">
        <w:rPr>
          <w:rFonts w:ascii="Times New Roman" w:hAnsi="Times New Roman" w:cs="Times New Roman"/>
        </w:rPr>
        <w:t xml:space="preserve"> ŽP snížil celkem o 515 tis. Kč.</w:t>
      </w:r>
    </w:p>
    <w:p w:rsidR="00CF6B4A" w:rsidRPr="0063285D" w:rsidRDefault="00CF6B4A" w:rsidP="00CF6B4A">
      <w:pPr>
        <w:pStyle w:val="Zkladntext"/>
        <w:jc w:val="both"/>
        <w:rPr>
          <w:bCs/>
          <w:i/>
          <w:iCs/>
          <w:u w:val="single"/>
        </w:rPr>
      </w:pPr>
      <w:r w:rsidRPr="0063285D">
        <w:rPr>
          <w:bCs/>
          <w:i/>
          <w:iCs/>
          <w:u w:val="single"/>
        </w:rPr>
        <w:t>Nedaňové příjmy:</w:t>
      </w:r>
    </w:p>
    <w:p w:rsidR="00CF6B4A" w:rsidRPr="0063285D" w:rsidRDefault="00CF6B4A" w:rsidP="00CF6B4A">
      <w:pPr>
        <w:jc w:val="both"/>
      </w:pPr>
      <w:r w:rsidRPr="0063285D">
        <w:rPr>
          <w:u w:val="single"/>
        </w:rPr>
        <w:t>2212, 2324 § 1014, § 3719, § 3722</w:t>
      </w:r>
      <w:r>
        <w:rPr>
          <w:u w:val="single"/>
        </w:rPr>
        <w:t>, § 3725. §3745</w:t>
      </w:r>
      <w:r w:rsidRPr="0063285D">
        <w:rPr>
          <w:u w:val="single"/>
        </w:rPr>
        <w:t xml:space="preserve"> </w:t>
      </w:r>
      <w:r w:rsidRPr="0063285D">
        <w:t>- v návrhu na rok 201</w:t>
      </w:r>
      <w:r>
        <w:t xml:space="preserve">4 jsou rozpočtovány v celkové výši 4 053 tis. Kč, což je o 553 tis. Kč více než v roce 2013. Na zvýšení se podílí především položka </w:t>
      </w:r>
      <w:r w:rsidRPr="0063285D">
        <w:rPr>
          <w:u w:val="single"/>
        </w:rPr>
        <w:t>2324 § 3725 – služby na úseku likvidace tříděného odpadu</w:t>
      </w:r>
      <w:r w:rsidRPr="0063285D">
        <w:t xml:space="preserve"> – návrh pro rok 201</w:t>
      </w:r>
      <w:r>
        <w:t>4</w:t>
      </w:r>
      <w:r w:rsidRPr="0063285D">
        <w:t xml:space="preserve"> je </w:t>
      </w:r>
      <w:r>
        <w:t>vyšší</w:t>
      </w:r>
      <w:r w:rsidRPr="0063285D">
        <w:t xml:space="preserve"> o 500 tis. Kč. Systém EKO-KOM zajišťuje třídění, recyklaci a využití obalového odpadu jako náhradu primárních surovin. MO P2 – Slovany má uzavřenu smlouvu se společností EKO-KOM, a. s. o zajištění zpětného odběru a recyklaci odpadu z obalů. Na základě vyplněného čtvrtletního výkazu o množství vytříděného odpadu předaného k využití získává obvod finanční odměnu, která pomáhá výrazně snižovat náklady spojené s provozem tříděného odpadu</w:t>
      </w:r>
      <w:r>
        <w:t xml:space="preserve">. </w:t>
      </w:r>
    </w:p>
    <w:p w:rsidR="00CF6B4A" w:rsidRPr="0063285D" w:rsidRDefault="00CF6B4A" w:rsidP="00CF6B4A">
      <w:pPr>
        <w:jc w:val="both"/>
      </w:pPr>
      <w:r w:rsidRPr="0063285D">
        <w:rPr>
          <w:u w:val="single"/>
        </w:rPr>
        <w:t>2212 § 3745 – pokuty na úseku veřejné zeleně</w:t>
      </w:r>
      <w:r w:rsidRPr="0063285D">
        <w:t xml:space="preserve"> – </w:t>
      </w:r>
      <w:r>
        <w:t>v roce 2013 nebylo rozpočtováno, v roce 2014 je rozpočet ve výši 50 tis. Kč.</w:t>
      </w:r>
    </w:p>
    <w:p w:rsidR="00CF6B4A" w:rsidRPr="0063285D" w:rsidRDefault="00CF6B4A" w:rsidP="00CF6B4A">
      <w:pPr>
        <w:jc w:val="both"/>
      </w:pPr>
    </w:p>
    <w:p w:rsidR="00CF6B4A" w:rsidRPr="0063285D" w:rsidRDefault="00CF6B4A" w:rsidP="00CF6B4A">
      <w:pPr>
        <w:pStyle w:val="Nadpis4"/>
        <w:autoSpaceDE w:val="0"/>
        <w:autoSpaceDN w:val="0"/>
        <w:adjustRightInd w:val="0"/>
        <w:jc w:val="both"/>
        <w:rPr>
          <w:rFonts w:ascii="Times New Roman" w:hAnsi="Times New Roman"/>
          <w:szCs w:val="24"/>
        </w:rPr>
      </w:pPr>
      <w:r w:rsidRPr="0063285D">
        <w:rPr>
          <w:rFonts w:ascii="Times New Roman" w:hAnsi="Times New Roman"/>
          <w:szCs w:val="24"/>
        </w:rPr>
        <w:t>Výdaje</w:t>
      </w:r>
    </w:p>
    <w:p w:rsidR="00CF6B4A" w:rsidRPr="0063285D" w:rsidRDefault="00CF6B4A" w:rsidP="00CF6B4A">
      <w:pPr>
        <w:autoSpaceDE w:val="0"/>
        <w:autoSpaceDN w:val="0"/>
        <w:adjustRightInd w:val="0"/>
        <w:jc w:val="both"/>
        <w:rPr>
          <w:i/>
          <w:iCs/>
          <w:u w:val="single"/>
        </w:rPr>
      </w:pPr>
      <w:proofErr w:type="gramStart"/>
      <w:r w:rsidRPr="0063285D">
        <w:rPr>
          <w:i/>
          <w:iCs/>
          <w:u w:val="single"/>
        </w:rPr>
        <w:t>Běžné :</w:t>
      </w:r>
      <w:proofErr w:type="gramEnd"/>
      <w:r w:rsidRPr="0063285D">
        <w:rPr>
          <w:i/>
          <w:iCs/>
          <w:u w:val="single"/>
        </w:rPr>
        <w:t xml:space="preserve"> </w:t>
      </w:r>
    </w:p>
    <w:p w:rsidR="00CF6B4A" w:rsidRPr="0063285D" w:rsidRDefault="00CF6B4A" w:rsidP="00CF6B4A">
      <w:pPr>
        <w:jc w:val="both"/>
      </w:pPr>
      <w:r w:rsidRPr="0063285D">
        <w:t xml:space="preserve">Celkově jsou běžné výdaje v návrhu </w:t>
      </w:r>
      <w:r>
        <w:t>sníženy o 559 tis. Kč</w:t>
      </w:r>
      <w:r w:rsidRPr="0063285D">
        <w:t xml:space="preserve">  </w:t>
      </w:r>
    </w:p>
    <w:p w:rsidR="00CF6B4A" w:rsidRPr="0063285D" w:rsidRDefault="00CF6B4A" w:rsidP="00CF6B4A">
      <w:pPr>
        <w:jc w:val="both"/>
      </w:pPr>
      <w:r w:rsidRPr="0063285D">
        <w:rPr>
          <w:u w:val="single"/>
        </w:rPr>
        <w:t>§ 1014 – zvláštní veterinární péče</w:t>
      </w:r>
      <w:r w:rsidRPr="0063285D">
        <w:t xml:space="preserve"> – návrh ve výši rozpočtu roku 201</w:t>
      </w:r>
      <w:r>
        <w:t>3</w:t>
      </w:r>
      <w:r w:rsidRPr="0063285D">
        <w:t xml:space="preserve">. Hradí se </w:t>
      </w:r>
      <w:proofErr w:type="spellStart"/>
      <w:r w:rsidRPr="0063285D">
        <w:t>čipování</w:t>
      </w:r>
      <w:proofErr w:type="spellEnd"/>
      <w:r w:rsidRPr="0063285D">
        <w:t xml:space="preserve"> </w:t>
      </w:r>
      <w:proofErr w:type="gramStart"/>
      <w:r w:rsidRPr="0063285D">
        <w:t>psů , deratizace</w:t>
      </w:r>
      <w:proofErr w:type="gramEnd"/>
      <w:r w:rsidRPr="0063285D">
        <w:t xml:space="preserve"> a likvidace rojů. </w:t>
      </w:r>
    </w:p>
    <w:p w:rsidR="00CF6B4A" w:rsidRPr="0063285D" w:rsidRDefault="00CF6B4A" w:rsidP="00CF6B4A">
      <w:pPr>
        <w:jc w:val="both"/>
      </w:pPr>
      <w:r w:rsidRPr="0063285D">
        <w:rPr>
          <w:u w:val="single"/>
        </w:rPr>
        <w:t>§ 2212 – úklidy komunikací</w:t>
      </w:r>
      <w:r w:rsidRPr="0063285D">
        <w:t xml:space="preserve"> – návrh je, po domluvě se správcem, </w:t>
      </w:r>
      <w:r>
        <w:t>nižší</w:t>
      </w:r>
      <w:r w:rsidRPr="0063285D">
        <w:t xml:space="preserve"> proti schválenému rozpočtu roku 201</w:t>
      </w:r>
      <w:r>
        <w:t>3</w:t>
      </w:r>
      <w:r w:rsidRPr="0063285D">
        <w:t xml:space="preserve"> </w:t>
      </w:r>
      <w:r w:rsidR="002D25E3">
        <w:t xml:space="preserve">o </w:t>
      </w:r>
      <w:r>
        <w:t>434</w:t>
      </w:r>
      <w:r w:rsidRPr="0063285D">
        <w:t xml:space="preserve"> tis. </w:t>
      </w:r>
      <w:proofErr w:type="gramStart"/>
      <w:r w:rsidRPr="0063285D">
        <w:t>Kč .</w:t>
      </w:r>
      <w:proofErr w:type="gramEnd"/>
      <w:r w:rsidRPr="0063285D">
        <w:t xml:space="preserve"> </w:t>
      </w:r>
    </w:p>
    <w:p w:rsidR="00CF6B4A" w:rsidRPr="0063285D" w:rsidRDefault="00CF6B4A" w:rsidP="00CF6B4A">
      <w:pPr>
        <w:pStyle w:val="Zkladntext"/>
        <w:jc w:val="both"/>
      </w:pPr>
      <w:r w:rsidRPr="0063285D">
        <w:rPr>
          <w:u w:val="single"/>
        </w:rPr>
        <w:t>§ 3111 – péče o prostranství okolo MŠ</w:t>
      </w:r>
      <w:r w:rsidRPr="0063285D">
        <w:t xml:space="preserve"> – návrh rozpočtu na rok 201</w:t>
      </w:r>
      <w:r>
        <w:t>4</w:t>
      </w:r>
      <w:r w:rsidRPr="0063285D">
        <w:t xml:space="preserve"> </w:t>
      </w:r>
      <w:r>
        <w:t>je ve výši schváleného rozpočtu na rok 2013</w:t>
      </w:r>
      <w:r w:rsidRPr="0063285D">
        <w:t xml:space="preserve">. Odbor životního </w:t>
      </w:r>
      <w:proofErr w:type="gramStart"/>
      <w:r w:rsidRPr="0063285D">
        <w:t>prostředí  se</w:t>
      </w:r>
      <w:proofErr w:type="gramEnd"/>
      <w:r w:rsidRPr="0063285D">
        <w:t xml:space="preserve"> stará o prostranství patřící k 11ti MŠ, které jsou v obvodě -  sekání trávy, hrabání listí, péče o stromy</w:t>
      </w:r>
      <w:r>
        <w:t>.</w:t>
      </w:r>
    </w:p>
    <w:p w:rsidR="00CF6B4A" w:rsidRPr="0063285D" w:rsidRDefault="00CF6B4A" w:rsidP="00CF6B4A">
      <w:pPr>
        <w:pStyle w:val="Zkladntext"/>
        <w:jc w:val="both"/>
      </w:pPr>
      <w:r w:rsidRPr="0063285D">
        <w:rPr>
          <w:u w:val="single"/>
        </w:rPr>
        <w:t>§ 3421– využití volného času</w:t>
      </w:r>
      <w:r w:rsidRPr="0063285D">
        <w:t xml:space="preserve"> – na § 3421 jsou rozpočtovány pouze </w:t>
      </w:r>
      <w:proofErr w:type="spellStart"/>
      <w:r w:rsidRPr="0063285D">
        <w:t>fin</w:t>
      </w:r>
      <w:proofErr w:type="spellEnd"/>
      <w:r w:rsidRPr="0063285D">
        <w:t xml:space="preserve">. </w:t>
      </w:r>
      <w:proofErr w:type="gramStart"/>
      <w:r w:rsidRPr="0063285D">
        <w:t>prostředky</w:t>
      </w:r>
      <w:proofErr w:type="gramEnd"/>
      <w:r w:rsidRPr="0063285D">
        <w:t xml:space="preserve"> na výměnu písku a opravy pískovišť rozmístěných v rámci obvodu, včetně těch, která jsou součástí dětských hřišť . O dětská hřiště a jednotlivé prvky se stará odbor </w:t>
      </w:r>
      <w:proofErr w:type="spellStart"/>
      <w:r w:rsidRPr="0063285D">
        <w:t>MaI</w:t>
      </w:r>
      <w:proofErr w:type="spellEnd"/>
      <w:r w:rsidRPr="0063285D">
        <w:t xml:space="preserve">. </w:t>
      </w:r>
    </w:p>
    <w:p w:rsidR="00CF6B4A" w:rsidRPr="0063285D" w:rsidRDefault="00CF6B4A" w:rsidP="00CF6B4A">
      <w:pPr>
        <w:pStyle w:val="Zkladntext"/>
        <w:jc w:val="both"/>
      </w:pPr>
      <w:r w:rsidRPr="0063285D">
        <w:rPr>
          <w:u w:val="single"/>
        </w:rPr>
        <w:t>§ 3639 – provoz ekologických WC</w:t>
      </w:r>
      <w:r w:rsidRPr="0063285D">
        <w:t xml:space="preserve"> -  návrh rozpočtu na rok 201</w:t>
      </w:r>
      <w:r>
        <w:t>4</w:t>
      </w:r>
      <w:r w:rsidRPr="0063285D">
        <w:t xml:space="preserve"> </w:t>
      </w:r>
      <w:proofErr w:type="gramStart"/>
      <w:r w:rsidRPr="0063285D">
        <w:t>je , na</w:t>
      </w:r>
      <w:proofErr w:type="gramEnd"/>
      <w:r w:rsidRPr="0063285D">
        <w:t xml:space="preserve"> základě požadavku správce ve výši rozpočtu na rok 201</w:t>
      </w:r>
      <w:r>
        <w:t>3</w:t>
      </w:r>
      <w:r w:rsidRPr="0063285D">
        <w:t xml:space="preserve">. Používá se na pronájem a úklid </w:t>
      </w:r>
      <w:proofErr w:type="gramStart"/>
      <w:r w:rsidRPr="0063285D">
        <w:t>ekologického  WC</w:t>
      </w:r>
      <w:proofErr w:type="gramEnd"/>
      <w:r w:rsidRPr="0063285D">
        <w:t xml:space="preserve">. </w:t>
      </w:r>
      <w:proofErr w:type="gramStart"/>
      <w:r w:rsidRPr="0063285D">
        <w:t>Prostředky  byly</w:t>
      </w:r>
      <w:proofErr w:type="gramEnd"/>
      <w:r w:rsidRPr="0063285D">
        <w:t xml:space="preserve"> stanoveny s ohledem na  letní akce v přírodě tak, aby MO 2 mohl zabezpečit požadovanou hygienu.               </w:t>
      </w:r>
    </w:p>
    <w:p w:rsidR="00CF6B4A" w:rsidRPr="0063285D" w:rsidRDefault="00CF6B4A" w:rsidP="00CF6B4A">
      <w:pPr>
        <w:jc w:val="both"/>
      </w:pPr>
      <w:r w:rsidRPr="0063285D">
        <w:rPr>
          <w:u w:val="single"/>
        </w:rPr>
        <w:lastRenderedPageBreak/>
        <w:t>§ 3721 – likvidace nebezpečného odpadu</w:t>
      </w:r>
      <w:r w:rsidRPr="0063285D">
        <w:t xml:space="preserve">  -   z tohoto § jsou hrazeny nebezpečné odpady, které občané odloží do sběrných dvorů.  Čerpání je závislé na množství odevzdaných nebezpečných odpadů. Výdaje jsou</w:t>
      </w:r>
      <w:r>
        <w:t>,</w:t>
      </w:r>
      <w:r w:rsidRPr="0063285D">
        <w:t xml:space="preserve"> v návrhu pro rok 201</w:t>
      </w:r>
      <w:r>
        <w:t>4,</w:t>
      </w:r>
      <w:r w:rsidRPr="0063285D">
        <w:t xml:space="preserve"> ve výši roku 201</w:t>
      </w:r>
      <w:r>
        <w:t>3</w:t>
      </w:r>
      <w:r w:rsidRPr="0063285D">
        <w:t xml:space="preserve">. </w:t>
      </w:r>
    </w:p>
    <w:p w:rsidR="00CF6B4A" w:rsidRDefault="00CF6B4A" w:rsidP="00CF6B4A">
      <w:pPr>
        <w:jc w:val="both"/>
      </w:pPr>
      <w:r w:rsidRPr="0063285D">
        <w:rPr>
          <w:u w:val="single"/>
        </w:rPr>
        <w:t xml:space="preserve">§ 3722 – likvidace komunálního odpadu </w:t>
      </w:r>
      <w:r w:rsidRPr="0063285D">
        <w:t>-  z tohoto § jsou hrazeny úklidy nepořádků v okolí odpadových nádob a nepořádků umístěných volně na veřejném prostranství. Výdaje jsou</w:t>
      </w:r>
      <w:r>
        <w:t>,</w:t>
      </w:r>
      <w:r w:rsidRPr="0063285D">
        <w:t xml:space="preserve"> v návrhu pro rok 201</w:t>
      </w:r>
      <w:r>
        <w:t>4,</w:t>
      </w:r>
      <w:r w:rsidRPr="0063285D">
        <w:t xml:space="preserve"> ve výši roku 201</w:t>
      </w:r>
      <w:r>
        <w:t>3</w:t>
      </w:r>
      <w:r w:rsidRPr="0063285D">
        <w:t xml:space="preserve">. </w:t>
      </w:r>
    </w:p>
    <w:p w:rsidR="00CF6B4A" w:rsidRPr="0063285D" w:rsidRDefault="00CF6B4A" w:rsidP="00CF6B4A">
      <w:pPr>
        <w:jc w:val="both"/>
      </w:pPr>
      <w:r w:rsidRPr="0063285D">
        <w:rPr>
          <w:u w:val="single"/>
        </w:rPr>
        <w:t xml:space="preserve">§ 3723 - provoz sběrných dvorů </w:t>
      </w:r>
      <w:r w:rsidRPr="0063285D">
        <w:t>– návrh pro rok 201</w:t>
      </w:r>
      <w:r>
        <w:t>4</w:t>
      </w:r>
      <w:r w:rsidRPr="0063285D">
        <w:t xml:space="preserve"> je </w:t>
      </w:r>
      <w:r w:rsidR="002D25E3">
        <w:t>vyšší o 20 tis. Kč vůči rozpočtu na rok 2013</w:t>
      </w:r>
    </w:p>
    <w:p w:rsidR="00CF6B4A" w:rsidRPr="0063285D" w:rsidRDefault="00CF6B4A" w:rsidP="00CF6B4A">
      <w:pPr>
        <w:jc w:val="both"/>
      </w:pPr>
      <w:r w:rsidRPr="0063285D">
        <w:rPr>
          <w:u w:val="single"/>
        </w:rPr>
        <w:t>§ 3725 – likvidace separovaného odpadu</w:t>
      </w:r>
      <w:r w:rsidRPr="0063285D">
        <w:t xml:space="preserve"> – návrh pro rok 2012 </w:t>
      </w:r>
      <w:proofErr w:type="gramStart"/>
      <w:r w:rsidRPr="0063285D">
        <w:t xml:space="preserve">je , </w:t>
      </w:r>
      <w:r>
        <w:t>po</w:t>
      </w:r>
      <w:proofErr w:type="gramEnd"/>
      <w:r>
        <w:t xml:space="preserve"> domluvě se správcem rozpočtu snížen</w:t>
      </w:r>
      <w:r w:rsidRPr="0063285D">
        <w:t xml:space="preserve"> o 5</w:t>
      </w:r>
      <w:r>
        <w:t>45</w:t>
      </w:r>
      <w:r w:rsidRPr="0063285D">
        <w:t xml:space="preserve"> tis. Kč</w:t>
      </w:r>
    </w:p>
    <w:p w:rsidR="00CF6B4A" w:rsidRPr="0063285D" w:rsidRDefault="00CF6B4A" w:rsidP="00CF6B4A">
      <w:pPr>
        <w:jc w:val="both"/>
      </w:pPr>
      <w:r w:rsidRPr="0063285D">
        <w:rPr>
          <w:u w:val="single"/>
        </w:rPr>
        <w:t>§  3745 – péče o vzhled obcí</w:t>
      </w:r>
      <w:r w:rsidRPr="0063285D">
        <w:t xml:space="preserve">  - na tomto § jsou rozpočtovány </w:t>
      </w:r>
      <w:proofErr w:type="spellStart"/>
      <w:r w:rsidRPr="0063285D">
        <w:t>fin</w:t>
      </w:r>
      <w:proofErr w:type="spellEnd"/>
      <w:r w:rsidRPr="0063285D">
        <w:t xml:space="preserve">. </w:t>
      </w:r>
      <w:proofErr w:type="gramStart"/>
      <w:r w:rsidRPr="0063285D">
        <w:t>prostředky</w:t>
      </w:r>
      <w:proofErr w:type="gramEnd"/>
      <w:r w:rsidRPr="0063285D">
        <w:t xml:space="preserve"> vynakládané v průběhu roku na péči o stromy, veřejnou zeleň, lavičky, vodní díla. Návrh je zvýšen o  </w:t>
      </w:r>
      <w:r>
        <w:t>400</w:t>
      </w:r>
      <w:r w:rsidRPr="0063285D">
        <w:t xml:space="preserve"> tis. Kč proti SR roku </w:t>
      </w:r>
      <w:proofErr w:type="gramStart"/>
      <w:r w:rsidRPr="0063285D">
        <w:t>201</w:t>
      </w:r>
      <w:r>
        <w:t>3</w:t>
      </w:r>
      <w:r w:rsidRPr="0063285D">
        <w:t xml:space="preserve"> .</w:t>
      </w:r>
      <w:proofErr w:type="gramEnd"/>
      <w:r w:rsidRPr="0063285D">
        <w:t xml:space="preserve"> </w:t>
      </w:r>
    </w:p>
    <w:p w:rsidR="00CF6B4A" w:rsidRPr="0063285D" w:rsidRDefault="00CF6B4A" w:rsidP="00CF6B4A">
      <w:pPr>
        <w:pStyle w:val="Nadpis2"/>
        <w:jc w:val="both"/>
        <w:rPr>
          <w:i/>
          <w:iCs/>
          <w:u w:val="single"/>
        </w:rPr>
      </w:pPr>
      <w:r w:rsidRPr="0063285D">
        <w:rPr>
          <w:i/>
          <w:iCs/>
          <w:u w:val="single"/>
        </w:rPr>
        <w:t>kapitálové:</w:t>
      </w:r>
    </w:p>
    <w:p w:rsidR="00CF6B4A" w:rsidRPr="0063285D" w:rsidRDefault="00CF6B4A" w:rsidP="00CF6B4A">
      <w:pPr>
        <w:jc w:val="both"/>
      </w:pPr>
      <w:r w:rsidRPr="0063285D">
        <w:t>Odbor ŽP nemá v návrhu investiční výdaje.</w:t>
      </w:r>
    </w:p>
    <w:p w:rsidR="00CF6B4A" w:rsidRPr="0063285D" w:rsidRDefault="00CF6B4A" w:rsidP="00CF6B4A">
      <w:pPr>
        <w:jc w:val="both"/>
      </w:pPr>
    </w:p>
    <w:p w:rsidR="00CF6B4A" w:rsidRPr="0063285D" w:rsidRDefault="00CF6B4A" w:rsidP="00CF6B4A">
      <w:pPr>
        <w:jc w:val="both"/>
      </w:pPr>
    </w:p>
    <w:p w:rsidR="00CF6B4A" w:rsidRPr="0063285D" w:rsidRDefault="00CF6B4A" w:rsidP="00CF6B4A">
      <w:pPr>
        <w:pStyle w:val="Nadpis1"/>
        <w:autoSpaceDE w:val="0"/>
        <w:autoSpaceDN w:val="0"/>
        <w:adjustRightInd w:val="0"/>
        <w:jc w:val="both"/>
        <w:rPr>
          <w:bCs/>
          <w:i/>
          <w:iCs/>
          <w:bdr w:val="single" w:sz="4" w:space="0" w:color="auto"/>
        </w:rPr>
      </w:pPr>
      <w:r w:rsidRPr="0063285D">
        <w:rPr>
          <w:bCs/>
          <w:i/>
          <w:iCs/>
          <w:bdr w:val="single" w:sz="4" w:space="0" w:color="auto"/>
        </w:rPr>
        <w:t>Sociální odbor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tblGrid>
      <w:tr w:rsidR="00CF6B4A" w:rsidRPr="0063285D" w:rsidTr="006970E2">
        <w:trPr>
          <w:trHeight w:val="100"/>
        </w:trPr>
        <w:tc>
          <w:tcPr>
            <w:tcW w:w="2160" w:type="dxa"/>
            <w:tcBorders>
              <w:bottom w:val="single" w:sz="4" w:space="0" w:color="auto"/>
            </w:tcBorders>
          </w:tcPr>
          <w:p w:rsidR="00CF6B4A" w:rsidRPr="0063285D" w:rsidRDefault="00CF6B4A" w:rsidP="006970E2">
            <w:r w:rsidRPr="0063285D">
              <w:sym w:font="Symbol" w:char="F0A8"/>
            </w:r>
            <w:r w:rsidRPr="0063285D">
              <w:t>oddělení kultury</w:t>
            </w:r>
          </w:p>
        </w:tc>
      </w:tr>
    </w:tbl>
    <w:p w:rsidR="00CF6B4A" w:rsidRPr="0063285D" w:rsidRDefault="00CF6B4A" w:rsidP="00CF6B4A"/>
    <w:p w:rsidR="00CF6B4A" w:rsidRPr="0063285D" w:rsidRDefault="00CF6B4A" w:rsidP="00CF6B4A">
      <w:pPr>
        <w:pStyle w:val="Zkladntext"/>
        <w:jc w:val="both"/>
      </w:pPr>
      <w:r w:rsidRPr="0063285D">
        <w:t xml:space="preserve">Str. </w:t>
      </w:r>
      <w:r>
        <w:t>9</w:t>
      </w:r>
      <w:r w:rsidRPr="0063285D">
        <w:t>- tabulkové části:</w:t>
      </w:r>
    </w:p>
    <w:p w:rsidR="00CF6B4A" w:rsidRPr="0063285D" w:rsidRDefault="00CF6B4A" w:rsidP="00CF6B4A">
      <w:pPr>
        <w:pStyle w:val="Nadpis4"/>
        <w:jc w:val="both"/>
        <w:rPr>
          <w:rFonts w:ascii="Times New Roman" w:hAnsi="Times New Roman"/>
        </w:rPr>
      </w:pPr>
      <w:r w:rsidRPr="0063285D">
        <w:rPr>
          <w:rFonts w:ascii="Times New Roman" w:hAnsi="Times New Roman"/>
        </w:rPr>
        <w:t>Výdaje</w:t>
      </w:r>
    </w:p>
    <w:p w:rsidR="00CF6B4A" w:rsidRPr="0063285D" w:rsidRDefault="00CF6B4A" w:rsidP="00CF6B4A">
      <w:pPr>
        <w:jc w:val="both"/>
      </w:pPr>
      <w:r w:rsidRPr="0063285D">
        <w:t xml:space="preserve">§ 3399, § 3429 – z těchto § se hradí např. dárky pro důchodce žijící trvale na území MO P2 – Slovany (balíček, květina) u příležitosti významného životního jubilea, zlaté svatby,.. dále drobné dárky pro nové občánky našeho obvodu v rámci akce „Vítání občánků“ , pohoštění v rámci  setkání bezplatných dárců krve, kteří obdrželi Janského bronzovou plaketu, částečná úhrada výdajů, které jsou spojené  se zajištěním zájezdů a vstupenek do </w:t>
      </w:r>
      <w:proofErr w:type="gramStart"/>
      <w:r w:rsidRPr="0063285D">
        <w:t>divadlo</w:t>
      </w:r>
      <w:proofErr w:type="gramEnd"/>
      <w:r w:rsidRPr="0063285D">
        <w:t xml:space="preserve"> pro důchodce žijící trvale na území MO. </w:t>
      </w:r>
      <w:r>
        <w:t>V roce 2014 došlo, vůči SR na rok 2013 k navýšení o 13 tis. Kč.</w:t>
      </w:r>
    </w:p>
    <w:p w:rsidR="00CF6B4A" w:rsidRPr="0063285D" w:rsidRDefault="00CF6B4A" w:rsidP="00CF6B4A">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tblGrid>
      <w:tr w:rsidR="00CF6B4A" w:rsidRPr="0063285D" w:rsidTr="006970E2">
        <w:trPr>
          <w:trHeight w:val="100"/>
        </w:trPr>
        <w:tc>
          <w:tcPr>
            <w:tcW w:w="2160" w:type="dxa"/>
            <w:tcBorders>
              <w:bottom w:val="single" w:sz="4" w:space="0" w:color="auto"/>
            </w:tcBorders>
          </w:tcPr>
          <w:p w:rsidR="00CF6B4A" w:rsidRPr="0063285D" w:rsidRDefault="00CF6B4A" w:rsidP="006970E2">
            <w:r w:rsidRPr="0063285D">
              <w:sym w:font="Symbol" w:char="F0A8"/>
            </w:r>
            <w:r w:rsidRPr="0063285D">
              <w:t>oddělení sociální</w:t>
            </w:r>
          </w:p>
        </w:tc>
      </w:tr>
    </w:tbl>
    <w:p w:rsidR="00CF6B4A" w:rsidRPr="0063285D" w:rsidRDefault="00CF6B4A" w:rsidP="00CF6B4A">
      <w:pPr>
        <w:pStyle w:val="Nadpis4"/>
        <w:jc w:val="both"/>
        <w:rPr>
          <w:rFonts w:ascii="Times New Roman" w:hAnsi="Times New Roman"/>
        </w:rPr>
      </w:pPr>
      <w:r w:rsidRPr="0063285D">
        <w:rPr>
          <w:rFonts w:ascii="Times New Roman" w:hAnsi="Times New Roman"/>
        </w:rPr>
        <w:t>Příjmy</w:t>
      </w:r>
    </w:p>
    <w:p w:rsidR="00CF6B4A" w:rsidRPr="0063285D" w:rsidRDefault="00CF6B4A" w:rsidP="00CF6B4A">
      <w:pPr>
        <w:pStyle w:val="Zkladntext3"/>
        <w:jc w:val="both"/>
        <w:rPr>
          <w:b w:val="0"/>
          <w:szCs w:val="24"/>
        </w:rPr>
      </w:pPr>
      <w:r w:rsidRPr="0063285D">
        <w:rPr>
          <w:b w:val="0"/>
          <w:szCs w:val="24"/>
        </w:rPr>
        <w:t xml:space="preserve">Finanční prostředky se nerozpočtují. </w:t>
      </w:r>
    </w:p>
    <w:p w:rsidR="00CF6B4A" w:rsidRPr="0063285D" w:rsidRDefault="00CF6B4A" w:rsidP="00CF6B4A">
      <w:pPr>
        <w:pStyle w:val="Zkladntext3"/>
        <w:jc w:val="both"/>
        <w:rPr>
          <w:b w:val="0"/>
          <w:szCs w:val="24"/>
        </w:rPr>
      </w:pPr>
    </w:p>
    <w:p w:rsidR="00CF6B4A" w:rsidRPr="0063285D" w:rsidRDefault="00CF6B4A" w:rsidP="00CF6B4A">
      <w:pPr>
        <w:pStyle w:val="Nadpis4"/>
        <w:jc w:val="both"/>
        <w:rPr>
          <w:rFonts w:ascii="Times New Roman" w:hAnsi="Times New Roman"/>
          <w:u w:val="none"/>
        </w:rPr>
      </w:pPr>
      <w:r w:rsidRPr="0063285D">
        <w:rPr>
          <w:rFonts w:ascii="Times New Roman" w:hAnsi="Times New Roman"/>
        </w:rPr>
        <w:t>Výdaje</w:t>
      </w:r>
    </w:p>
    <w:p w:rsidR="00CF6B4A" w:rsidRPr="0063285D" w:rsidRDefault="00CF6B4A" w:rsidP="00CF6B4A">
      <w:pPr>
        <w:jc w:val="both"/>
      </w:pPr>
      <w:r w:rsidRPr="0063285D">
        <w:rPr>
          <w:u w:val="single"/>
        </w:rPr>
        <w:t>§ 3632 – pohřebnictví</w:t>
      </w:r>
      <w:r w:rsidRPr="0063285D">
        <w:t xml:space="preserve"> – z tohoto § se hradí výdaje na pohřby zesnulých, o které se nemá kdo postarat. Návrh pro rok 201</w:t>
      </w:r>
      <w:r>
        <w:t>4</w:t>
      </w:r>
      <w:r w:rsidRPr="0063285D">
        <w:t xml:space="preserve"> je, na základě požadavku správce</w:t>
      </w:r>
      <w:r>
        <w:t xml:space="preserve"> rozpočtu vyšší o 20 tis. Kč</w:t>
      </w:r>
      <w:r w:rsidRPr="0063285D">
        <w:t xml:space="preserve"> </w:t>
      </w:r>
    </w:p>
    <w:p w:rsidR="00CF6B4A" w:rsidRPr="0063285D" w:rsidRDefault="00CF6B4A" w:rsidP="00CF6B4A">
      <w:pPr>
        <w:jc w:val="both"/>
      </w:pPr>
      <w:r w:rsidRPr="0063285D">
        <w:t xml:space="preserve">Dotace ani výdaje na sociální dávky se v návrhu na rok 2013 nerozpočtují. V předchozích letech byly zapojovány v průběhu roku rozpočtovým opatřením tak, jak byly MMP rozdělovány pro jednotlivé obvody. Počínaje rokem 2012 </w:t>
      </w:r>
      <w:proofErr w:type="gramStart"/>
      <w:r w:rsidRPr="0063285D">
        <w:t>došlo  k přechodu</w:t>
      </w:r>
      <w:proofErr w:type="gramEnd"/>
      <w:r w:rsidRPr="0063285D">
        <w:t xml:space="preserve"> sociálních agend na Úřady práce.</w:t>
      </w:r>
    </w:p>
    <w:p w:rsidR="00CF6B4A" w:rsidRPr="0063285D" w:rsidRDefault="00CF6B4A" w:rsidP="00CF6B4A">
      <w:pPr>
        <w:jc w:val="both"/>
      </w:pPr>
    </w:p>
    <w:p w:rsidR="00CF6B4A" w:rsidRPr="0063285D" w:rsidRDefault="00CF6B4A" w:rsidP="00CF6B4A">
      <w:pPr>
        <w:jc w:val="both"/>
      </w:pPr>
    </w:p>
    <w:p w:rsidR="00CF6B4A" w:rsidRPr="0063285D" w:rsidRDefault="00CF6B4A" w:rsidP="00CF6B4A">
      <w:pPr>
        <w:pStyle w:val="Nadpis1"/>
        <w:autoSpaceDE w:val="0"/>
        <w:autoSpaceDN w:val="0"/>
        <w:adjustRightInd w:val="0"/>
        <w:jc w:val="both"/>
        <w:rPr>
          <w:bCs/>
          <w:i/>
          <w:iCs/>
          <w:bdr w:val="single" w:sz="4" w:space="0" w:color="auto"/>
        </w:rPr>
      </w:pPr>
      <w:r w:rsidRPr="0063285D">
        <w:rPr>
          <w:bCs/>
          <w:i/>
          <w:iCs/>
          <w:bdr w:val="single" w:sz="4" w:space="0" w:color="auto"/>
        </w:rPr>
        <w:t>Kancelář tajemníka ÚMO P2 – Slovany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tblGrid>
      <w:tr w:rsidR="00CF6B4A" w:rsidRPr="0063285D" w:rsidTr="006970E2">
        <w:trPr>
          <w:trHeight w:val="100"/>
        </w:trPr>
        <w:tc>
          <w:tcPr>
            <w:tcW w:w="5580" w:type="dxa"/>
            <w:tcBorders>
              <w:bottom w:val="single" w:sz="4" w:space="0" w:color="auto"/>
            </w:tcBorders>
          </w:tcPr>
          <w:p w:rsidR="00CF6B4A" w:rsidRPr="0063285D" w:rsidRDefault="00CF6B4A" w:rsidP="006970E2">
            <w:r w:rsidRPr="0063285D">
              <w:sym w:font="Symbol" w:char="F0A8"/>
            </w:r>
            <w:r w:rsidRPr="0063285D">
              <w:t>oddělení vnitřních věcí, oddělení právní a přestupkové</w:t>
            </w:r>
          </w:p>
        </w:tc>
      </w:tr>
    </w:tbl>
    <w:p w:rsidR="00CF6B4A" w:rsidRPr="0063285D" w:rsidRDefault="00CF6B4A" w:rsidP="00CF6B4A"/>
    <w:p w:rsidR="00CF6B4A" w:rsidRPr="0063285D" w:rsidRDefault="00CF6B4A" w:rsidP="00CF6B4A">
      <w:pPr>
        <w:pStyle w:val="Zkladntext3"/>
        <w:jc w:val="both"/>
        <w:rPr>
          <w:b w:val="0"/>
          <w:iCs/>
          <w:szCs w:val="24"/>
        </w:rPr>
      </w:pPr>
      <w:r w:rsidRPr="0063285D">
        <w:rPr>
          <w:b w:val="0"/>
          <w:iCs/>
          <w:szCs w:val="24"/>
        </w:rPr>
        <w:t>Str. 1</w:t>
      </w:r>
      <w:r>
        <w:rPr>
          <w:b w:val="0"/>
          <w:iCs/>
          <w:szCs w:val="24"/>
        </w:rPr>
        <w:t>0</w:t>
      </w:r>
      <w:r w:rsidRPr="0063285D">
        <w:rPr>
          <w:b w:val="0"/>
          <w:iCs/>
          <w:szCs w:val="24"/>
        </w:rPr>
        <w:t xml:space="preserve"> - 1</w:t>
      </w:r>
      <w:r>
        <w:rPr>
          <w:b w:val="0"/>
          <w:iCs/>
          <w:szCs w:val="24"/>
        </w:rPr>
        <w:t>2</w:t>
      </w:r>
      <w:r w:rsidRPr="0063285D">
        <w:rPr>
          <w:b w:val="0"/>
          <w:iCs/>
          <w:szCs w:val="24"/>
        </w:rPr>
        <w:t xml:space="preserve"> tabulkové části:</w:t>
      </w:r>
    </w:p>
    <w:p w:rsidR="00CF6B4A" w:rsidRPr="0063285D" w:rsidRDefault="00CF6B4A" w:rsidP="00CF6B4A">
      <w:pPr>
        <w:pStyle w:val="Nadpis2"/>
        <w:jc w:val="both"/>
        <w:rPr>
          <w:b/>
          <w:bCs/>
          <w:u w:val="single"/>
        </w:rPr>
      </w:pPr>
      <w:r w:rsidRPr="0063285D">
        <w:rPr>
          <w:b/>
          <w:bCs/>
          <w:u w:val="single"/>
        </w:rPr>
        <w:t>Příjmy:</w:t>
      </w:r>
    </w:p>
    <w:p w:rsidR="00CF6B4A" w:rsidRDefault="00CF6B4A" w:rsidP="00CF6B4A">
      <w:pPr>
        <w:jc w:val="both"/>
      </w:pPr>
      <w:r w:rsidRPr="0063285D">
        <w:t xml:space="preserve">Celkově jsou příjmy </w:t>
      </w:r>
      <w:proofErr w:type="gramStart"/>
      <w:r w:rsidRPr="0063285D">
        <w:t xml:space="preserve">sníženy  o </w:t>
      </w:r>
      <w:r>
        <w:t>90</w:t>
      </w:r>
      <w:proofErr w:type="gramEnd"/>
      <w:r w:rsidRPr="0063285D">
        <w:t xml:space="preserve"> tis. Kč.  </w:t>
      </w:r>
    </w:p>
    <w:p w:rsidR="007C3092" w:rsidRDefault="007C3092" w:rsidP="00CF6B4A">
      <w:pPr>
        <w:jc w:val="both"/>
      </w:pPr>
    </w:p>
    <w:p w:rsidR="007C3092" w:rsidRPr="0063285D" w:rsidRDefault="007C3092" w:rsidP="00CF6B4A">
      <w:pPr>
        <w:jc w:val="both"/>
      </w:pPr>
    </w:p>
    <w:p w:rsidR="00CF6B4A" w:rsidRPr="0063285D" w:rsidRDefault="00CF6B4A" w:rsidP="00CF6B4A">
      <w:pPr>
        <w:jc w:val="both"/>
      </w:pPr>
      <w:r w:rsidRPr="0063285D">
        <w:lastRenderedPageBreak/>
        <w:t>Z toho:</w:t>
      </w:r>
    </w:p>
    <w:p w:rsidR="00CF6B4A" w:rsidRPr="0063285D" w:rsidRDefault="00CF6B4A" w:rsidP="00CF6B4A">
      <w:pPr>
        <w:pStyle w:val="Zkladntext"/>
        <w:jc w:val="both"/>
        <w:rPr>
          <w:bCs/>
          <w:i/>
          <w:iCs/>
          <w:u w:val="single"/>
        </w:rPr>
      </w:pPr>
      <w:r w:rsidRPr="0063285D">
        <w:rPr>
          <w:bCs/>
          <w:i/>
          <w:iCs/>
          <w:u w:val="single"/>
        </w:rPr>
        <w:t>Daňové příjmy:</w:t>
      </w:r>
    </w:p>
    <w:p w:rsidR="00CF6B4A" w:rsidRPr="0063285D" w:rsidRDefault="00CF6B4A" w:rsidP="00CF6B4A">
      <w:pPr>
        <w:jc w:val="both"/>
      </w:pPr>
      <w:r w:rsidRPr="0063285D">
        <w:rPr>
          <w:u w:val="single"/>
        </w:rPr>
        <w:t>1361 – správní poplatky</w:t>
      </w:r>
      <w:r w:rsidRPr="0063285D">
        <w:t xml:space="preserve"> – oddělení VV předpokládá příjmy z tohoto poplatku o 100 tis. Kč </w:t>
      </w:r>
      <w:proofErr w:type="gramStart"/>
      <w:r w:rsidRPr="0063285D">
        <w:t>nižší než</w:t>
      </w:r>
      <w:proofErr w:type="gramEnd"/>
      <w:r w:rsidRPr="0063285D">
        <w:t xml:space="preserve"> byl SR roku 201</w:t>
      </w:r>
      <w:r>
        <w:t>3</w:t>
      </w:r>
      <w:r w:rsidRPr="0063285D">
        <w:t xml:space="preserve">. Na postupném snižování se podílí </w:t>
      </w:r>
      <w:proofErr w:type="gramStart"/>
      <w:r w:rsidRPr="0063285D">
        <w:t>novela  zákona</w:t>
      </w:r>
      <w:proofErr w:type="gramEnd"/>
      <w:r w:rsidRPr="0063285D">
        <w:t xml:space="preserve"> č. 179/2010 Sb. o veřejných zakázkách, kdy odpadá požadavek zadavatele, při výběrových řízeních,  legalizace a vidimace. Tím dochází ke snížení příjmů ze správních poplatků, které žadatel zaplatil za ověření podpisů a listin. </w:t>
      </w:r>
    </w:p>
    <w:p w:rsidR="00CF6B4A" w:rsidRPr="0063285D" w:rsidRDefault="00CF6B4A" w:rsidP="00CF6B4A">
      <w:pPr>
        <w:pStyle w:val="Zkladntext"/>
        <w:jc w:val="both"/>
        <w:rPr>
          <w:bCs/>
          <w:i/>
          <w:iCs/>
          <w:u w:val="single"/>
        </w:rPr>
      </w:pPr>
      <w:r w:rsidRPr="0063285D">
        <w:rPr>
          <w:bCs/>
          <w:i/>
          <w:iCs/>
          <w:u w:val="single"/>
        </w:rPr>
        <w:t>Nedaňové příjmy:</w:t>
      </w:r>
    </w:p>
    <w:p w:rsidR="00CF6B4A" w:rsidRPr="0063285D" w:rsidRDefault="00CF6B4A" w:rsidP="00CF6B4A">
      <w:pPr>
        <w:jc w:val="both"/>
      </w:pPr>
      <w:r w:rsidRPr="0063285D">
        <w:rPr>
          <w:u w:val="single"/>
        </w:rPr>
        <w:t>2111 – služby</w:t>
      </w:r>
      <w:r w:rsidRPr="0063285D">
        <w:t xml:space="preserve">  - v návrhu rozpočtu jsou </w:t>
      </w:r>
      <w:r>
        <w:t xml:space="preserve">vyšší o 10 tis. </w:t>
      </w:r>
      <w:proofErr w:type="gramStart"/>
      <w:r>
        <w:t>Kč</w:t>
      </w:r>
      <w:r w:rsidRPr="0063285D">
        <w:t xml:space="preserve"> .</w:t>
      </w:r>
      <w:proofErr w:type="gramEnd"/>
      <w:r w:rsidRPr="0063285D">
        <w:t xml:space="preserve"> </w:t>
      </w:r>
    </w:p>
    <w:p w:rsidR="00CF6B4A" w:rsidRDefault="00CF6B4A" w:rsidP="00CF6B4A">
      <w:pPr>
        <w:jc w:val="both"/>
      </w:pPr>
      <w:r w:rsidRPr="0063285D">
        <w:rPr>
          <w:u w:val="single"/>
        </w:rPr>
        <w:t xml:space="preserve">2212 – pokuty </w:t>
      </w:r>
      <w:r w:rsidRPr="0063285D">
        <w:t>– v návrhu rozpočtu jsou ve stejné výši jako v roce 201</w:t>
      </w:r>
      <w:r>
        <w:t>3</w:t>
      </w:r>
    </w:p>
    <w:p w:rsidR="00CF6B4A" w:rsidRPr="0063285D" w:rsidRDefault="00CF6B4A" w:rsidP="00CF6B4A">
      <w:pPr>
        <w:jc w:val="both"/>
      </w:pPr>
      <w:r w:rsidRPr="000924E8">
        <w:rPr>
          <w:u w:val="single"/>
        </w:rPr>
        <w:t>2324 – příspěvky a náhrady</w:t>
      </w:r>
      <w:r>
        <w:t xml:space="preserve"> – není rozpočtováno, v případě potřeby bude zapojeno v průběhu roku 2014</w:t>
      </w:r>
      <w:r w:rsidRPr="0063285D">
        <w:t xml:space="preserve"> </w:t>
      </w:r>
      <w:r>
        <w:t>rozpočtovým opatřením</w:t>
      </w:r>
    </w:p>
    <w:p w:rsidR="00CF6B4A" w:rsidRPr="0063285D" w:rsidRDefault="00CF6B4A" w:rsidP="00CF6B4A">
      <w:pPr>
        <w:jc w:val="both"/>
      </w:pPr>
    </w:p>
    <w:p w:rsidR="00CF6B4A" w:rsidRPr="0063285D" w:rsidRDefault="00CF6B4A" w:rsidP="00CF6B4A">
      <w:pPr>
        <w:pStyle w:val="Nadpis2"/>
        <w:jc w:val="both"/>
        <w:rPr>
          <w:b/>
          <w:bCs/>
          <w:u w:val="single"/>
        </w:rPr>
      </w:pPr>
      <w:r w:rsidRPr="0063285D">
        <w:rPr>
          <w:b/>
          <w:bCs/>
          <w:u w:val="single"/>
        </w:rPr>
        <w:t>Výdaje</w:t>
      </w:r>
    </w:p>
    <w:p w:rsidR="00CF6B4A" w:rsidRPr="0063285D" w:rsidRDefault="00CF6B4A" w:rsidP="00CF6B4A">
      <w:pPr>
        <w:pStyle w:val="Nadpis2"/>
        <w:jc w:val="both"/>
        <w:rPr>
          <w:i/>
          <w:iCs/>
          <w:u w:val="single"/>
        </w:rPr>
      </w:pPr>
      <w:r w:rsidRPr="0063285D">
        <w:rPr>
          <w:i/>
          <w:iCs/>
          <w:u w:val="single"/>
        </w:rPr>
        <w:t>Běžné:</w:t>
      </w:r>
    </w:p>
    <w:p w:rsidR="00CF6B4A" w:rsidRPr="0063285D" w:rsidRDefault="00CF6B4A" w:rsidP="00CF6B4A">
      <w:pPr>
        <w:pStyle w:val="Zkladntext"/>
        <w:jc w:val="both"/>
      </w:pPr>
      <w:r w:rsidRPr="0063285D">
        <w:t>Návrh rozpočtu na rok 201</w:t>
      </w:r>
      <w:r>
        <w:t>4</w:t>
      </w:r>
      <w:r w:rsidRPr="0063285D">
        <w:t xml:space="preserve"> je ve výdajích celkově o </w:t>
      </w:r>
      <w:r>
        <w:t>403</w:t>
      </w:r>
      <w:r w:rsidRPr="0063285D">
        <w:t xml:space="preserve"> tis. Kč </w:t>
      </w:r>
      <w:r>
        <w:t>nižší</w:t>
      </w:r>
      <w:r w:rsidRPr="0063285D">
        <w:t>, vychází se z požadavků kanceláře tajemníka a ze skutečnosti roku 201</w:t>
      </w:r>
      <w:r>
        <w:t>3</w:t>
      </w:r>
      <w:r w:rsidRPr="0063285D">
        <w:t xml:space="preserve">. </w:t>
      </w:r>
    </w:p>
    <w:p w:rsidR="00CF6B4A" w:rsidRPr="0063285D" w:rsidRDefault="00CF6B4A" w:rsidP="00CF6B4A">
      <w:pPr>
        <w:pStyle w:val="Zkladntext"/>
        <w:jc w:val="both"/>
      </w:pPr>
      <w:r w:rsidRPr="0063285D">
        <w:t>Z toho:</w:t>
      </w:r>
    </w:p>
    <w:p w:rsidR="00CF6B4A" w:rsidRPr="0063285D" w:rsidRDefault="00CF6B4A" w:rsidP="00CF6B4A">
      <w:pPr>
        <w:pStyle w:val="Zkladntext"/>
        <w:jc w:val="both"/>
      </w:pPr>
      <w:r w:rsidRPr="0063285D">
        <w:t xml:space="preserve">Na úseku služby pro obyvatelstvo </w:t>
      </w:r>
      <w:r w:rsidR="002D25E3">
        <w:t xml:space="preserve">a průmyslová a ostatní odvětví </w:t>
      </w:r>
      <w:r w:rsidRPr="0063285D">
        <w:t xml:space="preserve">jsou výdaje </w:t>
      </w:r>
      <w:r>
        <w:t>nižší</w:t>
      </w:r>
      <w:r w:rsidRPr="0063285D">
        <w:t xml:space="preserve"> o </w:t>
      </w:r>
      <w:r>
        <w:t>50</w:t>
      </w:r>
      <w:r w:rsidRPr="0063285D">
        <w:t xml:space="preserve"> tis. Kč. Z § 2143 – propagace a cestovní ruch a z § 3319 – kultura se, kromě výdajů spojených s propagací obvodu, s konáním Dne Slovan, Dne </w:t>
      </w:r>
      <w:proofErr w:type="gramStart"/>
      <w:r w:rsidRPr="0063285D">
        <w:t>dětí,.., budou</w:t>
      </w:r>
      <w:proofErr w:type="gramEnd"/>
      <w:r w:rsidRPr="0063285D">
        <w:t xml:space="preserve"> nově hradit i výdaje související  s pořádáním akcí  v </w:t>
      </w:r>
      <w:proofErr w:type="spellStart"/>
      <w:r w:rsidRPr="0063285D">
        <w:t>Koterově</w:t>
      </w:r>
      <w:proofErr w:type="spellEnd"/>
      <w:r w:rsidRPr="0063285D">
        <w:t xml:space="preserve">.  </w:t>
      </w:r>
    </w:p>
    <w:p w:rsidR="00CF6B4A" w:rsidRPr="0063285D" w:rsidRDefault="00CF6B4A" w:rsidP="00CF6B4A">
      <w:pPr>
        <w:jc w:val="both"/>
      </w:pPr>
      <w:r w:rsidRPr="0063285D">
        <w:t xml:space="preserve">§ </w:t>
      </w:r>
      <w:proofErr w:type="gramStart"/>
      <w:r w:rsidRPr="0063285D">
        <w:t>3421</w:t>
      </w:r>
      <w:proofErr w:type="gramEnd"/>
      <w:r w:rsidRPr="0063285D">
        <w:t xml:space="preserve"> –</w:t>
      </w:r>
      <w:proofErr w:type="gramStart"/>
      <w:r w:rsidRPr="0063285D">
        <w:t>náklady</w:t>
      </w:r>
      <w:proofErr w:type="gramEnd"/>
      <w:r w:rsidRPr="0063285D">
        <w:t xml:space="preserve"> na provoz příměstského letního tábora pro děti a § 3349 – tisk Informačního zpravodaje – je pro rok 201</w:t>
      </w:r>
      <w:r>
        <w:t>4</w:t>
      </w:r>
      <w:r w:rsidRPr="0063285D">
        <w:t xml:space="preserve"> rozpočtován ve výši roku 201</w:t>
      </w:r>
      <w:r>
        <w:t>3</w:t>
      </w:r>
      <w:r w:rsidRPr="0063285D">
        <w:t>.</w:t>
      </w:r>
    </w:p>
    <w:p w:rsidR="00CF6B4A" w:rsidRPr="0063285D" w:rsidRDefault="00CF6B4A" w:rsidP="00CF6B4A">
      <w:pPr>
        <w:jc w:val="both"/>
      </w:pPr>
      <w:r w:rsidRPr="0063285D">
        <w:t xml:space="preserve">Na úseku obrany, bezpečnosti, právní ochrany jsou výdaje, </w:t>
      </w:r>
      <w:r>
        <w:t>na základě požadavku správce ve výši rozpočtu roku 2013</w:t>
      </w:r>
    </w:p>
    <w:p w:rsidR="00CF6B4A" w:rsidRDefault="00CF6B4A" w:rsidP="00CF6B4A">
      <w:pPr>
        <w:jc w:val="both"/>
      </w:pPr>
      <w:r w:rsidRPr="0063285D">
        <w:t xml:space="preserve">Na úseku všeobecné veřejné správy a </w:t>
      </w:r>
      <w:proofErr w:type="gramStart"/>
      <w:r w:rsidRPr="0063285D">
        <w:t>služeb  jsou</w:t>
      </w:r>
      <w:proofErr w:type="gramEnd"/>
      <w:r w:rsidRPr="0063285D">
        <w:t xml:space="preserve"> výdaje nižší o </w:t>
      </w:r>
      <w:r>
        <w:t>353</w:t>
      </w:r>
      <w:r w:rsidRPr="0063285D">
        <w:t xml:space="preserve"> tis. Kč. Na snížení se významnou měrou podílí položka 5161 – služby pošt. Nižší čerpání je ovlivněno pokles</w:t>
      </w:r>
      <w:r>
        <w:t>em</w:t>
      </w:r>
      <w:r w:rsidRPr="0063285D">
        <w:t xml:space="preserve"> odchozích zásilek a také </w:t>
      </w:r>
      <w:r>
        <w:t xml:space="preserve">tím, že výdaje spojené s provozem </w:t>
      </w:r>
      <w:r w:rsidRPr="0063285D">
        <w:t xml:space="preserve">datových schránek nese prozatím Ministerstvo vnitra ČR. </w:t>
      </w:r>
      <w:r>
        <w:t xml:space="preserve">Další snížení je na položce – nákup materiálu, služby telekomunikací, služby peněžních ústavů a na opravách. </w:t>
      </w:r>
    </w:p>
    <w:p w:rsidR="00CF6B4A" w:rsidRPr="0063285D" w:rsidRDefault="00CF6B4A" w:rsidP="00CF6B4A">
      <w:pPr>
        <w:jc w:val="both"/>
      </w:pPr>
      <w:r w:rsidRPr="0063285D">
        <w:t xml:space="preserve">§ </w:t>
      </w:r>
      <w:proofErr w:type="gramStart"/>
      <w:r w:rsidRPr="0063285D">
        <w:t>6112  – výdaje</w:t>
      </w:r>
      <w:proofErr w:type="gramEnd"/>
      <w:r w:rsidRPr="0063285D">
        <w:t xml:space="preserve"> zastupitelů. Na tomto § se sledují veškeré výdaje zastupitelů, v souladu s pravidly rozpočtové skladby. </w:t>
      </w:r>
    </w:p>
    <w:p w:rsidR="00CF6B4A" w:rsidRPr="0063285D" w:rsidRDefault="00CF6B4A" w:rsidP="00CF6B4A">
      <w:pPr>
        <w:pStyle w:val="Nadpis2"/>
        <w:jc w:val="both"/>
        <w:rPr>
          <w:i/>
          <w:iCs/>
          <w:u w:val="single"/>
        </w:rPr>
      </w:pPr>
      <w:r w:rsidRPr="0063285D">
        <w:rPr>
          <w:i/>
          <w:iCs/>
          <w:u w:val="single"/>
        </w:rPr>
        <w:t>Kapitálové:</w:t>
      </w:r>
    </w:p>
    <w:p w:rsidR="00CF6B4A" w:rsidRPr="0063285D" w:rsidRDefault="00CF6B4A" w:rsidP="00CF6B4A">
      <w:pPr>
        <w:jc w:val="both"/>
      </w:pPr>
      <w:r w:rsidRPr="0063285D">
        <w:t xml:space="preserve">Pro rok 2013 není rozpočtováno. </w:t>
      </w:r>
    </w:p>
    <w:p w:rsidR="00CF6B4A" w:rsidRPr="0063285D" w:rsidRDefault="00CF6B4A" w:rsidP="00CF6B4A">
      <w:pPr>
        <w:jc w:val="both"/>
      </w:pPr>
    </w:p>
    <w:p w:rsidR="00CF6B4A" w:rsidRPr="0063285D" w:rsidRDefault="00CF6B4A" w:rsidP="00CF6B4A">
      <w:pPr>
        <w:jc w:val="both"/>
      </w:pPr>
    </w:p>
    <w:p w:rsidR="00CF6B4A" w:rsidRPr="0063285D" w:rsidRDefault="00CF6B4A" w:rsidP="00CF6B4A">
      <w:pPr>
        <w:pStyle w:val="Nadpis3"/>
        <w:jc w:val="both"/>
        <w:rPr>
          <w:bCs/>
          <w:sz w:val="24"/>
          <w:szCs w:val="24"/>
          <w:bdr w:val="single" w:sz="4" w:space="0" w:color="auto"/>
        </w:rPr>
      </w:pPr>
      <w:r w:rsidRPr="0063285D">
        <w:rPr>
          <w:bCs/>
          <w:sz w:val="24"/>
          <w:szCs w:val="24"/>
          <w:bdr w:val="single" w:sz="4" w:space="0" w:color="auto"/>
        </w:rPr>
        <w:t>Kancelář tajemníka – tajemník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CF6B4A" w:rsidRPr="0063285D" w:rsidTr="006970E2">
        <w:trPr>
          <w:trHeight w:val="360"/>
        </w:trPr>
        <w:tc>
          <w:tcPr>
            <w:tcW w:w="3960" w:type="dxa"/>
          </w:tcPr>
          <w:p w:rsidR="00CF6B4A" w:rsidRPr="0063285D" w:rsidRDefault="00CF6B4A" w:rsidP="006970E2">
            <w:r w:rsidRPr="0063285D">
              <w:sym w:font="Symbol" w:char="F0A8"/>
            </w:r>
            <w:r w:rsidRPr="0063285D">
              <w:t xml:space="preserve">oddělení práce, mzdy, personalistika </w:t>
            </w:r>
          </w:p>
        </w:tc>
      </w:tr>
    </w:tbl>
    <w:p w:rsidR="00CF6B4A" w:rsidRPr="0063285D" w:rsidRDefault="00CF6B4A" w:rsidP="00CF6B4A">
      <w:pPr>
        <w:pStyle w:val="Zkladntext"/>
        <w:jc w:val="both"/>
      </w:pPr>
      <w:r w:rsidRPr="0063285D">
        <w:t>Str. 1</w:t>
      </w:r>
      <w:r>
        <w:t>2</w:t>
      </w:r>
      <w:r w:rsidRPr="0063285D">
        <w:t xml:space="preserve"> tabulkové části:</w:t>
      </w:r>
    </w:p>
    <w:p w:rsidR="00CF6B4A" w:rsidRPr="0063285D" w:rsidRDefault="00CF6B4A" w:rsidP="00CF6B4A">
      <w:pPr>
        <w:pStyle w:val="Nadpis5"/>
        <w:rPr>
          <w:rFonts w:ascii="Times New Roman" w:hAnsi="Times New Roman"/>
        </w:rPr>
      </w:pPr>
      <w:r w:rsidRPr="0063285D">
        <w:rPr>
          <w:rFonts w:ascii="Times New Roman" w:hAnsi="Times New Roman"/>
        </w:rPr>
        <w:t>Výdaje</w:t>
      </w:r>
    </w:p>
    <w:p w:rsidR="00CF6B4A" w:rsidRDefault="00CF6B4A" w:rsidP="00CF6B4A">
      <w:pPr>
        <w:autoSpaceDE w:val="0"/>
        <w:autoSpaceDN w:val="0"/>
        <w:adjustRightInd w:val="0"/>
        <w:jc w:val="both"/>
      </w:pPr>
      <w:r w:rsidRPr="0063285D">
        <w:t>Celkem jsou výdaje na mzdy, odvody pojištění pro rok 201</w:t>
      </w:r>
      <w:r>
        <w:t>4</w:t>
      </w:r>
      <w:r w:rsidRPr="0063285D">
        <w:t xml:space="preserve"> vyšší o </w:t>
      </w:r>
      <w:r>
        <w:t>1050</w:t>
      </w:r>
      <w:r w:rsidRPr="0063285D">
        <w:t xml:space="preserve"> tis. Kč.</w:t>
      </w:r>
    </w:p>
    <w:p w:rsidR="00CF6B4A" w:rsidRPr="0063285D" w:rsidRDefault="00CF6B4A" w:rsidP="00CF6B4A">
      <w:pPr>
        <w:autoSpaceDE w:val="0"/>
        <w:autoSpaceDN w:val="0"/>
        <w:adjustRightInd w:val="0"/>
        <w:jc w:val="both"/>
      </w:pPr>
      <w:r>
        <w:t xml:space="preserve">§ 6171 - </w:t>
      </w:r>
      <w:r w:rsidRPr="0063285D">
        <w:t xml:space="preserve"> platy zaměstnanců a obslužného personálu</w:t>
      </w:r>
      <w:r>
        <w:t xml:space="preserve"> jsou pro rok 2014 navýšeny o 250 tis. Kč.</w:t>
      </w:r>
      <w:r w:rsidRPr="0063285D">
        <w:t xml:space="preserve"> </w:t>
      </w:r>
      <w:r>
        <w:t>Na zvýšení se podílí</w:t>
      </w:r>
      <w:r w:rsidRPr="0063285D">
        <w:t> </w:t>
      </w:r>
      <w:proofErr w:type="gramStart"/>
      <w:r w:rsidRPr="0063285D">
        <w:t>nárůst  2 pracovníků</w:t>
      </w:r>
      <w:proofErr w:type="gramEnd"/>
      <w:r w:rsidRPr="0063285D">
        <w:t xml:space="preserve"> v souladu s podmínkami dotačních programů na Koterovskou náves a Božkovský ostrov -  náklady jsou v souladu s nařízením vlády č. 564/2006 Sb. v platném znění. </w:t>
      </w:r>
    </w:p>
    <w:p w:rsidR="00CF6B4A" w:rsidRDefault="00CF6B4A" w:rsidP="00CF6B4A">
      <w:pPr>
        <w:autoSpaceDE w:val="0"/>
        <w:autoSpaceDN w:val="0"/>
        <w:adjustRightInd w:val="0"/>
        <w:jc w:val="both"/>
      </w:pPr>
      <w:r w:rsidRPr="0063285D">
        <w:t>Výdaje na refundaci mezd členů JSDH jsou ve výši rozpočtu roku 201</w:t>
      </w:r>
      <w:r>
        <w:t>3</w:t>
      </w:r>
    </w:p>
    <w:p w:rsidR="00CF6B4A" w:rsidRDefault="00CF6B4A" w:rsidP="00CF6B4A">
      <w:pPr>
        <w:autoSpaceDE w:val="0"/>
        <w:autoSpaceDN w:val="0"/>
        <w:adjustRightInd w:val="0"/>
        <w:jc w:val="both"/>
      </w:pPr>
      <w:r>
        <w:t>Výdaje</w:t>
      </w:r>
      <w:r w:rsidRPr="0063285D">
        <w:t xml:space="preserve"> na zastupitele, které jsou čerpány v souladu s platným </w:t>
      </w:r>
      <w:proofErr w:type="gramStart"/>
      <w:r w:rsidRPr="0063285D">
        <w:t>nařízení</w:t>
      </w:r>
      <w:proofErr w:type="gramEnd"/>
      <w:r w:rsidRPr="0063285D">
        <w:t xml:space="preserve"> vlády o odměnách na výkon funkce členům zastupitelstev, ve znění pozdějších předpisů</w:t>
      </w:r>
      <w:r>
        <w:t xml:space="preserve"> jsou navýšeny o 800 tis. Kč</w:t>
      </w:r>
    </w:p>
    <w:p w:rsidR="00CF6B4A" w:rsidRDefault="00CF6B4A" w:rsidP="00CF6B4A">
      <w:pPr>
        <w:pStyle w:val="vlevo"/>
      </w:pPr>
      <w:r>
        <w:lastRenderedPageBreak/>
        <w:t>V návrhu na rok 2014 se počítá s odměnami při skončení funkčního období (§ 75 odst. 1 a 2 zákona o obcích) - nárok na odměnu při skončení funkčního období má jakýkoli uvolněný zastupitel a neuvolněný starosta, pokud jim ke dni voleb náležela měsíční odměna a nevznikl jim opětovný nárok na tuto odměnu)</w:t>
      </w:r>
      <w:r w:rsidR="00C43853">
        <w:t>.</w:t>
      </w:r>
    </w:p>
    <w:p w:rsidR="00CF6B4A" w:rsidRPr="0063285D" w:rsidRDefault="00CF6B4A" w:rsidP="00CF6B4A">
      <w:pPr>
        <w:autoSpaceDE w:val="0"/>
        <w:autoSpaceDN w:val="0"/>
        <w:adjustRightInd w:val="0"/>
        <w:jc w:val="both"/>
      </w:pPr>
      <w:r>
        <w:t xml:space="preserve"> </w:t>
      </w:r>
    </w:p>
    <w:p w:rsidR="00CF6B4A" w:rsidRPr="0063285D" w:rsidRDefault="00CF6B4A" w:rsidP="00CF6B4A">
      <w:pPr>
        <w:autoSpaceDE w:val="0"/>
        <w:autoSpaceDN w:val="0"/>
        <w:adjustRightInd w:val="0"/>
        <w:jc w:val="both"/>
      </w:pPr>
    </w:p>
    <w:p w:rsidR="00CF6B4A" w:rsidRPr="0063285D" w:rsidRDefault="00CF6B4A" w:rsidP="00CF6B4A">
      <w:pPr>
        <w:pStyle w:val="Nadpis9"/>
      </w:pPr>
      <w:r w:rsidRPr="0063285D">
        <w:t>Kancelář tajemníka ÚMO P2 – Slovany</w:t>
      </w:r>
    </w:p>
    <w:p w:rsidR="00CF6B4A" w:rsidRPr="0063285D" w:rsidRDefault="00CF6B4A" w:rsidP="00CF6B4A">
      <w:pPr>
        <w:pStyle w:val="Nadpis3"/>
        <w:jc w:val="both"/>
        <w:rPr>
          <w:b w:val="0"/>
          <w:i w:val="0"/>
          <w:iCs/>
          <w:sz w:val="24"/>
          <w:szCs w:val="24"/>
          <w:bdr w:val="single" w:sz="4" w:space="0" w:color="auto"/>
        </w:rPr>
      </w:pPr>
      <w:r w:rsidRPr="0063285D">
        <w:rPr>
          <w:b w:val="0"/>
          <w:i w:val="0"/>
          <w:iCs/>
          <w:sz w:val="24"/>
          <w:szCs w:val="24"/>
          <w:bdr w:val="single" w:sz="4" w:space="0" w:color="auto"/>
        </w:rPr>
        <w:sym w:font="Symbol" w:char="F0A8"/>
      </w:r>
      <w:r w:rsidRPr="0063285D">
        <w:rPr>
          <w:b w:val="0"/>
          <w:i w:val="0"/>
          <w:iCs/>
          <w:sz w:val="24"/>
          <w:szCs w:val="24"/>
          <w:bdr w:val="single" w:sz="4" w:space="0" w:color="auto"/>
        </w:rPr>
        <w:t>Jednotky sboru dobrovolných hasičů</w:t>
      </w:r>
    </w:p>
    <w:p w:rsidR="00CF6B4A" w:rsidRPr="0063285D" w:rsidRDefault="00CF6B4A" w:rsidP="00CF6B4A">
      <w:pPr>
        <w:pStyle w:val="Zkladntext"/>
        <w:jc w:val="both"/>
      </w:pPr>
      <w:r w:rsidRPr="0063285D">
        <w:t xml:space="preserve">Str. </w:t>
      </w:r>
      <w:r>
        <w:t>13</w:t>
      </w:r>
      <w:r w:rsidRPr="0063285D">
        <w:t xml:space="preserve"> tabulkové části:</w:t>
      </w:r>
    </w:p>
    <w:p w:rsidR="00CF6B4A" w:rsidRPr="0063285D" w:rsidRDefault="00CF6B4A" w:rsidP="00CF6B4A">
      <w:pPr>
        <w:pStyle w:val="Nadpis2"/>
        <w:jc w:val="both"/>
        <w:rPr>
          <w:b/>
          <w:bCs/>
          <w:u w:val="single"/>
        </w:rPr>
      </w:pPr>
      <w:r w:rsidRPr="0063285D">
        <w:rPr>
          <w:b/>
          <w:bCs/>
          <w:u w:val="single"/>
        </w:rPr>
        <w:t>Příjmy:</w:t>
      </w:r>
    </w:p>
    <w:p w:rsidR="00CF6B4A" w:rsidRPr="0063285D" w:rsidRDefault="00CF6B4A" w:rsidP="00CF6B4A">
      <w:pPr>
        <w:pStyle w:val="Zkladntext"/>
        <w:jc w:val="both"/>
      </w:pPr>
      <w:r w:rsidRPr="0063285D">
        <w:t>V návrhu na rok 201</w:t>
      </w:r>
      <w:r>
        <w:t>4</w:t>
      </w:r>
      <w:r w:rsidRPr="0063285D">
        <w:t xml:space="preserve"> není rozpočtováno. Jedná se především o dotaci poskytovanou v průběhu roku, na základě „Pravidel pro úhradu výdajů JSDH obcí“, z rozpočtu Plzeňského kraje na kompenzaci výdajů spojených s uskutečněnými zásahy, odbornou přípravou a věcným vybavením neinvestiční povahy. V případě potřeby bude zapojeno v průběhu roku 201</w:t>
      </w:r>
      <w:r>
        <w:t>4</w:t>
      </w:r>
      <w:r w:rsidRPr="0063285D">
        <w:t xml:space="preserve"> rozpočtovým opatřením.</w:t>
      </w:r>
    </w:p>
    <w:p w:rsidR="00CF6B4A" w:rsidRPr="0063285D" w:rsidRDefault="00CF6B4A" w:rsidP="00CF6B4A">
      <w:pPr>
        <w:pStyle w:val="Nadpis5"/>
        <w:rPr>
          <w:rFonts w:ascii="Times New Roman" w:hAnsi="Times New Roman"/>
        </w:rPr>
      </w:pPr>
      <w:r w:rsidRPr="0063285D">
        <w:rPr>
          <w:rFonts w:ascii="Times New Roman" w:hAnsi="Times New Roman"/>
        </w:rPr>
        <w:t>Výdaje</w:t>
      </w:r>
    </w:p>
    <w:p w:rsidR="00CF6B4A" w:rsidRPr="0063285D" w:rsidRDefault="00CF6B4A" w:rsidP="00CF6B4A">
      <w:pPr>
        <w:pStyle w:val="Nadpis2"/>
        <w:jc w:val="both"/>
        <w:rPr>
          <w:i/>
          <w:iCs/>
          <w:u w:val="single"/>
        </w:rPr>
      </w:pPr>
      <w:r w:rsidRPr="0063285D">
        <w:rPr>
          <w:i/>
          <w:iCs/>
          <w:u w:val="single"/>
        </w:rPr>
        <w:t>Běžné:</w:t>
      </w:r>
    </w:p>
    <w:p w:rsidR="00CF6B4A" w:rsidRPr="0063285D" w:rsidRDefault="00CF6B4A" w:rsidP="00CF6B4A">
      <w:pPr>
        <w:jc w:val="both"/>
      </w:pPr>
      <w:r w:rsidRPr="0063285D">
        <w:t xml:space="preserve">Celkový návrh rozpočtu je, na základě požadavků správců, o </w:t>
      </w:r>
      <w:r>
        <w:t>115</w:t>
      </w:r>
      <w:r w:rsidRPr="0063285D">
        <w:t xml:space="preserve"> tis. Kč </w:t>
      </w:r>
      <w:r>
        <w:t>nižší</w:t>
      </w:r>
      <w:r w:rsidRPr="0063285D">
        <w:t xml:space="preserve"> proti roku 201</w:t>
      </w:r>
      <w:r>
        <w:t>3</w:t>
      </w:r>
      <w:r w:rsidRPr="0063285D">
        <w:t xml:space="preserve"> </w:t>
      </w:r>
    </w:p>
    <w:p w:rsidR="00CF6B4A" w:rsidRPr="0063285D" w:rsidRDefault="00CF6B4A" w:rsidP="00CF6B4A">
      <w:pPr>
        <w:pStyle w:val="vlevo"/>
        <w:rPr>
          <w:szCs w:val="24"/>
        </w:rPr>
      </w:pPr>
      <w:r w:rsidRPr="0063285D">
        <w:rPr>
          <w:szCs w:val="24"/>
        </w:rPr>
        <w:t xml:space="preserve">Nárůst výdajů za </w:t>
      </w:r>
      <w:r>
        <w:rPr>
          <w:szCs w:val="24"/>
        </w:rPr>
        <w:t xml:space="preserve">pojištění </w:t>
      </w:r>
      <w:proofErr w:type="gramStart"/>
      <w:r>
        <w:rPr>
          <w:szCs w:val="24"/>
        </w:rPr>
        <w:t xml:space="preserve">je </w:t>
      </w:r>
      <w:r w:rsidRPr="0063285D">
        <w:rPr>
          <w:szCs w:val="24"/>
        </w:rPr>
        <w:t xml:space="preserve"> kompenzován</w:t>
      </w:r>
      <w:proofErr w:type="gramEnd"/>
      <w:r w:rsidRPr="0063285D">
        <w:rPr>
          <w:szCs w:val="24"/>
        </w:rPr>
        <w:t xml:space="preserve"> úsporou výdajů na nákup služeb</w:t>
      </w:r>
      <w:r>
        <w:rPr>
          <w:szCs w:val="24"/>
        </w:rPr>
        <w:t xml:space="preserve"> a opravách</w:t>
      </w:r>
      <w:r w:rsidRPr="0063285D">
        <w:rPr>
          <w:szCs w:val="24"/>
        </w:rPr>
        <w:t xml:space="preserve">. V rámci obvodu operují Jednotky sborů dobrovolných </w:t>
      </w:r>
      <w:proofErr w:type="gramStart"/>
      <w:r w:rsidRPr="0063285D">
        <w:rPr>
          <w:szCs w:val="24"/>
        </w:rPr>
        <w:t xml:space="preserve">hasičů ( </w:t>
      </w:r>
      <w:proofErr w:type="spellStart"/>
      <w:r w:rsidRPr="0063285D">
        <w:rPr>
          <w:szCs w:val="24"/>
        </w:rPr>
        <w:t>Koterov</w:t>
      </w:r>
      <w:proofErr w:type="spellEnd"/>
      <w:proofErr w:type="gramEnd"/>
      <w:r w:rsidRPr="0063285D">
        <w:rPr>
          <w:szCs w:val="24"/>
        </w:rPr>
        <w:t xml:space="preserve">, </w:t>
      </w:r>
      <w:proofErr w:type="spellStart"/>
      <w:r w:rsidRPr="0063285D">
        <w:rPr>
          <w:szCs w:val="24"/>
        </w:rPr>
        <w:t>Božkov</w:t>
      </w:r>
      <w:proofErr w:type="spellEnd"/>
      <w:r w:rsidRPr="0063285D">
        <w:rPr>
          <w:szCs w:val="24"/>
        </w:rPr>
        <w:t>, Hradiště).</w:t>
      </w:r>
    </w:p>
    <w:p w:rsidR="00CF6B4A" w:rsidRPr="0063285D" w:rsidRDefault="00CF6B4A" w:rsidP="00CF6B4A">
      <w:pPr>
        <w:pStyle w:val="Nadpis2"/>
        <w:jc w:val="both"/>
        <w:rPr>
          <w:i/>
          <w:iCs/>
          <w:u w:val="single"/>
        </w:rPr>
      </w:pPr>
      <w:r w:rsidRPr="0063285D">
        <w:rPr>
          <w:i/>
          <w:iCs/>
          <w:u w:val="single"/>
        </w:rPr>
        <w:t>Kapitálové:</w:t>
      </w:r>
    </w:p>
    <w:p w:rsidR="00CF6B4A" w:rsidRPr="0063285D" w:rsidRDefault="00CF6B4A" w:rsidP="00CF6B4A">
      <w:pPr>
        <w:jc w:val="both"/>
      </w:pPr>
      <w:r w:rsidRPr="0063285D">
        <w:t>Kapitálové výdaje nejsou v návrhu rozpočtu na rok 201</w:t>
      </w:r>
      <w:r>
        <w:t>4</w:t>
      </w:r>
      <w:r w:rsidRPr="0063285D">
        <w:t xml:space="preserve"> rozpočtovány.</w:t>
      </w:r>
    </w:p>
    <w:p w:rsidR="00CF6B4A" w:rsidRPr="0063285D" w:rsidRDefault="00CF6B4A" w:rsidP="00CF6B4A">
      <w:pPr>
        <w:jc w:val="both"/>
      </w:pPr>
    </w:p>
    <w:p w:rsidR="00CF6B4A" w:rsidRPr="0063285D" w:rsidRDefault="00CF6B4A" w:rsidP="00CF6B4A">
      <w:pPr>
        <w:jc w:val="both"/>
      </w:pPr>
    </w:p>
    <w:p w:rsidR="00CF6B4A" w:rsidRPr="0063285D" w:rsidRDefault="00CF6B4A" w:rsidP="00CF6B4A">
      <w:pPr>
        <w:pStyle w:val="Zkladntext"/>
        <w:jc w:val="both"/>
        <w:rPr>
          <w:b/>
          <w:bCs/>
          <w:i/>
          <w:iCs/>
        </w:rPr>
      </w:pPr>
      <w:r w:rsidRPr="0063285D">
        <w:rPr>
          <w:b/>
          <w:bCs/>
          <w:i/>
          <w:iCs/>
          <w:bdr w:val="single" w:sz="4" w:space="0" w:color="auto"/>
        </w:rPr>
        <w:t>Příspěvkové organizace – mateřské školy</w:t>
      </w:r>
    </w:p>
    <w:p w:rsidR="00CF6B4A" w:rsidRPr="0063285D" w:rsidRDefault="00CF6B4A" w:rsidP="00CF6B4A">
      <w:pPr>
        <w:pStyle w:val="Zkladntext3"/>
        <w:jc w:val="both"/>
        <w:rPr>
          <w:b w:val="0"/>
          <w:iCs/>
          <w:szCs w:val="24"/>
        </w:rPr>
      </w:pPr>
      <w:r w:rsidRPr="0063285D">
        <w:rPr>
          <w:b w:val="0"/>
          <w:iCs/>
          <w:szCs w:val="24"/>
        </w:rPr>
        <w:t xml:space="preserve">Str. </w:t>
      </w:r>
      <w:r>
        <w:rPr>
          <w:b w:val="0"/>
          <w:iCs/>
          <w:szCs w:val="24"/>
        </w:rPr>
        <w:t>14</w:t>
      </w:r>
      <w:r w:rsidRPr="0063285D">
        <w:rPr>
          <w:b w:val="0"/>
          <w:iCs/>
          <w:szCs w:val="24"/>
        </w:rPr>
        <w:t xml:space="preserve"> tabulkové části:</w:t>
      </w:r>
    </w:p>
    <w:p w:rsidR="00CF6B4A" w:rsidRPr="0063285D" w:rsidRDefault="00CF6B4A" w:rsidP="00CF6B4A">
      <w:pPr>
        <w:pStyle w:val="Nadpis5"/>
        <w:rPr>
          <w:rFonts w:ascii="Times New Roman" w:hAnsi="Times New Roman"/>
        </w:rPr>
      </w:pPr>
      <w:r w:rsidRPr="0063285D">
        <w:rPr>
          <w:rFonts w:ascii="Times New Roman" w:hAnsi="Times New Roman"/>
        </w:rPr>
        <w:t>Výdaje</w:t>
      </w:r>
    </w:p>
    <w:p w:rsidR="00CF6B4A" w:rsidRPr="0063285D" w:rsidRDefault="00CF6B4A" w:rsidP="00CF6B4A">
      <w:pPr>
        <w:pStyle w:val="Nadpis2"/>
        <w:jc w:val="both"/>
        <w:rPr>
          <w:i/>
          <w:iCs/>
          <w:u w:val="single"/>
        </w:rPr>
      </w:pPr>
      <w:r w:rsidRPr="0063285D">
        <w:rPr>
          <w:i/>
          <w:iCs/>
          <w:u w:val="single"/>
        </w:rPr>
        <w:t>Běžné:</w:t>
      </w:r>
    </w:p>
    <w:p w:rsidR="00CF6B4A" w:rsidRPr="0063285D" w:rsidRDefault="00CF6B4A" w:rsidP="00CF6B4A">
      <w:pPr>
        <w:jc w:val="both"/>
      </w:pPr>
      <w:r w:rsidRPr="0063285D">
        <w:t xml:space="preserve">Příspěvky na provoz </w:t>
      </w:r>
      <w:proofErr w:type="gramStart"/>
      <w:r w:rsidRPr="0063285D">
        <w:t>12ti</w:t>
      </w:r>
      <w:proofErr w:type="gramEnd"/>
      <w:r w:rsidRPr="0063285D">
        <w:t xml:space="preserve">  MŠ pro rok 201</w:t>
      </w:r>
      <w:r>
        <w:t>4</w:t>
      </w:r>
      <w:r w:rsidRPr="0063285D">
        <w:t xml:space="preserve"> jsou </w:t>
      </w:r>
      <w:r>
        <w:t>navýšeny o 1 150 tis. Kč</w:t>
      </w:r>
      <w:r w:rsidRPr="0063285D">
        <w:t xml:space="preserve">. Došlo </w:t>
      </w:r>
      <w:r>
        <w:t>jednak</w:t>
      </w:r>
      <w:r w:rsidRPr="0063285D">
        <w:t xml:space="preserve"> k drobným úpravám v rámci </w:t>
      </w:r>
      <w:proofErr w:type="gramStart"/>
      <w:r>
        <w:t xml:space="preserve">některých </w:t>
      </w:r>
      <w:r w:rsidRPr="0063285D">
        <w:t xml:space="preserve"> MŠ</w:t>
      </w:r>
      <w:proofErr w:type="gramEnd"/>
      <w:r w:rsidRPr="0063285D">
        <w:t xml:space="preserve"> v návaznosti na propočet výdajů na 1 dítě. </w:t>
      </w:r>
      <w:r>
        <w:t xml:space="preserve">Na celkovém zvýšení se podílí příspěvek na provoz 80. MŠ, který je ovlivněn výstavbou nové MŠ u bazénu na Slovanech. Je zapotřebí školku kompletně vybavit nábytkem, hračkami, nádobím, bílou </w:t>
      </w:r>
      <w:proofErr w:type="spellStart"/>
      <w:proofErr w:type="gramStart"/>
      <w:r>
        <w:t>elektronikou,..Zároveň</w:t>
      </w:r>
      <w:proofErr w:type="spellEnd"/>
      <w:proofErr w:type="gramEnd"/>
      <w:r>
        <w:t xml:space="preserve"> vzrostou výdaje na energie a služby. Část výdajů bude hrazena z </w:t>
      </w:r>
      <w:proofErr w:type="gramStart"/>
      <w:r>
        <w:t xml:space="preserve">navýšeného </w:t>
      </w:r>
      <w:r w:rsidRPr="0063285D">
        <w:t xml:space="preserve"> </w:t>
      </w:r>
      <w:r>
        <w:t>příspěvku</w:t>
      </w:r>
      <w:proofErr w:type="gramEnd"/>
      <w:r>
        <w:t xml:space="preserve"> na provoz v roce 2014, část výdajů bude hradit MŠ z úspor vytvořených v rezervním a investičním fondu v předchozích letech.</w:t>
      </w:r>
    </w:p>
    <w:p w:rsidR="00CF6B4A" w:rsidRPr="0063285D" w:rsidRDefault="00CF6B4A" w:rsidP="00CF6B4A">
      <w:pPr>
        <w:pStyle w:val="Nadpis2"/>
        <w:jc w:val="both"/>
        <w:rPr>
          <w:i/>
          <w:iCs/>
          <w:u w:val="single"/>
        </w:rPr>
      </w:pPr>
      <w:r w:rsidRPr="0063285D">
        <w:rPr>
          <w:i/>
          <w:iCs/>
          <w:u w:val="single"/>
        </w:rPr>
        <w:t>Kapitálové:</w:t>
      </w:r>
    </w:p>
    <w:p w:rsidR="00CF6B4A" w:rsidRPr="0063285D" w:rsidRDefault="00CF6B4A" w:rsidP="00CF6B4A">
      <w:pPr>
        <w:jc w:val="both"/>
      </w:pPr>
      <w:r w:rsidRPr="0063285D">
        <w:t>Kapitálové výdaje v roce 201</w:t>
      </w:r>
      <w:r>
        <w:t xml:space="preserve">4 </w:t>
      </w:r>
      <w:r w:rsidRPr="0063285D">
        <w:t>nejsou rozpočtovány.</w:t>
      </w:r>
    </w:p>
    <w:p w:rsidR="00CF6B4A" w:rsidRPr="0063285D" w:rsidRDefault="00CF6B4A" w:rsidP="00CF6B4A">
      <w:pPr>
        <w:jc w:val="both"/>
      </w:pPr>
    </w:p>
    <w:p w:rsidR="00CF6B4A" w:rsidRPr="0063285D" w:rsidRDefault="00CF6B4A" w:rsidP="00CF6B4A">
      <w:pPr>
        <w:jc w:val="both"/>
      </w:pPr>
    </w:p>
    <w:p w:rsidR="00CF6B4A" w:rsidRPr="0063285D" w:rsidRDefault="00CF6B4A" w:rsidP="00CF6B4A">
      <w:pPr>
        <w:pStyle w:val="Nadpis6"/>
        <w:rPr>
          <w:i/>
          <w:szCs w:val="24"/>
          <w:bdr w:val="single" w:sz="4" w:space="0" w:color="auto"/>
        </w:rPr>
      </w:pPr>
      <w:r w:rsidRPr="0063285D">
        <w:rPr>
          <w:i/>
          <w:szCs w:val="24"/>
          <w:bdr w:val="single" w:sz="4" w:space="0" w:color="auto"/>
        </w:rPr>
        <w:t xml:space="preserve">21. MŠ, Na </w:t>
      </w:r>
      <w:proofErr w:type="spellStart"/>
      <w:r w:rsidRPr="0063285D">
        <w:rPr>
          <w:i/>
          <w:szCs w:val="24"/>
          <w:bdr w:val="single" w:sz="4" w:space="0" w:color="auto"/>
        </w:rPr>
        <w:t>Celchu</w:t>
      </w:r>
      <w:proofErr w:type="spellEnd"/>
      <w:r w:rsidRPr="0063285D">
        <w:rPr>
          <w:i/>
          <w:szCs w:val="24"/>
          <w:bdr w:val="single" w:sz="4" w:space="0" w:color="auto"/>
        </w:rPr>
        <w:t xml:space="preserve"> 33 – </w:t>
      </w:r>
      <w:proofErr w:type="gramStart"/>
      <w:r w:rsidRPr="0063285D">
        <w:rPr>
          <w:i/>
          <w:szCs w:val="24"/>
          <w:bdr w:val="single" w:sz="4" w:space="0" w:color="auto"/>
        </w:rPr>
        <w:t>provoz  jeslí</w:t>
      </w:r>
      <w:proofErr w:type="gramEnd"/>
    </w:p>
    <w:p w:rsidR="00CF6B4A" w:rsidRPr="0063285D" w:rsidRDefault="00CF6B4A" w:rsidP="00CF6B4A">
      <w:pPr>
        <w:jc w:val="both"/>
      </w:pPr>
      <w:r w:rsidRPr="0063285D">
        <w:t xml:space="preserve">str. </w:t>
      </w:r>
      <w:r>
        <w:t>14</w:t>
      </w:r>
      <w:r w:rsidRPr="0063285D">
        <w:t xml:space="preserve"> tabulkové části:</w:t>
      </w:r>
    </w:p>
    <w:p w:rsidR="00CF6B4A" w:rsidRDefault="00CF6B4A" w:rsidP="00CF6B4A">
      <w:pPr>
        <w:pStyle w:val="Nadpis3"/>
        <w:jc w:val="both"/>
        <w:rPr>
          <w:b w:val="0"/>
          <w:bCs/>
          <w:i w:val="0"/>
          <w:iCs/>
          <w:sz w:val="24"/>
        </w:rPr>
      </w:pPr>
      <w:r w:rsidRPr="0063285D">
        <w:rPr>
          <w:b w:val="0"/>
          <w:bCs/>
          <w:i w:val="0"/>
          <w:iCs/>
          <w:sz w:val="24"/>
        </w:rPr>
        <w:t xml:space="preserve"> Pro rok 201</w:t>
      </w:r>
      <w:r>
        <w:rPr>
          <w:b w:val="0"/>
          <w:bCs/>
          <w:i w:val="0"/>
          <w:iCs/>
          <w:sz w:val="24"/>
        </w:rPr>
        <w:t>4</w:t>
      </w:r>
      <w:r w:rsidRPr="0063285D">
        <w:rPr>
          <w:b w:val="0"/>
          <w:bCs/>
          <w:i w:val="0"/>
          <w:iCs/>
          <w:sz w:val="24"/>
        </w:rPr>
        <w:t xml:space="preserve"> je návrh rozpočtu ve výši roku 201</w:t>
      </w:r>
      <w:r>
        <w:rPr>
          <w:b w:val="0"/>
          <w:bCs/>
          <w:i w:val="0"/>
          <w:iCs/>
          <w:sz w:val="24"/>
        </w:rPr>
        <w:t>3</w:t>
      </w:r>
    </w:p>
    <w:p w:rsidR="00CF6B4A" w:rsidRDefault="00CF6B4A" w:rsidP="00CF6B4A"/>
    <w:p w:rsidR="00CF6B4A" w:rsidRDefault="00CF6B4A" w:rsidP="00CF6B4A"/>
    <w:p w:rsidR="007C3092" w:rsidRDefault="007C3092" w:rsidP="00CF6B4A"/>
    <w:p w:rsidR="007C3092" w:rsidRPr="0063285D" w:rsidRDefault="007C3092" w:rsidP="00CF6B4A">
      <w:bookmarkStart w:id="0" w:name="_GoBack"/>
      <w:bookmarkEnd w:id="0"/>
    </w:p>
    <w:p w:rsidR="00CF6B4A" w:rsidRPr="0063285D" w:rsidRDefault="00CF6B4A" w:rsidP="00CF6B4A"/>
    <w:p w:rsidR="00CF6B4A" w:rsidRPr="0063285D" w:rsidRDefault="00CF6B4A" w:rsidP="00CF6B4A">
      <w:pPr>
        <w:jc w:val="both"/>
      </w:pPr>
    </w:p>
    <w:p w:rsidR="00CF6B4A" w:rsidRPr="0063285D" w:rsidRDefault="00CF6B4A" w:rsidP="00CF6B4A">
      <w:pPr>
        <w:jc w:val="both"/>
      </w:pPr>
    </w:p>
    <w:p w:rsidR="00CF6B4A" w:rsidRPr="0063285D" w:rsidRDefault="00CF6B4A" w:rsidP="00CF6B4A">
      <w:pPr>
        <w:pStyle w:val="Nadpis6"/>
        <w:rPr>
          <w:i/>
          <w:szCs w:val="24"/>
          <w:bdr w:val="single" w:sz="4" w:space="0" w:color="auto"/>
        </w:rPr>
      </w:pPr>
      <w:r w:rsidRPr="0063285D">
        <w:rPr>
          <w:i/>
          <w:szCs w:val="24"/>
          <w:bdr w:val="single" w:sz="4" w:space="0" w:color="auto"/>
        </w:rPr>
        <w:lastRenderedPageBreak/>
        <w:t>Správa veřejného statku</w:t>
      </w:r>
    </w:p>
    <w:p w:rsidR="00CF6B4A" w:rsidRPr="0063285D" w:rsidRDefault="00CF6B4A" w:rsidP="00CF6B4A">
      <w:pPr>
        <w:pStyle w:val="Zkladntext3"/>
        <w:jc w:val="both"/>
        <w:rPr>
          <w:b w:val="0"/>
          <w:iCs/>
          <w:szCs w:val="24"/>
        </w:rPr>
      </w:pPr>
      <w:r w:rsidRPr="0063285D">
        <w:rPr>
          <w:b w:val="0"/>
          <w:iCs/>
          <w:szCs w:val="24"/>
        </w:rPr>
        <w:t xml:space="preserve">Str. </w:t>
      </w:r>
      <w:r>
        <w:rPr>
          <w:b w:val="0"/>
          <w:iCs/>
          <w:szCs w:val="24"/>
        </w:rPr>
        <w:t>15</w:t>
      </w:r>
      <w:r w:rsidRPr="0063285D">
        <w:rPr>
          <w:b w:val="0"/>
          <w:iCs/>
          <w:szCs w:val="24"/>
        </w:rPr>
        <w:t xml:space="preserve"> tabulkové části:</w:t>
      </w:r>
    </w:p>
    <w:p w:rsidR="00CF6B4A" w:rsidRPr="0063285D" w:rsidRDefault="00CF6B4A" w:rsidP="00CF6B4A">
      <w:pPr>
        <w:pStyle w:val="Nadpis6"/>
        <w:rPr>
          <w:iCs/>
          <w:szCs w:val="24"/>
          <w:u w:val="single"/>
        </w:rPr>
      </w:pPr>
      <w:r w:rsidRPr="0063285D">
        <w:rPr>
          <w:iCs/>
          <w:szCs w:val="24"/>
          <w:u w:val="single"/>
        </w:rPr>
        <w:t>Příjmy</w:t>
      </w:r>
    </w:p>
    <w:p w:rsidR="00CF6B4A" w:rsidRPr="0063285D" w:rsidRDefault="00CF6B4A" w:rsidP="00CF6B4A">
      <w:pPr>
        <w:pStyle w:val="Zkladntext3"/>
        <w:jc w:val="both"/>
        <w:rPr>
          <w:b w:val="0"/>
          <w:iCs/>
          <w:szCs w:val="24"/>
        </w:rPr>
      </w:pPr>
      <w:r w:rsidRPr="0063285D">
        <w:rPr>
          <w:b w:val="0"/>
          <w:iCs/>
          <w:szCs w:val="24"/>
        </w:rPr>
        <w:t>Návrh rozpočtu na rok 201</w:t>
      </w:r>
      <w:r>
        <w:rPr>
          <w:b w:val="0"/>
          <w:iCs/>
          <w:szCs w:val="24"/>
        </w:rPr>
        <w:t>4</w:t>
      </w:r>
      <w:r w:rsidRPr="0063285D">
        <w:rPr>
          <w:b w:val="0"/>
          <w:iCs/>
          <w:szCs w:val="24"/>
        </w:rPr>
        <w:t xml:space="preserve"> je navýšen o </w:t>
      </w:r>
      <w:r>
        <w:rPr>
          <w:b w:val="0"/>
          <w:iCs/>
          <w:szCs w:val="24"/>
        </w:rPr>
        <w:t>1 200</w:t>
      </w:r>
      <w:r w:rsidRPr="0063285D">
        <w:rPr>
          <w:b w:val="0"/>
          <w:iCs/>
          <w:szCs w:val="24"/>
        </w:rPr>
        <w:t xml:space="preserve"> tis. Kč. Při sestavování rozpočtu vycházel správce rozpočtu z očekávané skutečnosti roku 201</w:t>
      </w:r>
      <w:r>
        <w:rPr>
          <w:b w:val="0"/>
          <w:iCs/>
          <w:szCs w:val="24"/>
        </w:rPr>
        <w:t>3, do které zároveň promítl ukončení některých smluv k 31. 12. 2013</w:t>
      </w:r>
      <w:r w:rsidRPr="0063285D">
        <w:rPr>
          <w:b w:val="0"/>
          <w:iCs/>
          <w:szCs w:val="24"/>
        </w:rPr>
        <w:t>.</w:t>
      </w:r>
    </w:p>
    <w:p w:rsidR="00CF6B4A" w:rsidRPr="0063285D" w:rsidRDefault="00CF6B4A" w:rsidP="00CF6B4A">
      <w:pPr>
        <w:jc w:val="both"/>
      </w:pPr>
    </w:p>
    <w:p w:rsidR="00CF6B4A" w:rsidRPr="0063285D" w:rsidRDefault="00CF6B4A" w:rsidP="00CF6B4A">
      <w:pPr>
        <w:pStyle w:val="Zkladntext2"/>
        <w:jc w:val="both"/>
      </w:pPr>
    </w:p>
    <w:p w:rsidR="00CF6B4A" w:rsidRPr="0063285D" w:rsidRDefault="00CF6B4A" w:rsidP="00CF6B4A">
      <w:pPr>
        <w:jc w:val="both"/>
      </w:pPr>
    </w:p>
    <w:p w:rsidR="00CF6B4A" w:rsidRPr="0063285D" w:rsidRDefault="00CF6B4A" w:rsidP="00CF6B4A">
      <w:pPr>
        <w:jc w:val="both"/>
      </w:pPr>
    </w:p>
    <w:p w:rsidR="00CF6B4A" w:rsidRDefault="00CF6B4A" w:rsidP="00CF6B4A">
      <w:pPr>
        <w:jc w:val="both"/>
      </w:pPr>
      <w:r w:rsidRPr="0063285D">
        <w:t>Návrh rozpočtu pro rok 201</w:t>
      </w:r>
      <w:r>
        <w:t>4</w:t>
      </w:r>
      <w:r w:rsidRPr="0063285D">
        <w:t xml:space="preserve"> a výhled na rok 201</w:t>
      </w:r>
      <w:r>
        <w:t>5</w:t>
      </w:r>
      <w:r w:rsidRPr="0063285D">
        <w:t xml:space="preserve"> až 201</w:t>
      </w:r>
      <w:r>
        <w:t>7</w:t>
      </w:r>
      <w:r w:rsidRPr="0063285D">
        <w:t xml:space="preserve"> </w:t>
      </w:r>
      <w:r>
        <w:t>byl</w:t>
      </w:r>
      <w:r w:rsidRPr="0063285D">
        <w:t xml:space="preserve"> projednán:</w:t>
      </w:r>
    </w:p>
    <w:p w:rsidR="00CF6B4A" w:rsidRPr="0063285D" w:rsidRDefault="00CF6B4A" w:rsidP="00CF6B4A">
      <w:pPr>
        <w:jc w:val="both"/>
      </w:pPr>
    </w:p>
    <w:p w:rsidR="00CF6B4A" w:rsidRPr="0063285D" w:rsidRDefault="00CF6B4A" w:rsidP="00CF6B4A">
      <w:pPr>
        <w:jc w:val="both"/>
      </w:pPr>
      <w:r w:rsidRPr="0063285D">
        <w:t xml:space="preserve">Ve FV ZMO P2 dne </w:t>
      </w:r>
      <w:r>
        <w:t>6</w:t>
      </w:r>
      <w:r w:rsidRPr="0063285D">
        <w:t>. 11. 201</w:t>
      </w:r>
      <w:r>
        <w:t>3</w:t>
      </w:r>
    </w:p>
    <w:p w:rsidR="00CF6B4A" w:rsidRPr="0063285D" w:rsidRDefault="00CF6B4A" w:rsidP="00CF6B4A">
      <w:pPr>
        <w:jc w:val="both"/>
      </w:pPr>
    </w:p>
    <w:p w:rsidR="00CF6B4A" w:rsidRPr="0063285D" w:rsidRDefault="00CF6B4A" w:rsidP="00CF6B4A">
      <w:pPr>
        <w:jc w:val="both"/>
      </w:pPr>
      <w:r w:rsidRPr="0063285D">
        <w:t>V RMO P2 dne 1</w:t>
      </w:r>
      <w:r>
        <w:t>3</w:t>
      </w:r>
      <w:r w:rsidRPr="0063285D">
        <w:t>. 11. 201</w:t>
      </w:r>
      <w:r>
        <w:t>3</w:t>
      </w:r>
    </w:p>
    <w:p w:rsidR="00CF6B4A" w:rsidRPr="0063285D" w:rsidRDefault="00CF6B4A" w:rsidP="00CF6B4A">
      <w:pPr>
        <w:jc w:val="both"/>
      </w:pPr>
    </w:p>
    <w:p w:rsidR="00CF6B4A" w:rsidRPr="0063285D" w:rsidRDefault="00CF6B4A" w:rsidP="00CF6B4A">
      <w:pPr>
        <w:jc w:val="both"/>
      </w:pPr>
    </w:p>
    <w:p w:rsidR="00CF6B4A" w:rsidRPr="0063285D" w:rsidRDefault="00CF6B4A" w:rsidP="00CF6B4A">
      <w:pPr>
        <w:jc w:val="both"/>
      </w:pPr>
      <w:r w:rsidRPr="0063285D">
        <w:t>Návrh rozpočtu na rok 201</w:t>
      </w:r>
      <w:r>
        <w:t>4</w:t>
      </w:r>
      <w:r w:rsidRPr="0063285D">
        <w:t xml:space="preserve"> a výhled na rok 201</w:t>
      </w:r>
      <w:r>
        <w:t>5</w:t>
      </w:r>
      <w:r w:rsidRPr="0063285D">
        <w:t xml:space="preserve"> až 201</w:t>
      </w:r>
      <w:r>
        <w:t>7</w:t>
      </w:r>
      <w:r w:rsidRPr="0063285D">
        <w:t xml:space="preserve"> bude podle zákona č. 250/2000 Sb. o rozpočtových pravidlech územních rozpočtů, § 11 odst. č. 2, zveřejněn na úřední desce MO Plzeň 2-Slovany a na internetových stránkách úřadu od </w:t>
      </w:r>
      <w:r>
        <w:t>8</w:t>
      </w:r>
      <w:r w:rsidRPr="0063285D">
        <w:t>. 11. 201</w:t>
      </w:r>
      <w:r w:rsidR="00C43853">
        <w:t>3</w:t>
      </w:r>
      <w:r w:rsidRPr="0063285D">
        <w:t xml:space="preserve"> po dobu </w:t>
      </w:r>
      <w:proofErr w:type="gramStart"/>
      <w:r w:rsidRPr="0063285D">
        <w:t>15ti</w:t>
      </w:r>
      <w:proofErr w:type="gramEnd"/>
      <w:r w:rsidRPr="0063285D">
        <w:t xml:space="preserve"> dnů.</w:t>
      </w:r>
    </w:p>
    <w:p w:rsidR="00CF6B4A" w:rsidRPr="0063285D" w:rsidRDefault="00CF6B4A" w:rsidP="00CF6B4A">
      <w:pPr>
        <w:jc w:val="both"/>
      </w:pPr>
      <w:r w:rsidRPr="0063285D">
        <w:t xml:space="preserve"> </w:t>
      </w:r>
    </w:p>
    <w:p w:rsidR="00CF6B4A" w:rsidRPr="0063285D" w:rsidRDefault="00CF6B4A" w:rsidP="00CF6B4A">
      <w:pPr>
        <w:jc w:val="both"/>
      </w:pPr>
      <w:r w:rsidRPr="0063285D">
        <w:t xml:space="preserve">Dle podkladů od správců rozpočtové skladby zpracovala: </w:t>
      </w:r>
    </w:p>
    <w:p w:rsidR="00CF6B4A" w:rsidRPr="0063285D" w:rsidRDefault="00CF6B4A" w:rsidP="00CF6B4A">
      <w:pPr>
        <w:jc w:val="both"/>
      </w:pPr>
    </w:p>
    <w:p w:rsidR="00CF6B4A" w:rsidRPr="0063285D" w:rsidRDefault="00CF6B4A" w:rsidP="00CF6B4A">
      <w:pPr>
        <w:jc w:val="both"/>
      </w:pPr>
    </w:p>
    <w:p w:rsidR="00CF6B4A" w:rsidRPr="0063285D" w:rsidRDefault="00CF6B4A" w:rsidP="00CF6B4A">
      <w:pPr>
        <w:jc w:val="both"/>
      </w:pPr>
    </w:p>
    <w:p w:rsidR="00CF6B4A" w:rsidRPr="0063285D" w:rsidRDefault="00CF6B4A" w:rsidP="00CF6B4A">
      <w:pPr>
        <w:jc w:val="both"/>
      </w:pPr>
      <w:r>
        <w:t>6</w:t>
      </w:r>
      <w:r w:rsidRPr="0063285D">
        <w:t>. 1</w:t>
      </w:r>
      <w:r>
        <w:t>1</w:t>
      </w:r>
      <w:r w:rsidRPr="0063285D">
        <w:t>. 201</w:t>
      </w:r>
      <w:r>
        <w:t>3</w:t>
      </w:r>
      <w:r w:rsidRPr="0063285D">
        <w:t xml:space="preserve">  </w:t>
      </w:r>
      <w:proofErr w:type="spellStart"/>
      <w:r w:rsidRPr="0063285D">
        <w:t>Kvíderová</w:t>
      </w:r>
      <w:proofErr w:type="spellEnd"/>
    </w:p>
    <w:p w:rsidR="00CF6B4A" w:rsidRPr="0063285D" w:rsidRDefault="00CF6B4A" w:rsidP="00CF6B4A">
      <w:pPr>
        <w:jc w:val="both"/>
      </w:pPr>
    </w:p>
    <w:p w:rsidR="00CF6B4A" w:rsidRPr="0063285D" w:rsidRDefault="00CF6B4A" w:rsidP="00CF6B4A">
      <w:pPr>
        <w:jc w:val="both"/>
      </w:pPr>
    </w:p>
    <w:p w:rsidR="00CF6B4A" w:rsidRPr="0063285D" w:rsidRDefault="00CF6B4A" w:rsidP="00CF6B4A">
      <w:pPr>
        <w:jc w:val="both"/>
      </w:pPr>
    </w:p>
    <w:p w:rsidR="00CF6B4A" w:rsidRPr="0063285D" w:rsidRDefault="00CF6B4A" w:rsidP="00CF6B4A">
      <w:pPr>
        <w:jc w:val="both"/>
      </w:pPr>
    </w:p>
    <w:p w:rsidR="00CF6B4A" w:rsidRPr="0063285D" w:rsidRDefault="00CF6B4A" w:rsidP="00CF6B4A">
      <w:pPr>
        <w:jc w:val="both"/>
      </w:pPr>
      <w:r w:rsidRPr="0063285D">
        <w:t xml:space="preserve">                                                                                      Ing. Miroslav Němec</w:t>
      </w:r>
    </w:p>
    <w:p w:rsidR="00CF6B4A" w:rsidRPr="0063285D" w:rsidRDefault="00CF6B4A" w:rsidP="00CF6B4A">
      <w:pPr>
        <w:jc w:val="both"/>
      </w:pPr>
      <w:r w:rsidRPr="0063285D">
        <w:t xml:space="preserve">                                                                   Vedoucí Ekonomického a poplatkového odboru</w:t>
      </w:r>
    </w:p>
    <w:p w:rsidR="00CF6B4A" w:rsidRPr="0063285D" w:rsidRDefault="00CF6B4A" w:rsidP="00CF6B4A"/>
    <w:p w:rsidR="00CF6B4A" w:rsidRDefault="00CF6B4A" w:rsidP="00CF6B4A"/>
    <w:p w:rsidR="00CF6B4A" w:rsidRDefault="00CF6B4A" w:rsidP="00CF6B4A"/>
    <w:p w:rsidR="00C81D38" w:rsidRDefault="00C81D38"/>
    <w:sectPr w:rsidR="00C81D3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99" w:rsidRDefault="00C43853">
      <w:r>
        <w:separator/>
      </w:r>
    </w:p>
  </w:endnote>
  <w:endnote w:type="continuationSeparator" w:id="0">
    <w:p w:rsidR="00130299" w:rsidRDefault="00C4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rutiger CE 45">
    <w:panose1 w:val="00000500000000000000"/>
    <w:charset w:val="EE"/>
    <w:family w:val="decorative"/>
    <w:notTrueType/>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29D" w:rsidRDefault="00CF6B4A" w:rsidP="00B84EA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14429D" w:rsidRDefault="007C30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42423"/>
      <w:docPartObj>
        <w:docPartGallery w:val="Page Numbers (Bottom of Page)"/>
        <w:docPartUnique/>
      </w:docPartObj>
    </w:sdtPr>
    <w:sdtEndPr/>
    <w:sdtContent>
      <w:p w:rsidR="00D7208C" w:rsidRDefault="00CF6B4A">
        <w:pPr>
          <w:pStyle w:val="Zpat"/>
          <w:jc w:val="center"/>
        </w:pPr>
        <w:r>
          <w:fldChar w:fldCharType="begin"/>
        </w:r>
        <w:r>
          <w:instrText>PAGE   \* MERGEFORMAT</w:instrText>
        </w:r>
        <w:r>
          <w:fldChar w:fldCharType="separate"/>
        </w:r>
        <w:r w:rsidR="007C3092">
          <w:rPr>
            <w:noProof/>
          </w:rPr>
          <w:t>1</w:t>
        </w:r>
        <w:r>
          <w:fldChar w:fldCharType="end"/>
        </w:r>
      </w:p>
    </w:sdtContent>
  </w:sdt>
  <w:p w:rsidR="0014429D" w:rsidRDefault="007C30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99" w:rsidRDefault="00C43853">
      <w:r>
        <w:separator/>
      </w:r>
    </w:p>
  </w:footnote>
  <w:footnote w:type="continuationSeparator" w:id="0">
    <w:p w:rsidR="00130299" w:rsidRDefault="00C43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4A"/>
    <w:rsid w:val="00130299"/>
    <w:rsid w:val="001D6307"/>
    <w:rsid w:val="002D25E3"/>
    <w:rsid w:val="007C3092"/>
    <w:rsid w:val="00C43853"/>
    <w:rsid w:val="00C81D38"/>
    <w:rsid w:val="00CF6B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6B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F6B4A"/>
    <w:pPr>
      <w:keepNext/>
      <w:outlineLvl w:val="0"/>
    </w:pPr>
    <w:rPr>
      <w:b/>
      <w:szCs w:val="20"/>
    </w:rPr>
  </w:style>
  <w:style w:type="paragraph" w:styleId="Nadpis2">
    <w:name w:val="heading 2"/>
    <w:basedOn w:val="Normln"/>
    <w:next w:val="Normln"/>
    <w:link w:val="Nadpis2Char"/>
    <w:qFormat/>
    <w:rsid w:val="00CF6B4A"/>
    <w:pPr>
      <w:keepNext/>
      <w:outlineLvl w:val="1"/>
    </w:pPr>
    <w:rPr>
      <w:szCs w:val="20"/>
    </w:rPr>
  </w:style>
  <w:style w:type="paragraph" w:styleId="Nadpis3">
    <w:name w:val="heading 3"/>
    <w:basedOn w:val="Normln"/>
    <w:next w:val="Normln"/>
    <w:link w:val="Nadpis3Char"/>
    <w:qFormat/>
    <w:rsid w:val="00CF6B4A"/>
    <w:pPr>
      <w:keepNext/>
      <w:outlineLvl w:val="2"/>
    </w:pPr>
    <w:rPr>
      <w:b/>
      <w:i/>
      <w:sz w:val="28"/>
      <w:szCs w:val="20"/>
    </w:rPr>
  </w:style>
  <w:style w:type="paragraph" w:styleId="Nadpis4">
    <w:name w:val="heading 4"/>
    <w:basedOn w:val="Normln"/>
    <w:next w:val="Normln"/>
    <w:link w:val="Nadpis4Char"/>
    <w:qFormat/>
    <w:rsid w:val="00CF6B4A"/>
    <w:pPr>
      <w:keepNext/>
      <w:outlineLvl w:val="3"/>
    </w:pPr>
    <w:rPr>
      <w:rFonts w:ascii="Frutiger CE 45" w:hAnsi="Frutiger CE 45"/>
      <w:b/>
      <w:bCs/>
      <w:szCs w:val="20"/>
      <w:u w:val="single"/>
    </w:rPr>
  </w:style>
  <w:style w:type="paragraph" w:styleId="Nadpis5">
    <w:name w:val="heading 5"/>
    <w:basedOn w:val="Normln"/>
    <w:next w:val="Normln"/>
    <w:link w:val="Nadpis5Char"/>
    <w:qFormat/>
    <w:rsid w:val="00CF6B4A"/>
    <w:pPr>
      <w:keepNext/>
      <w:jc w:val="both"/>
      <w:outlineLvl w:val="4"/>
    </w:pPr>
    <w:rPr>
      <w:rFonts w:ascii="Frutiger CE 45" w:hAnsi="Frutiger CE 45"/>
      <w:b/>
      <w:bCs/>
      <w:szCs w:val="20"/>
      <w:u w:val="single"/>
    </w:rPr>
  </w:style>
  <w:style w:type="paragraph" w:styleId="Nadpis6">
    <w:name w:val="heading 6"/>
    <w:basedOn w:val="Normln"/>
    <w:next w:val="Normln"/>
    <w:link w:val="Nadpis6Char"/>
    <w:qFormat/>
    <w:rsid w:val="00CF6B4A"/>
    <w:pPr>
      <w:keepNext/>
      <w:jc w:val="both"/>
      <w:outlineLvl w:val="5"/>
    </w:pPr>
    <w:rPr>
      <w:b/>
      <w:szCs w:val="20"/>
    </w:rPr>
  </w:style>
  <w:style w:type="paragraph" w:styleId="Nadpis7">
    <w:name w:val="heading 7"/>
    <w:basedOn w:val="Normln"/>
    <w:next w:val="Normln"/>
    <w:link w:val="Nadpis7Char"/>
    <w:qFormat/>
    <w:rsid w:val="00CF6B4A"/>
    <w:pPr>
      <w:keepNext/>
      <w:jc w:val="both"/>
      <w:outlineLvl w:val="6"/>
    </w:pPr>
    <w:rPr>
      <w:rFonts w:ascii="Frutiger CE 45" w:hAnsi="Frutiger CE 45" w:cs="Arial"/>
      <w:szCs w:val="20"/>
    </w:rPr>
  </w:style>
  <w:style w:type="paragraph" w:styleId="Nadpis8">
    <w:name w:val="heading 8"/>
    <w:basedOn w:val="Normln"/>
    <w:next w:val="Normln"/>
    <w:link w:val="Nadpis8Char"/>
    <w:qFormat/>
    <w:rsid w:val="00CF6B4A"/>
    <w:pPr>
      <w:keepNext/>
      <w:outlineLvl w:val="7"/>
    </w:pPr>
    <w:rPr>
      <w:b/>
      <w:i/>
      <w:iCs/>
      <w:bdr w:val="single" w:sz="4" w:space="0" w:color="auto"/>
    </w:rPr>
  </w:style>
  <w:style w:type="paragraph" w:styleId="Nadpis9">
    <w:name w:val="heading 9"/>
    <w:basedOn w:val="Normln"/>
    <w:next w:val="Normln"/>
    <w:link w:val="Nadpis9Char"/>
    <w:qFormat/>
    <w:rsid w:val="00CF6B4A"/>
    <w:pPr>
      <w:keepNext/>
      <w:autoSpaceDE w:val="0"/>
      <w:autoSpaceDN w:val="0"/>
      <w:adjustRightInd w:val="0"/>
      <w:jc w:val="both"/>
      <w:outlineLvl w:val="8"/>
    </w:pPr>
    <w:rPr>
      <w:b/>
      <w:i/>
      <w:iCs/>
      <w:bdr w:val="single" w:sz="4"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F6B4A"/>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CF6B4A"/>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CF6B4A"/>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rsid w:val="00CF6B4A"/>
    <w:rPr>
      <w:rFonts w:ascii="Frutiger CE 45" w:eastAsia="Times New Roman" w:hAnsi="Frutiger CE 45" w:cs="Times New Roman"/>
      <w:b/>
      <w:bCs/>
      <w:sz w:val="24"/>
      <w:szCs w:val="20"/>
      <w:u w:val="single"/>
      <w:lang w:eastAsia="cs-CZ"/>
    </w:rPr>
  </w:style>
  <w:style w:type="character" w:customStyle="1" w:styleId="Nadpis5Char">
    <w:name w:val="Nadpis 5 Char"/>
    <w:basedOn w:val="Standardnpsmoodstavce"/>
    <w:link w:val="Nadpis5"/>
    <w:rsid w:val="00CF6B4A"/>
    <w:rPr>
      <w:rFonts w:ascii="Frutiger CE 45" w:eastAsia="Times New Roman" w:hAnsi="Frutiger CE 45" w:cs="Times New Roman"/>
      <w:b/>
      <w:bCs/>
      <w:sz w:val="24"/>
      <w:szCs w:val="20"/>
      <w:u w:val="single"/>
      <w:lang w:eastAsia="cs-CZ"/>
    </w:rPr>
  </w:style>
  <w:style w:type="character" w:customStyle="1" w:styleId="Nadpis6Char">
    <w:name w:val="Nadpis 6 Char"/>
    <w:basedOn w:val="Standardnpsmoodstavce"/>
    <w:link w:val="Nadpis6"/>
    <w:rsid w:val="00CF6B4A"/>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CF6B4A"/>
    <w:rPr>
      <w:rFonts w:ascii="Frutiger CE 45" w:eastAsia="Times New Roman" w:hAnsi="Frutiger CE 45" w:cs="Arial"/>
      <w:sz w:val="24"/>
      <w:szCs w:val="20"/>
      <w:lang w:eastAsia="cs-CZ"/>
    </w:rPr>
  </w:style>
  <w:style w:type="character" w:customStyle="1" w:styleId="Nadpis8Char">
    <w:name w:val="Nadpis 8 Char"/>
    <w:basedOn w:val="Standardnpsmoodstavce"/>
    <w:link w:val="Nadpis8"/>
    <w:rsid w:val="00CF6B4A"/>
    <w:rPr>
      <w:rFonts w:ascii="Times New Roman" w:eastAsia="Times New Roman" w:hAnsi="Times New Roman" w:cs="Times New Roman"/>
      <w:b/>
      <w:i/>
      <w:iCs/>
      <w:sz w:val="24"/>
      <w:szCs w:val="24"/>
      <w:bdr w:val="single" w:sz="4" w:space="0" w:color="auto"/>
      <w:lang w:eastAsia="cs-CZ"/>
    </w:rPr>
  </w:style>
  <w:style w:type="character" w:customStyle="1" w:styleId="Nadpis9Char">
    <w:name w:val="Nadpis 9 Char"/>
    <w:basedOn w:val="Standardnpsmoodstavce"/>
    <w:link w:val="Nadpis9"/>
    <w:rsid w:val="00CF6B4A"/>
    <w:rPr>
      <w:rFonts w:ascii="Times New Roman" w:eastAsia="Times New Roman" w:hAnsi="Times New Roman" w:cs="Times New Roman"/>
      <w:b/>
      <w:i/>
      <w:iCs/>
      <w:sz w:val="24"/>
      <w:szCs w:val="24"/>
      <w:bdr w:val="single" w:sz="4" w:space="0" w:color="auto"/>
      <w:lang w:eastAsia="cs-CZ"/>
    </w:rPr>
  </w:style>
  <w:style w:type="paragraph" w:styleId="Zkladntext">
    <w:name w:val="Body Text"/>
    <w:basedOn w:val="Normln"/>
    <w:link w:val="ZkladntextChar"/>
    <w:rsid w:val="00CF6B4A"/>
    <w:rPr>
      <w:szCs w:val="20"/>
    </w:rPr>
  </w:style>
  <w:style w:type="character" w:customStyle="1" w:styleId="ZkladntextChar">
    <w:name w:val="Základní text Char"/>
    <w:basedOn w:val="Standardnpsmoodstavce"/>
    <w:link w:val="Zkladntext"/>
    <w:rsid w:val="00CF6B4A"/>
    <w:rPr>
      <w:rFonts w:ascii="Times New Roman" w:eastAsia="Times New Roman" w:hAnsi="Times New Roman" w:cs="Times New Roman"/>
      <w:sz w:val="24"/>
      <w:szCs w:val="20"/>
      <w:lang w:eastAsia="cs-CZ"/>
    </w:rPr>
  </w:style>
  <w:style w:type="paragraph" w:customStyle="1" w:styleId="vlevo">
    <w:name w:val="vlevo"/>
    <w:basedOn w:val="Normln"/>
    <w:rsid w:val="00CF6B4A"/>
    <w:pPr>
      <w:jc w:val="both"/>
    </w:pPr>
    <w:rPr>
      <w:szCs w:val="20"/>
    </w:rPr>
  </w:style>
  <w:style w:type="paragraph" w:styleId="Zpat">
    <w:name w:val="footer"/>
    <w:basedOn w:val="Normln"/>
    <w:link w:val="ZpatChar"/>
    <w:uiPriority w:val="99"/>
    <w:rsid w:val="00CF6B4A"/>
    <w:pPr>
      <w:tabs>
        <w:tab w:val="center" w:pos="4536"/>
        <w:tab w:val="right" w:pos="9072"/>
      </w:tabs>
    </w:pPr>
    <w:rPr>
      <w:sz w:val="20"/>
      <w:szCs w:val="20"/>
    </w:rPr>
  </w:style>
  <w:style w:type="character" w:customStyle="1" w:styleId="ZpatChar">
    <w:name w:val="Zápatí Char"/>
    <w:basedOn w:val="Standardnpsmoodstavce"/>
    <w:link w:val="Zpat"/>
    <w:uiPriority w:val="99"/>
    <w:rsid w:val="00CF6B4A"/>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CF6B4A"/>
    <w:rPr>
      <w:b/>
      <w:szCs w:val="20"/>
    </w:rPr>
  </w:style>
  <w:style w:type="character" w:customStyle="1" w:styleId="Zkladntext3Char">
    <w:name w:val="Základní text 3 Char"/>
    <w:basedOn w:val="Standardnpsmoodstavce"/>
    <w:link w:val="Zkladntext3"/>
    <w:rsid w:val="00CF6B4A"/>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CF6B4A"/>
    <w:rPr>
      <w:b/>
      <w:i/>
      <w:szCs w:val="20"/>
    </w:rPr>
  </w:style>
  <w:style w:type="character" w:customStyle="1" w:styleId="Zkladntext2Char">
    <w:name w:val="Základní text 2 Char"/>
    <w:basedOn w:val="Standardnpsmoodstavce"/>
    <w:link w:val="Zkladntext2"/>
    <w:rsid w:val="00CF6B4A"/>
    <w:rPr>
      <w:rFonts w:ascii="Times New Roman" w:eastAsia="Times New Roman" w:hAnsi="Times New Roman" w:cs="Times New Roman"/>
      <w:b/>
      <w:i/>
      <w:sz w:val="24"/>
      <w:szCs w:val="20"/>
      <w:lang w:eastAsia="cs-CZ"/>
    </w:rPr>
  </w:style>
  <w:style w:type="paragraph" w:styleId="Normlnweb">
    <w:name w:val="Normal (Web)"/>
    <w:basedOn w:val="Normln"/>
    <w:rsid w:val="00CF6B4A"/>
    <w:pPr>
      <w:spacing w:before="100" w:beforeAutospacing="1" w:after="100" w:afterAutospacing="1"/>
    </w:pPr>
  </w:style>
  <w:style w:type="character" w:styleId="Siln">
    <w:name w:val="Strong"/>
    <w:basedOn w:val="Standardnpsmoodstavce"/>
    <w:qFormat/>
    <w:rsid w:val="00CF6B4A"/>
    <w:rPr>
      <w:b/>
      <w:bCs/>
    </w:rPr>
  </w:style>
  <w:style w:type="character" w:styleId="slostrnky">
    <w:name w:val="page number"/>
    <w:basedOn w:val="Standardnpsmoodstavce"/>
    <w:rsid w:val="00CF6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6B4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F6B4A"/>
    <w:pPr>
      <w:keepNext/>
      <w:outlineLvl w:val="0"/>
    </w:pPr>
    <w:rPr>
      <w:b/>
      <w:szCs w:val="20"/>
    </w:rPr>
  </w:style>
  <w:style w:type="paragraph" w:styleId="Nadpis2">
    <w:name w:val="heading 2"/>
    <w:basedOn w:val="Normln"/>
    <w:next w:val="Normln"/>
    <w:link w:val="Nadpis2Char"/>
    <w:qFormat/>
    <w:rsid w:val="00CF6B4A"/>
    <w:pPr>
      <w:keepNext/>
      <w:outlineLvl w:val="1"/>
    </w:pPr>
    <w:rPr>
      <w:szCs w:val="20"/>
    </w:rPr>
  </w:style>
  <w:style w:type="paragraph" w:styleId="Nadpis3">
    <w:name w:val="heading 3"/>
    <w:basedOn w:val="Normln"/>
    <w:next w:val="Normln"/>
    <w:link w:val="Nadpis3Char"/>
    <w:qFormat/>
    <w:rsid w:val="00CF6B4A"/>
    <w:pPr>
      <w:keepNext/>
      <w:outlineLvl w:val="2"/>
    </w:pPr>
    <w:rPr>
      <w:b/>
      <w:i/>
      <w:sz w:val="28"/>
      <w:szCs w:val="20"/>
    </w:rPr>
  </w:style>
  <w:style w:type="paragraph" w:styleId="Nadpis4">
    <w:name w:val="heading 4"/>
    <w:basedOn w:val="Normln"/>
    <w:next w:val="Normln"/>
    <w:link w:val="Nadpis4Char"/>
    <w:qFormat/>
    <w:rsid w:val="00CF6B4A"/>
    <w:pPr>
      <w:keepNext/>
      <w:outlineLvl w:val="3"/>
    </w:pPr>
    <w:rPr>
      <w:rFonts w:ascii="Frutiger CE 45" w:hAnsi="Frutiger CE 45"/>
      <w:b/>
      <w:bCs/>
      <w:szCs w:val="20"/>
      <w:u w:val="single"/>
    </w:rPr>
  </w:style>
  <w:style w:type="paragraph" w:styleId="Nadpis5">
    <w:name w:val="heading 5"/>
    <w:basedOn w:val="Normln"/>
    <w:next w:val="Normln"/>
    <w:link w:val="Nadpis5Char"/>
    <w:qFormat/>
    <w:rsid w:val="00CF6B4A"/>
    <w:pPr>
      <w:keepNext/>
      <w:jc w:val="both"/>
      <w:outlineLvl w:val="4"/>
    </w:pPr>
    <w:rPr>
      <w:rFonts w:ascii="Frutiger CE 45" w:hAnsi="Frutiger CE 45"/>
      <w:b/>
      <w:bCs/>
      <w:szCs w:val="20"/>
      <w:u w:val="single"/>
    </w:rPr>
  </w:style>
  <w:style w:type="paragraph" w:styleId="Nadpis6">
    <w:name w:val="heading 6"/>
    <w:basedOn w:val="Normln"/>
    <w:next w:val="Normln"/>
    <w:link w:val="Nadpis6Char"/>
    <w:qFormat/>
    <w:rsid w:val="00CF6B4A"/>
    <w:pPr>
      <w:keepNext/>
      <w:jc w:val="both"/>
      <w:outlineLvl w:val="5"/>
    </w:pPr>
    <w:rPr>
      <w:b/>
      <w:szCs w:val="20"/>
    </w:rPr>
  </w:style>
  <w:style w:type="paragraph" w:styleId="Nadpis7">
    <w:name w:val="heading 7"/>
    <w:basedOn w:val="Normln"/>
    <w:next w:val="Normln"/>
    <w:link w:val="Nadpis7Char"/>
    <w:qFormat/>
    <w:rsid w:val="00CF6B4A"/>
    <w:pPr>
      <w:keepNext/>
      <w:jc w:val="both"/>
      <w:outlineLvl w:val="6"/>
    </w:pPr>
    <w:rPr>
      <w:rFonts w:ascii="Frutiger CE 45" w:hAnsi="Frutiger CE 45" w:cs="Arial"/>
      <w:szCs w:val="20"/>
    </w:rPr>
  </w:style>
  <w:style w:type="paragraph" w:styleId="Nadpis8">
    <w:name w:val="heading 8"/>
    <w:basedOn w:val="Normln"/>
    <w:next w:val="Normln"/>
    <w:link w:val="Nadpis8Char"/>
    <w:qFormat/>
    <w:rsid w:val="00CF6B4A"/>
    <w:pPr>
      <w:keepNext/>
      <w:outlineLvl w:val="7"/>
    </w:pPr>
    <w:rPr>
      <w:b/>
      <w:i/>
      <w:iCs/>
      <w:bdr w:val="single" w:sz="4" w:space="0" w:color="auto"/>
    </w:rPr>
  </w:style>
  <w:style w:type="paragraph" w:styleId="Nadpis9">
    <w:name w:val="heading 9"/>
    <w:basedOn w:val="Normln"/>
    <w:next w:val="Normln"/>
    <w:link w:val="Nadpis9Char"/>
    <w:qFormat/>
    <w:rsid w:val="00CF6B4A"/>
    <w:pPr>
      <w:keepNext/>
      <w:autoSpaceDE w:val="0"/>
      <w:autoSpaceDN w:val="0"/>
      <w:adjustRightInd w:val="0"/>
      <w:jc w:val="both"/>
      <w:outlineLvl w:val="8"/>
    </w:pPr>
    <w:rPr>
      <w:b/>
      <w:i/>
      <w:iCs/>
      <w:bdr w:val="single" w:sz="4"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F6B4A"/>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CF6B4A"/>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CF6B4A"/>
    <w:rPr>
      <w:rFonts w:ascii="Times New Roman" w:eastAsia="Times New Roman" w:hAnsi="Times New Roman" w:cs="Times New Roman"/>
      <w:b/>
      <w:i/>
      <w:sz w:val="28"/>
      <w:szCs w:val="20"/>
      <w:lang w:eastAsia="cs-CZ"/>
    </w:rPr>
  </w:style>
  <w:style w:type="character" w:customStyle="1" w:styleId="Nadpis4Char">
    <w:name w:val="Nadpis 4 Char"/>
    <w:basedOn w:val="Standardnpsmoodstavce"/>
    <w:link w:val="Nadpis4"/>
    <w:rsid w:val="00CF6B4A"/>
    <w:rPr>
      <w:rFonts w:ascii="Frutiger CE 45" w:eastAsia="Times New Roman" w:hAnsi="Frutiger CE 45" w:cs="Times New Roman"/>
      <w:b/>
      <w:bCs/>
      <w:sz w:val="24"/>
      <w:szCs w:val="20"/>
      <w:u w:val="single"/>
      <w:lang w:eastAsia="cs-CZ"/>
    </w:rPr>
  </w:style>
  <w:style w:type="character" w:customStyle="1" w:styleId="Nadpis5Char">
    <w:name w:val="Nadpis 5 Char"/>
    <w:basedOn w:val="Standardnpsmoodstavce"/>
    <w:link w:val="Nadpis5"/>
    <w:rsid w:val="00CF6B4A"/>
    <w:rPr>
      <w:rFonts w:ascii="Frutiger CE 45" w:eastAsia="Times New Roman" w:hAnsi="Frutiger CE 45" w:cs="Times New Roman"/>
      <w:b/>
      <w:bCs/>
      <w:sz w:val="24"/>
      <w:szCs w:val="20"/>
      <w:u w:val="single"/>
      <w:lang w:eastAsia="cs-CZ"/>
    </w:rPr>
  </w:style>
  <w:style w:type="character" w:customStyle="1" w:styleId="Nadpis6Char">
    <w:name w:val="Nadpis 6 Char"/>
    <w:basedOn w:val="Standardnpsmoodstavce"/>
    <w:link w:val="Nadpis6"/>
    <w:rsid w:val="00CF6B4A"/>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CF6B4A"/>
    <w:rPr>
      <w:rFonts w:ascii="Frutiger CE 45" w:eastAsia="Times New Roman" w:hAnsi="Frutiger CE 45" w:cs="Arial"/>
      <w:sz w:val="24"/>
      <w:szCs w:val="20"/>
      <w:lang w:eastAsia="cs-CZ"/>
    </w:rPr>
  </w:style>
  <w:style w:type="character" w:customStyle="1" w:styleId="Nadpis8Char">
    <w:name w:val="Nadpis 8 Char"/>
    <w:basedOn w:val="Standardnpsmoodstavce"/>
    <w:link w:val="Nadpis8"/>
    <w:rsid w:val="00CF6B4A"/>
    <w:rPr>
      <w:rFonts w:ascii="Times New Roman" w:eastAsia="Times New Roman" w:hAnsi="Times New Roman" w:cs="Times New Roman"/>
      <w:b/>
      <w:i/>
      <w:iCs/>
      <w:sz w:val="24"/>
      <w:szCs w:val="24"/>
      <w:bdr w:val="single" w:sz="4" w:space="0" w:color="auto"/>
      <w:lang w:eastAsia="cs-CZ"/>
    </w:rPr>
  </w:style>
  <w:style w:type="character" w:customStyle="1" w:styleId="Nadpis9Char">
    <w:name w:val="Nadpis 9 Char"/>
    <w:basedOn w:val="Standardnpsmoodstavce"/>
    <w:link w:val="Nadpis9"/>
    <w:rsid w:val="00CF6B4A"/>
    <w:rPr>
      <w:rFonts w:ascii="Times New Roman" w:eastAsia="Times New Roman" w:hAnsi="Times New Roman" w:cs="Times New Roman"/>
      <w:b/>
      <w:i/>
      <w:iCs/>
      <w:sz w:val="24"/>
      <w:szCs w:val="24"/>
      <w:bdr w:val="single" w:sz="4" w:space="0" w:color="auto"/>
      <w:lang w:eastAsia="cs-CZ"/>
    </w:rPr>
  </w:style>
  <w:style w:type="paragraph" w:styleId="Zkladntext">
    <w:name w:val="Body Text"/>
    <w:basedOn w:val="Normln"/>
    <w:link w:val="ZkladntextChar"/>
    <w:rsid w:val="00CF6B4A"/>
    <w:rPr>
      <w:szCs w:val="20"/>
    </w:rPr>
  </w:style>
  <w:style w:type="character" w:customStyle="1" w:styleId="ZkladntextChar">
    <w:name w:val="Základní text Char"/>
    <w:basedOn w:val="Standardnpsmoodstavce"/>
    <w:link w:val="Zkladntext"/>
    <w:rsid w:val="00CF6B4A"/>
    <w:rPr>
      <w:rFonts w:ascii="Times New Roman" w:eastAsia="Times New Roman" w:hAnsi="Times New Roman" w:cs="Times New Roman"/>
      <w:sz w:val="24"/>
      <w:szCs w:val="20"/>
      <w:lang w:eastAsia="cs-CZ"/>
    </w:rPr>
  </w:style>
  <w:style w:type="paragraph" w:customStyle="1" w:styleId="vlevo">
    <w:name w:val="vlevo"/>
    <w:basedOn w:val="Normln"/>
    <w:rsid w:val="00CF6B4A"/>
    <w:pPr>
      <w:jc w:val="both"/>
    </w:pPr>
    <w:rPr>
      <w:szCs w:val="20"/>
    </w:rPr>
  </w:style>
  <w:style w:type="paragraph" w:styleId="Zpat">
    <w:name w:val="footer"/>
    <w:basedOn w:val="Normln"/>
    <w:link w:val="ZpatChar"/>
    <w:uiPriority w:val="99"/>
    <w:rsid w:val="00CF6B4A"/>
    <w:pPr>
      <w:tabs>
        <w:tab w:val="center" w:pos="4536"/>
        <w:tab w:val="right" w:pos="9072"/>
      </w:tabs>
    </w:pPr>
    <w:rPr>
      <w:sz w:val="20"/>
      <w:szCs w:val="20"/>
    </w:rPr>
  </w:style>
  <w:style w:type="character" w:customStyle="1" w:styleId="ZpatChar">
    <w:name w:val="Zápatí Char"/>
    <w:basedOn w:val="Standardnpsmoodstavce"/>
    <w:link w:val="Zpat"/>
    <w:uiPriority w:val="99"/>
    <w:rsid w:val="00CF6B4A"/>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CF6B4A"/>
    <w:rPr>
      <w:b/>
      <w:szCs w:val="20"/>
    </w:rPr>
  </w:style>
  <w:style w:type="character" w:customStyle="1" w:styleId="Zkladntext3Char">
    <w:name w:val="Základní text 3 Char"/>
    <w:basedOn w:val="Standardnpsmoodstavce"/>
    <w:link w:val="Zkladntext3"/>
    <w:rsid w:val="00CF6B4A"/>
    <w:rPr>
      <w:rFonts w:ascii="Times New Roman" w:eastAsia="Times New Roman" w:hAnsi="Times New Roman" w:cs="Times New Roman"/>
      <w:b/>
      <w:sz w:val="24"/>
      <w:szCs w:val="20"/>
      <w:lang w:eastAsia="cs-CZ"/>
    </w:rPr>
  </w:style>
  <w:style w:type="paragraph" w:styleId="Zkladntext2">
    <w:name w:val="Body Text 2"/>
    <w:basedOn w:val="Normln"/>
    <w:link w:val="Zkladntext2Char"/>
    <w:rsid w:val="00CF6B4A"/>
    <w:rPr>
      <w:b/>
      <w:i/>
      <w:szCs w:val="20"/>
    </w:rPr>
  </w:style>
  <w:style w:type="character" w:customStyle="1" w:styleId="Zkladntext2Char">
    <w:name w:val="Základní text 2 Char"/>
    <w:basedOn w:val="Standardnpsmoodstavce"/>
    <w:link w:val="Zkladntext2"/>
    <w:rsid w:val="00CF6B4A"/>
    <w:rPr>
      <w:rFonts w:ascii="Times New Roman" w:eastAsia="Times New Roman" w:hAnsi="Times New Roman" w:cs="Times New Roman"/>
      <w:b/>
      <w:i/>
      <w:sz w:val="24"/>
      <w:szCs w:val="20"/>
      <w:lang w:eastAsia="cs-CZ"/>
    </w:rPr>
  </w:style>
  <w:style w:type="paragraph" w:styleId="Normlnweb">
    <w:name w:val="Normal (Web)"/>
    <w:basedOn w:val="Normln"/>
    <w:rsid w:val="00CF6B4A"/>
    <w:pPr>
      <w:spacing w:before="100" w:beforeAutospacing="1" w:after="100" w:afterAutospacing="1"/>
    </w:pPr>
  </w:style>
  <w:style w:type="character" w:styleId="Siln">
    <w:name w:val="Strong"/>
    <w:basedOn w:val="Standardnpsmoodstavce"/>
    <w:qFormat/>
    <w:rsid w:val="00CF6B4A"/>
    <w:rPr>
      <w:b/>
      <w:bCs/>
    </w:rPr>
  </w:style>
  <w:style w:type="character" w:styleId="slostrnky">
    <w:name w:val="page number"/>
    <w:basedOn w:val="Standardnpsmoodstavce"/>
    <w:rsid w:val="00CF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2824</Words>
  <Characters>16665</Characters>
  <Application>Microsoft Office Word</Application>
  <DocSecurity>0</DocSecurity>
  <Lines>138</Lines>
  <Paragraphs>38</Paragraphs>
  <ScaleCrop>false</ScaleCrop>
  <HeadingPairs>
    <vt:vector size="4" baseType="variant">
      <vt:variant>
        <vt:lpstr>Název</vt:lpstr>
      </vt:variant>
      <vt:variant>
        <vt:i4>1</vt:i4>
      </vt:variant>
      <vt:variant>
        <vt:lpstr>Nadpisy</vt:lpstr>
      </vt:variant>
      <vt:variant>
        <vt:i4>20</vt:i4>
      </vt:variant>
    </vt:vector>
  </HeadingPairs>
  <TitlesOfParts>
    <vt:vector size="21" baseType="lpstr">
      <vt:lpstr/>
      <vt:lpstr>    Vliv změny v objemu příjmů, financování a výdajů pro rok 2014 proti roku 2013, t</vt:lpstr>
      <vt:lpstr>    Ve výhledu roku 2015 až 2017 se vlastní příjmy a výdaje výrazně neliší od návrhu</vt:lpstr>
      <vt:lpstr>Příjmy</vt:lpstr>
      <vt:lpstr>    Str. 3 tabulkové části</vt:lpstr>
      <vt:lpstr>        Odbor životního prostředí</vt:lpstr>
      <vt:lpstr>    kapitálové:</vt:lpstr>
      <vt:lpstr>Sociální odbor</vt:lpstr>
      <vt:lpstr>Kancelář tajemníka ÚMO P2 – Slovany</vt:lpstr>
      <vt:lpstr>    Příjmy:</vt:lpstr>
      <vt:lpstr>    Výdaje</vt:lpstr>
      <vt:lpstr>    Běžné:</vt:lpstr>
      <vt:lpstr>    Kapitálové:</vt:lpstr>
      <vt:lpstr>        Kancelář tajemníka – tajemník</vt:lpstr>
      <vt:lpstr>        (Jednotky sboru dobrovolných hasičů</vt:lpstr>
      <vt:lpstr>    Příjmy:</vt:lpstr>
      <vt:lpstr>    Běžné:</vt:lpstr>
      <vt:lpstr>    Kapitálové:</vt:lpstr>
      <vt:lpstr>    Běžné:</vt:lpstr>
      <vt:lpstr>    Kapitálové:</vt:lpstr>
      <vt:lpstr>        Pro rok 2014 je návrh rozpočtu ve výši roku 2013</vt:lpstr>
    </vt:vector>
  </TitlesOfParts>
  <Company>.</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KVÍDEROVÁ Lenka</dc:creator>
  <cp:lastModifiedBy>KVÍDEROVÁ Lenka</cp:lastModifiedBy>
  <cp:revision>3</cp:revision>
  <cp:lastPrinted>2013-11-13T08:38:00Z</cp:lastPrinted>
  <dcterms:created xsi:type="dcterms:W3CDTF">2013-11-07T12:26:00Z</dcterms:created>
  <dcterms:modified xsi:type="dcterms:W3CDTF">2013-11-13T08:44:00Z</dcterms:modified>
</cp:coreProperties>
</file>