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81" w:rsidRDefault="00983D81" w:rsidP="00C7025F">
      <w:pPr>
        <w:pStyle w:val="Paragrafneslovan"/>
      </w:pPr>
    </w:p>
    <w:p w:rsidR="00D24BA2" w:rsidRDefault="00D24BA2" w:rsidP="00D24BA2">
      <w:pPr>
        <w:pStyle w:val="nadpcent"/>
      </w:pPr>
      <w:r>
        <w:t>Důvodová zpráva</w:t>
      </w:r>
    </w:p>
    <w:p w:rsidR="00D24BA2" w:rsidRDefault="00D24BA2" w:rsidP="00D24BA2">
      <w:pPr>
        <w:pStyle w:val="vlevo"/>
      </w:pPr>
    </w:p>
    <w:p w:rsidR="00D24BA2" w:rsidRDefault="00D24BA2" w:rsidP="00D24BA2">
      <w:pPr>
        <w:rPr>
          <w:sz w:val="12"/>
          <w:szCs w:val="12"/>
        </w:rPr>
      </w:pPr>
    </w:p>
    <w:p w:rsidR="00D24BA2" w:rsidRDefault="00D24BA2" w:rsidP="00D24BA2">
      <w:pPr>
        <w:pStyle w:val="ostzahl"/>
        <w:numPr>
          <w:ilvl w:val="0"/>
          <w:numId w:val="5"/>
        </w:numPr>
        <w:ind w:left="357" w:hanging="357"/>
        <w:rPr>
          <w:szCs w:val="24"/>
        </w:rPr>
      </w:pPr>
      <w:r>
        <w:rPr>
          <w:szCs w:val="24"/>
        </w:rPr>
        <w:t>Název problému a jeho charakteristika</w:t>
      </w:r>
    </w:p>
    <w:p w:rsidR="00D24BA2" w:rsidRDefault="00255C37" w:rsidP="00D24BA2">
      <w:pPr>
        <w:pStyle w:val="vlevo"/>
      </w:pPr>
      <w:r>
        <w:t>Ukončení výpůjčky</w:t>
      </w:r>
      <w:r w:rsidRPr="001230FE">
        <w:t xml:space="preserve"> a darování </w:t>
      </w:r>
      <w:r>
        <w:t xml:space="preserve">technického vybavení pro informační systém správních evidencí a registr silničních vozidel (dále jen </w:t>
      </w:r>
      <w:r w:rsidRPr="00881DCB">
        <w:rPr>
          <w:b/>
        </w:rPr>
        <w:t>IS SE a RSV</w:t>
      </w:r>
      <w:r>
        <w:t>), který je využívaný v objektech</w:t>
      </w:r>
      <w:r w:rsidRPr="001230FE">
        <w:t xml:space="preserve"> </w:t>
      </w:r>
      <w:r>
        <w:t>Koterovská 162, registr řidičů a vozidel, a náměstí Republiky 16, občanské průkazy a cestovní pasy.</w:t>
      </w:r>
    </w:p>
    <w:p w:rsidR="008B49EB" w:rsidRDefault="008B49EB" w:rsidP="00D24BA2">
      <w:pPr>
        <w:pStyle w:val="vlevo"/>
      </w:pPr>
    </w:p>
    <w:p w:rsidR="00D24BA2" w:rsidRDefault="00D24BA2" w:rsidP="00D24BA2">
      <w:pPr>
        <w:pStyle w:val="ostzahl"/>
        <w:numPr>
          <w:ilvl w:val="0"/>
          <w:numId w:val="5"/>
        </w:numPr>
        <w:ind w:left="357" w:hanging="357"/>
        <w:rPr>
          <w:szCs w:val="24"/>
        </w:rPr>
      </w:pPr>
      <w:r>
        <w:rPr>
          <w:szCs w:val="24"/>
        </w:rPr>
        <w:t>Konstatování současného stavu a jeho analýza</w:t>
      </w:r>
    </w:p>
    <w:p w:rsidR="00995B2A" w:rsidRPr="00995B2A" w:rsidRDefault="00995B2A" w:rsidP="00995B2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5B2A">
        <w:rPr>
          <w:sz w:val="24"/>
          <w:szCs w:val="24"/>
        </w:rPr>
        <w:t xml:space="preserve">Česká republika – Ministerstvo </w:t>
      </w:r>
      <w:r w:rsidRPr="00995B2A">
        <w:rPr>
          <w:snapToGrid w:val="0"/>
          <w:sz w:val="24"/>
          <w:szCs w:val="24"/>
        </w:rPr>
        <w:t>vnitra, se sídlem Nad Štolou 3, 170 00 uzavřela</w:t>
      </w:r>
      <w:r w:rsidRPr="00995B2A">
        <w:rPr>
          <w:sz w:val="24"/>
          <w:szCs w:val="24"/>
        </w:rPr>
        <w:t xml:space="preserve"> </w:t>
      </w:r>
      <w:r w:rsidRPr="00995B2A">
        <w:rPr>
          <w:snapToGrid w:val="0"/>
          <w:sz w:val="24"/>
          <w:szCs w:val="24"/>
        </w:rPr>
        <w:t xml:space="preserve">dne 27. 4. 2010 smlouvu o výpůjčce č. MV-25727-1/REG/2-2010, ve znění dodatků č. 1, 2, 3 na </w:t>
      </w:r>
      <w:r w:rsidRPr="00995B2A">
        <w:rPr>
          <w:sz w:val="24"/>
          <w:szCs w:val="24"/>
        </w:rPr>
        <w:t xml:space="preserve">technické vybavení pro informační systém správních evidencí a registr silničních vozidel </w:t>
      </w:r>
      <w:r w:rsidRPr="00995B2A">
        <w:rPr>
          <w:snapToGrid w:val="0"/>
          <w:sz w:val="24"/>
          <w:szCs w:val="24"/>
        </w:rPr>
        <w:t xml:space="preserve">umístěné v objektech </w:t>
      </w:r>
      <w:r w:rsidRPr="00995B2A">
        <w:rPr>
          <w:sz w:val="24"/>
          <w:szCs w:val="24"/>
        </w:rPr>
        <w:t>Koterovská 162, registr řidičů a vozidel, a náměstí Republiky 16, občanské průkazy a cestovní pasy</w:t>
      </w:r>
      <w:r w:rsidRPr="00995B2A">
        <w:rPr>
          <w:snapToGrid w:val="0"/>
          <w:sz w:val="24"/>
          <w:szCs w:val="24"/>
        </w:rPr>
        <w:t>. Zapůjčené technické vybavení spravuje</w:t>
      </w:r>
      <w:r w:rsidRPr="00995B2A">
        <w:rPr>
          <w:sz w:val="24"/>
          <w:szCs w:val="24"/>
        </w:rPr>
        <w:t xml:space="preserve"> v současné době </w:t>
      </w:r>
      <w:r w:rsidRPr="00995B2A">
        <w:rPr>
          <w:snapToGrid w:val="0"/>
          <w:sz w:val="24"/>
          <w:szCs w:val="24"/>
        </w:rPr>
        <w:t>příspěvková organizace Správa informačních technologií města Plzně, IČ 66362717, se sídlem Dominikánská 4, 301 00 Plzeň.</w:t>
      </w:r>
    </w:p>
    <w:p w:rsidR="00995B2A" w:rsidRPr="00995B2A" w:rsidRDefault="00995B2A" w:rsidP="00995B2A">
      <w:pPr>
        <w:autoSpaceDE w:val="0"/>
        <w:autoSpaceDN w:val="0"/>
        <w:adjustRightInd w:val="0"/>
        <w:ind w:firstLine="1980"/>
        <w:jc w:val="both"/>
        <w:rPr>
          <w:sz w:val="24"/>
          <w:szCs w:val="24"/>
        </w:rPr>
      </w:pPr>
    </w:p>
    <w:p w:rsidR="00995B2A" w:rsidRPr="00995B2A" w:rsidRDefault="00995B2A" w:rsidP="00995B2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5B2A">
        <w:rPr>
          <w:sz w:val="24"/>
          <w:szCs w:val="24"/>
        </w:rPr>
        <w:t xml:space="preserve">Dne 1. 10. 2013 byla doručena od Ministerstva vnitra žádost vedená pod č. j.: MMP/204202/13 na projednání schválení darovací smlouvy č. MV-98586-1/KAP-2013, jejímž předmětem je bezúplatný převod majetku, který má město Plzeň zapůjčen do 31. 12. 2013 smlouvou o výpůjčce č. MV/25727-1/REG/2-2010 a jehož seznam je obsahem přílohy č. 1 darovací smlouvy. Předmětný movitý majetek využívá statutární město Plzeň pro zabezpečení přeneseného výkonu státní správy na úseku správních a dopravních evidencí. Nedílnou součástí darovací smlouvy je příloha č. 2 „Zásady pro pracoviště obecných úřadů s rozšířenou působností pro přístup do správních evidencí pomocí SW </w:t>
      </w:r>
      <w:proofErr w:type="spellStart"/>
      <w:r w:rsidRPr="00995B2A">
        <w:rPr>
          <w:sz w:val="24"/>
          <w:szCs w:val="24"/>
        </w:rPr>
        <w:t>Poltel</w:t>
      </w:r>
      <w:proofErr w:type="spellEnd"/>
      <w:r w:rsidRPr="00995B2A">
        <w:rPr>
          <w:sz w:val="24"/>
          <w:szCs w:val="24"/>
        </w:rPr>
        <w:t xml:space="preserve"> a aplikací UQUEC, UQEO, </w:t>
      </w:r>
      <w:proofErr w:type="spellStart"/>
      <w:r w:rsidRPr="00995B2A">
        <w:rPr>
          <w:sz w:val="24"/>
          <w:szCs w:val="24"/>
        </w:rPr>
        <w:t>JISapp</w:t>
      </w:r>
      <w:proofErr w:type="spellEnd"/>
      <w:r w:rsidRPr="00995B2A">
        <w:rPr>
          <w:sz w:val="24"/>
          <w:szCs w:val="24"/>
        </w:rPr>
        <w:t xml:space="preserve">, </w:t>
      </w:r>
      <w:proofErr w:type="spellStart"/>
      <w:r w:rsidRPr="00995B2A">
        <w:rPr>
          <w:sz w:val="24"/>
          <w:szCs w:val="24"/>
        </w:rPr>
        <w:t>JISopapp</w:t>
      </w:r>
      <w:proofErr w:type="spellEnd"/>
      <w:r w:rsidRPr="00995B2A">
        <w:rPr>
          <w:sz w:val="24"/>
          <w:szCs w:val="24"/>
        </w:rPr>
        <w:t xml:space="preserve">, </w:t>
      </w:r>
      <w:proofErr w:type="spellStart"/>
      <w:r w:rsidRPr="00995B2A">
        <w:rPr>
          <w:sz w:val="24"/>
          <w:szCs w:val="24"/>
        </w:rPr>
        <w:t>JIScdapp</w:t>
      </w:r>
      <w:proofErr w:type="spellEnd"/>
      <w:r w:rsidRPr="00995B2A">
        <w:rPr>
          <w:sz w:val="24"/>
          <w:szCs w:val="24"/>
        </w:rPr>
        <w:t>“, které slouží k zabezpečení jednotného postupu obcí s rozšířenou působností pro připojení PC k agentovým informačním systémům správních evidencí. Majetek, technické vybavení, specifikovaný v příloze č. 1 je pro dárce trvale nepotřebný, a proto ho bezúplatně daruje se všemi jeho součástmi a příslušenstvím do majetku města Plzně. Souhrnná pořizovací hodnota daru činí 1.686.401,55 Kč.</w:t>
      </w:r>
    </w:p>
    <w:p w:rsidR="00995B2A" w:rsidRPr="00995B2A" w:rsidRDefault="00995B2A" w:rsidP="00995B2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0105D" w:rsidRDefault="00995B2A" w:rsidP="00995B2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5B2A">
        <w:rPr>
          <w:sz w:val="24"/>
          <w:szCs w:val="24"/>
        </w:rPr>
        <w:t xml:space="preserve">Správa informačních technologií města Plzně s přijetím daru souhlasí, neboť pořízení movitého majetku darovací smlouvou je pro </w:t>
      </w:r>
      <w:r>
        <w:rPr>
          <w:sz w:val="24"/>
          <w:szCs w:val="24"/>
        </w:rPr>
        <w:t>město Plzeň ekonomicky výhodné.</w:t>
      </w:r>
    </w:p>
    <w:p w:rsidR="008B49EB" w:rsidRPr="00995B2A" w:rsidRDefault="008B49EB" w:rsidP="00995B2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24BA2" w:rsidRDefault="00D24BA2" w:rsidP="00D24BA2">
      <w:pPr>
        <w:pStyle w:val="ostzahl"/>
        <w:numPr>
          <w:ilvl w:val="0"/>
          <w:numId w:val="5"/>
        </w:numPr>
        <w:ind w:left="357" w:hanging="357"/>
        <w:rPr>
          <w:szCs w:val="24"/>
        </w:rPr>
      </w:pPr>
      <w:r>
        <w:rPr>
          <w:szCs w:val="24"/>
        </w:rPr>
        <w:t>Předpokládaný cílový stav</w:t>
      </w:r>
    </w:p>
    <w:p w:rsidR="00024E08" w:rsidRDefault="008B49EB" w:rsidP="00C7025F">
      <w:pPr>
        <w:pStyle w:val="Paragrafneslovan"/>
        <w:rPr>
          <w:szCs w:val="24"/>
        </w:rPr>
      </w:pPr>
      <w:r>
        <w:t xml:space="preserve">Ukončení výpůjčky č. MV-25727-1/REG/2-2010 a přijetí daru technického vybavení pro informační systém správních evidencí a registr silničních vozidel (dále jen </w:t>
      </w:r>
      <w:r w:rsidRPr="00881DCB">
        <w:rPr>
          <w:b/>
        </w:rPr>
        <w:t>IS SE a RSV</w:t>
      </w:r>
      <w:r>
        <w:t>) do majetku statutárního města Plzeň</w:t>
      </w:r>
      <w:r>
        <w:rPr>
          <w:szCs w:val="24"/>
        </w:rPr>
        <w:t>.</w:t>
      </w:r>
    </w:p>
    <w:p w:rsidR="008B49EB" w:rsidRPr="008B49EB" w:rsidRDefault="008B49EB" w:rsidP="00C7025F">
      <w:pPr>
        <w:pStyle w:val="Paragrafneslovan"/>
        <w:rPr>
          <w:szCs w:val="24"/>
        </w:rPr>
      </w:pPr>
    </w:p>
    <w:p w:rsidR="00024E08" w:rsidRDefault="00024E08" w:rsidP="00024E08">
      <w:pPr>
        <w:pStyle w:val="ostzahl"/>
        <w:numPr>
          <w:ilvl w:val="0"/>
          <w:numId w:val="5"/>
        </w:numPr>
      </w:pPr>
      <w:r>
        <w:t>Navrhované varianty řešení</w:t>
      </w:r>
    </w:p>
    <w:p w:rsidR="00024E08" w:rsidRPr="00030B78" w:rsidRDefault="00024E08" w:rsidP="00030B78">
      <w:pPr>
        <w:rPr>
          <w:b/>
          <w:sz w:val="24"/>
          <w:szCs w:val="24"/>
        </w:rPr>
      </w:pPr>
      <w:r w:rsidRPr="00030B78">
        <w:rPr>
          <w:sz w:val="24"/>
          <w:szCs w:val="24"/>
        </w:rPr>
        <w:t xml:space="preserve">Viz návrh usnesení. </w:t>
      </w:r>
    </w:p>
    <w:p w:rsidR="00D24BA2" w:rsidRDefault="00D24BA2" w:rsidP="00D24BA2"/>
    <w:p w:rsidR="00D24BA2" w:rsidRDefault="00D24BA2" w:rsidP="00D24BA2">
      <w:pPr>
        <w:pStyle w:val="ostzahl"/>
        <w:numPr>
          <w:ilvl w:val="0"/>
          <w:numId w:val="5"/>
        </w:numPr>
        <w:ind w:left="357" w:hanging="357"/>
        <w:rPr>
          <w:szCs w:val="24"/>
        </w:rPr>
      </w:pPr>
      <w:r>
        <w:rPr>
          <w:szCs w:val="24"/>
        </w:rPr>
        <w:t>Doporučená varianta řešení</w:t>
      </w:r>
    </w:p>
    <w:p w:rsidR="00AA52A8" w:rsidRPr="00030B78" w:rsidRDefault="00AA52A8" w:rsidP="00030B78">
      <w:pPr>
        <w:rPr>
          <w:snapToGrid w:val="0"/>
          <w:sz w:val="24"/>
          <w:szCs w:val="24"/>
        </w:rPr>
      </w:pPr>
      <w:r w:rsidRPr="00030B78">
        <w:rPr>
          <w:sz w:val="24"/>
          <w:szCs w:val="24"/>
        </w:rPr>
        <w:t>Viz návrh usnesení</w:t>
      </w:r>
      <w:r w:rsidR="00030B78" w:rsidRPr="00030B78">
        <w:rPr>
          <w:sz w:val="24"/>
          <w:szCs w:val="24"/>
        </w:rPr>
        <w:t>.</w:t>
      </w:r>
    </w:p>
    <w:p w:rsidR="00D24BA2" w:rsidRDefault="00D24BA2" w:rsidP="00D24BA2">
      <w:pPr>
        <w:pStyle w:val="vlevo"/>
      </w:pPr>
    </w:p>
    <w:p w:rsidR="00D24BA2" w:rsidRDefault="00D24BA2" w:rsidP="00D24BA2">
      <w:pPr>
        <w:pStyle w:val="ostzahl"/>
        <w:numPr>
          <w:ilvl w:val="0"/>
          <w:numId w:val="5"/>
        </w:numPr>
        <w:ind w:left="357" w:hanging="357"/>
        <w:rPr>
          <w:szCs w:val="24"/>
        </w:rPr>
      </w:pPr>
      <w:r>
        <w:rPr>
          <w:szCs w:val="24"/>
        </w:rPr>
        <w:lastRenderedPageBreak/>
        <w:t>Finanční nároky řešení a možnosti finančního krytí</w:t>
      </w:r>
    </w:p>
    <w:p w:rsidR="00D24BA2" w:rsidRDefault="00D24BA2" w:rsidP="00D24BA2">
      <w:pPr>
        <w:pStyle w:val="vlevo"/>
      </w:pPr>
      <w:r>
        <w:t>Nejsou.</w:t>
      </w:r>
    </w:p>
    <w:p w:rsidR="00D24BA2" w:rsidRDefault="00D24BA2" w:rsidP="00D24BA2">
      <w:pPr>
        <w:pStyle w:val="vlevo"/>
      </w:pPr>
    </w:p>
    <w:p w:rsidR="00D24BA2" w:rsidRDefault="00D24BA2" w:rsidP="00D24BA2">
      <w:pPr>
        <w:pStyle w:val="ostzahl"/>
        <w:numPr>
          <w:ilvl w:val="0"/>
          <w:numId w:val="5"/>
        </w:numPr>
        <w:ind w:left="357" w:hanging="357"/>
        <w:rPr>
          <w:szCs w:val="24"/>
        </w:rPr>
      </w:pPr>
      <w:r>
        <w:rPr>
          <w:szCs w:val="24"/>
        </w:rPr>
        <w:t>Návrh termínů realizace a určení zodpovědných pracovníků</w:t>
      </w:r>
    </w:p>
    <w:p w:rsidR="00D24BA2" w:rsidRDefault="00354E17" w:rsidP="00D24BA2">
      <w:pPr>
        <w:pStyle w:val="vlevo"/>
      </w:pPr>
      <w:r>
        <w:t>Viz návrh usnesení</w:t>
      </w:r>
      <w:r w:rsidR="00D24BA2">
        <w:t>.</w:t>
      </w:r>
    </w:p>
    <w:p w:rsidR="00D24BA2" w:rsidRDefault="00D24BA2" w:rsidP="00D24BA2">
      <w:pPr>
        <w:pStyle w:val="vlevo"/>
      </w:pPr>
    </w:p>
    <w:p w:rsidR="00D24BA2" w:rsidRDefault="00D24BA2" w:rsidP="00D24BA2">
      <w:pPr>
        <w:pStyle w:val="ostzahl"/>
        <w:numPr>
          <w:ilvl w:val="0"/>
          <w:numId w:val="5"/>
        </w:numPr>
        <w:ind w:left="357" w:hanging="357"/>
        <w:rPr>
          <w:szCs w:val="24"/>
        </w:rPr>
      </w:pPr>
      <w:r>
        <w:rPr>
          <w:szCs w:val="24"/>
        </w:rPr>
        <w:t xml:space="preserve">Dříve přijatá usnesení orgánů města </w:t>
      </w:r>
    </w:p>
    <w:p w:rsidR="008A045C" w:rsidRDefault="00F0105D" w:rsidP="00D24BA2">
      <w:pPr>
        <w:pStyle w:val="vlevot"/>
        <w:rPr>
          <w:b w:val="0"/>
        </w:rPr>
      </w:pPr>
      <w:r w:rsidRPr="00AA52A8">
        <w:rPr>
          <w:b w:val="0"/>
        </w:rPr>
        <w:t xml:space="preserve">KNM RMP </w:t>
      </w:r>
      <w:r w:rsidR="00F34F44">
        <w:rPr>
          <w:b w:val="0"/>
        </w:rPr>
        <w:t>ze dne 24</w:t>
      </w:r>
      <w:r w:rsidR="00AA52A8">
        <w:rPr>
          <w:b w:val="0"/>
        </w:rPr>
        <w:t>.</w:t>
      </w:r>
      <w:r w:rsidR="00030B78">
        <w:rPr>
          <w:b w:val="0"/>
        </w:rPr>
        <w:t xml:space="preserve"> </w:t>
      </w:r>
      <w:r w:rsidR="00AA52A8">
        <w:rPr>
          <w:b w:val="0"/>
        </w:rPr>
        <w:t>10.</w:t>
      </w:r>
      <w:r w:rsidR="00030B78">
        <w:rPr>
          <w:b w:val="0"/>
        </w:rPr>
        <w:t xml:space="preserve"> </w:t>
      </w:r>
      <w:r w:rsidR="00AA52A8">
        <w:rPr>
          <w:b w:val="0"/>
        </w:rPr>
        <w:t xml:space="preserve">2013 </w:t>
      </w:r>
    </w:p>
    <w:p w:rsidR="00F0105D" w:rsidRPr="00AA52A8" w:rsidRDefault="00F0105D" w:rsidP="00D24BA2">
      <w:pPr>
        <w:pStyle w:val="vlevot"/>
        <w:rPr>
          <w:b w:val="0"/>
        </w:rPr>
      </w:pPr>
      <w:r w:rsidRPr="00AA52A8">
        <w:rPr>
          <w:b w:val="0"/>
        </w:rPr>
        <w:t>RMP</w:t>
      </w:r>
      <w:r w:rsidR="00AA52A8">
        <w:rPr>
          <w:b w:val="0"/>
        </w:rPr>
        <w:t xml:space="preserve"> č.</w:t>
      </w:r>
      <w:r w:rsidR="00213414">
        <w:rPr>
          <w:b w:val="0"/>
        </w:rPr>
        <w:t xml:space="preserve"> 1199</w:t>
      </w:r>
      <w:r w:rsidR="00F34F44">
        <w:rPr>
          <w:b w:val="0"/>
        </w:rPr>
        <w:t xml:space="preserve"> ze dne 14</w:t>
      </w:r>
      <w:r w:rsidR="00AA52A8">
        <w:rPr>
          <w:b w:val="0"/>
        </w:rPr>
        <w:t>.</w:t>
      </w:r>
      <w:r w:rsidR="00030B78">
        <w:rPr>
          <w:b w:val="0"/>
        </w:rPr>
        <w:t xml:space="preserve"> </w:t>
      </w:r>
      <w:r w:rsidR="00F34F44">
        <w:rPr>
          <w:b w:val="0"/>
        </w:rPr>
        <w:t>11</w:t>
      </w:r>
      <w:r w:rsidR="00AA52A8">
        <w:rPr>
          <w:b w:val="0"/>
        </w:rPr>
        <w:t>.</w:t>
      </w:r>
      <w:r w:rsidR="00030B78">
        <w:rPr>
          <w:b w:val="0"/>
        </w:rPr>
        <w:t xml:space="preserve"> </w:t>
      </w:r>
      <w:r w:rsidR="00AA52A8">
        <w:rPr>
          <w:b w:val="0"/>
        </w:rPr>
        <w:t>2013</w:t>
      </w:r>
    </w:p>
    <w:p w:rsidR="00D24BA2" w:rsidRDefault="00D24BA2" w:rsidP="00D24BA2">
      <w:pPr>
        <w:pStyle w:val="vlevot"/>
      </w:pPr>
    </w:p>
    <w:p w:rsidR="00D24BA2" w:rsidRDefault="00D24BA2" w:rsidP="00D24BA2">
      <w:pPr>
        <w:pStyle w:val="xl24"/>
        <w:numPr>
          <w:ilvl w:val="0"/>
          <w:numId w:val="7"/>
        </w:numPr>
        <w:tabs>
          <w:tab w:val="left" w:pos="426"/>
        </w:tabs>
        <w:spacing w:before="120" w:beforeAutospacing="0" w:after="120" w:afterAutospacing="0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Závazky či pohledávky vůči městu Plzni</w:t>
      </w:r>
    </w:p>
    <w:p w:rsidR="00D24BA2" w:rsidRDefault="0068331F" w:rsidP="00D24BA2">
      <w:pPr>
        <w:pStyle w:val="xl24"/>
        <w:tabs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Nejsou</w:t>
      </w:r>
      <w:r w:rsidR="00D24BA2">
        <w:rPr>
          <w:rFonts w:ascii="Times New Roman" w:hAnsi="Times New Roman" w:cs="Times New Roman"/>
        </w:rPr>
        <w:t>.</w:t>
      </w:r>
    </w:p>
    <w:p w:rsidR="00D24BA2" w:rsidRDefault="00D24BA2" w:rsidP="00D24BA2">
      <w:pPr>
        <w:pStyle w:val="xl24"/>
        <w:tabs>
          <w:tab w:val="left" w:pos="42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</w:p>
    <w:p w:rsidR="00D24BA2" w:rsidRDefault="00D24BA2" w:rsidP="00D24BA2">
      <w:pPr>
        <w:pStyle w:val="ostzahl"/>
        <w:numPr>
          <w:ilvl w:val="0"/>
          <w:numId w:val="0"/>
        </w:numPr>
        <w:tabs>
          <w:tab w:val="left" w:pos="426"/>
        </w:tabs>
        <w:rPr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>Přílohy</w:t>
      </w:r>
    </w:p>
    <w:p w:rsidR="003820DC" w:rsidRDefault="00A23C16" w:rsidP="003820DC">
      <w:pPr>
        <w:pStyle w:val="vlevo"/>
        <w:tabs>
          <w:tab w:val="left" w:pos="1260"/>
        </w:tabs>
      </w:pPr>
      <w:r>
        <w:t xml:space="preserve">Příloha č. 1 </w:t>
      </w:r>
      <w:r w:rsidR="003820DC">
        <w:t>Žádost od České republiky – Ministerstvo vnitra</w:t>
      </w:r>
    </w:p>
    <w:p w:rsidR="003820DC" w:rsidRDefault="00A23C16" w:rsidP="003820DC">
      <w:pPr>
        <w:pStyle w:val="vlevo"/>
        <w:tabs>
          <w:tab w:val="left" w:pos="1260"/>
        </w:tabs>
      </w:pPr>
      <w:r>
        <w:t xml:space="preserve">Příloha č. 2 </w:t>
      </w:r>
      <w:r w:rsidR="003820DC">
        <w:t>Foto</w:t>
      </w:r>
    </w:p>
    <w:p w:rsidR="003820DC" w:rsidRDefault="00A23C16" w:rsidP="003820DC">
      <w:pPr>
        <w:pStyle w:val="vlevo"/>
        <w:tabs>
          <w:tab w:val="left" w:pos="1260"/>
        </w:tabs>
      </w:pPr>
      <w:r>
        <w:t xml:space="preserve">Příloha č. 3 </w:t>
      </w:r>
      <w:r w:rsidR="003820DC">
        <w:t>Zápis z jednání KNM RMP ze dne 24. 10. 2013</w:t>
      </w:r>
    </w:p>
    <w:p w:rsidR="003820DC" w:rsidRPr="003820DC" w:rsidRDefault="003820DC" w:rsidP="003820DC">
      <w:pPr>
        <w:jc w:val="both"/>
        <w:rPr>
          <w:sz w:val="24"/>
          <w:szCs w:val="24"/>
        </w:rPr>
      </w:pPr>
      <w:r w:rsidRPr="003820DC">
        <w:rPr>
          <w:sz w:val="24"/>
          <w:szCs w:val="24"/>
        </w:rPr>
        <w:t>Příloh</w:t>
      </w:r>
      <w:r w:rsidR="005712F6">
        <w:rPr>
          <w:sz w:val="24"/>
          <w:szCs w:val="24"/>
        </w:rPr>
        <w:t xml:space="preserve">a č. 4 Usnesení RMP č. </w:t>
      </w:r>
      <w:r w:rsidR="00213414">
        <w:rPr>
          <w:sz w:val="24"/>
          <w:szCs w:val="24"/>
        </w:rPr>
        <w:t xml:space="preserve">1199 </w:t>
      </w:r>
      <w:bookmarkStart w:id="0" w:name="_GoBack"/>
      <w:bookmarkEnd w:id="0"/>
      <w:r w:rsidR="005712F6">
        <w:rPr>
          <w:sz w:val="24"/>
          <w:szCs w:val="24"/>
        </w:rPr>
        <w:t>ze dne 14</w:t>
      </w:r>
      <w:r w:rsidRPr="003820DC">
        <w:rPr>
          <w:sz w:val="24"/>
          <w:szCs w:val="24"/>
        </w:rPr>
        <w:t>. 11. 2013</w:t>
      </w:r>
    </w:p>
    <w:p w:rsidR="003820DC" w:rsidRPr="003820DC" w:rsidRDefault="003820DC" w:rsidP="003820DC">
      <w:pPr>
        <w:jc w:val="both"/>
        <w:rPr>
          <w:sz w:val="24"/>
          <w:szCs w:val="24"/>
        </w:rPr>
      </w:pPr>
    </w:p>
    <w:p w:rsidR="003820DC" w:rsidRPr="003820DC" w:rsidRDefault="003820DC" w:rsidP="003820DC">
      <w:pPr>
        <w:jc w:val="both"/>
        <w:rPr>
          <w:sz w:val="24"/>
          <w:szCs w:val="24"/>
        </w:rPr>
      </w:pPr>
      <w:r w:rsidRPr="003820DC">
        <w:rPr>
          <w:sz w:val="24"/>
          <w:szCs w:val="24"/>
        </w:rPr>
        <w:t xml:space="preserve">Příloha k dispozici u předkladatele: </w:t>
      </w:r>
    </w:p>
    <w:p w:rsidR="003820DC" w:rsidRPr="003820DC" w:rsidRDefault="003820DC" w:rsidP="003820DC">
      <w:pPr>
        <w:numPr>
          <w:ilvl w:val="0"/>
          <w:numId w:val="8"/>
        </w:numPr>
        <w:jc w:val="both"/>
        <w:rPr>
          <w:sz w:val="24"/>
          <w:szCs w:val="24"/>
        </w:rPr>
      </w:pPr>
      <w:r w:rsidRPr="003820DC">
        <w:rPr>
          <w:sz w:val="24"/>
          <w:szCs w:val="24"/>
        </w:rPr>
        <w:t xml:space="preserve">Smlouva o výpůjčce, včetně dodatků č. 1, 2, 3 </w:t>
      </w:r>
    </w:p>
    <w:p w:rsidR="003820DC" w:rsidRPr="003820DC" w:rsidRDefault="003820DC" w:rsidP="003820DC">
      <w:pPr>
        <w:numPr>
          <w:ilvl w:val="0"/>
          <w:numId w:val="8"/>
        </w:numPr>
        <w:jc w:val="both"/>
        <w:rPr>
          <w:sz w:val="24"/>
          <w:szCs w:val="24"/>
        </w:rPr>
      </w:pPr>
      <w:r w:rsidRPr="003820DC">
        <w:rPr>
          <w:sz w:val="24"/>
          <w:szCs w:val="24"/>
        </w:rPr>
        <w:t>Stanovisko správce Správa informačních technologií města Plzně</w:t>
      </w:r>
    </w:p>
    <w:p w:rsidR="00983D81" w:rsidRDefault="00983D81" w:rsidP="00C7025F">
      <w:pPr>
        <w:pStyle w:val="Paragrafneslovan"/>
      </w:pPr>
    </w:p>
    <w:p w:rsidR="00983D81" w:rsidRDefault="00983D81" w:rsidP="00983D81">
      <w:pPr>
        <w:pStyle w:val="nadpcent"/>
      </w:pPr>
    </w:p>
    <w:p w:rsidR="00983D81" w:rsidRDefault="00983D81" w:rsidP="00983D81">
      <w:pPr>
        <w:pStyle w:val="nadpcent"/>
      </w:pPr>
    </w:p>
    <w:sectPr w:rsidR="00983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7107"/>
    <w:multiLevelType w:val="hybridMultilevel"/>
    <w:tmpl w:val="F1248CE2"/>
    <w:lvl w:ilvl="0" w:tplc="3000F0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B6291"/>
    <w:multiLevelType w:val="hybridMultilevel"/>
    <w:tmpl w:val="766A4AF0"/>
    <w:lvl w:ilvl="0" w:tplc="5A224AB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D3806"/>
    <w:multiLevelType w:val="hybridMultilevel"/>
    <w:tmpl w:val="EBB07950"/>
    <w:lvl w:ilvl="0" w:tplc="0405000F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7CE949D0"/>
    <w:multiLevelType w:val="singleLevel"/>
    <w:tmpl w:val="A5BA737E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7E"/>
    <w:rsid w:val="00024E08"/>
    <w:rsid w:val="00030B78"/>
    <w:rsid w:val="0005037A"/>
    <w:rsid w:val="00066B4E"/>
    <w:rsid w:val="000A6A59"/>
    <w:rsid w:val="00114906"/>
    <w:rsid w:val="00213414"/>
    <w:rsid w:val="00255C37"/>
    <w:rsid w:val="002C371A"/>
    <w:rsid w:val="00354E17"/>
    <w:rsid w:val="003820DC"/>
    <w:rsid w:val="00473380"/>
    <w:rsid w:val="004D3975"/>
    <w:rsid w:val="004E480C"/>
    <w:rsid w:val="005712F6"/>
    <w:rsid w:val="005E1D73"/>
    <w:rsid w:val="0068331F"/>
    <w:rsid w:val="0078097E"/>
    <w:rsid w:val="008A045C"/>
    <w:rsid w:val="008B49EB"/>
    <w:rsid w:val="00983D81"/>
    <w:rsid w:val="00995B2A"/>
    <w:rsid w:val="00A05FAD"/>
    <w:rsid w:val="00A23C16"/>
    <w:rsid w:val="00AA52A8"/>
    <w:rsid w:val="00B27A36"/>
    <w:rsid w:val="00C7025F"/>
    <w:rsid w:val="00D24BA2"/>
    <w:rsid w:val="00DE4188"/>
    <w:rsid w:val="00F0105D"/>
    <w:rsid w:val="00F34F44"/>
    <w:rsid w:val="00F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7025F"/>
    <w:pPr>
      <w:tabs>
        <w:tab w:val="left" w:pos="-1147"/>
        <w:tab w:val="left" w:pos="0"/>
      </w:tabs>
      <w:ind w:right="-2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78097E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autoRedefine/>
    <w:rsid w:val="00D24BA2"/>
    <w:pPr>
      <w:ind w:right="-108"/>
      <w:jc w:val="both"/>
    </w:pPr>
    <w:rPr>
      <w:sz w:val="24"/>
      <w:szCs w:val="24"/>
    </w:rPr>
  </w:style>
  <w:style w:type="paragraph" w:customStyle="1" w:styleId="nadpcent">
    <w:name w:val="nadpcent"/>
    <w:basedOn w:val="Normln"/>
    <w:next w:val="vlevo"/>
    <w:autoRedefine/>
    <w:rsid w:val="0078097E"/>
    <w:pPr>
      <w:jc w:val="center"/>
    </w:pPr>
    <w:rPr>
      <w:b/>
      <w:caps/>
      <w:spacing w:val="22"/>
      <w:sz w:val="24"/>
    </w:rPr>
  </w:style>
  <w:style w:type="paragraph" w:customStyle="1" w:styleId="vlevot">
    <w:name w:val="vlevot"/>
    <w:basedOn w:val="vlevo"/>
    <w:autoRedefine/>
    <w:rsid w:val="00983D81"/>
    <w:rPr>
      <w:b/>
      <w:bCs/>
    </w:rPr>
  </w:style>
  <w:style w:type="paragraph" w:customStyle="1" w:styleId="ostzahl">
    <w:name w:val="ostzahl"/>
    <w:basedOn w:val="Normln"/>
    <w:next w:val="vlevo"/>
    <w:autoRedefine/>
    <w:rsid w:val="00983D81"/>
    <w:pPr>
      <w:numPr>
        <w:numId w:val="2"/>
      </w:numPr>
      <w:spacing w:before="120" w:after="120"/>
      <w:ind w:left="357" w:hanging="357"/>
      <w:jc w:val="both"/>
    </w:pPr>
    <w:rPr>
      <w:b/>
      <w:color w:val="000000"/>
      <w:spacing w:val="22"/>
      <w:sz w:val="24"/>
    </w:rPr>
  </w:style>
  <w:style w:type="paragraph" w:customStyle="1" w:styleId="xl24">
    <w:name w:val="xl24"/>
    <w:basedOn w:val="Normln"/>
    <w:rsid w:val="00983D81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2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25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7025F"/>
    <w:pPr>
      <w:tabs>
        <w:tab w:val="left" w:pos="-1147"/>
        <w:tab w:val="left" w:pos="0"/>
      </w:tabs>
      <w:ind w:right="-2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78097E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autoRedefine/>
    <w:rsid w:val="00D24BA2"/>
    <w:pPr>
      <w:ind w:right="-108"/>
      <w:jc w:val="both"/>
    </w:pPr>
    <w:rPr>
      <w:sz w:val="24"/>
      <w:szCs w:val="24"/>
    </w:rPr>
  </w:style>
  <w:style w:type="paragraph" w:customStyle="1" w:styleId="nadpcent">
    <w:name w:val="nadpcent"/>
    <w:basedOn w:val="Normln"/>
    <w:next w:val="vlevo"/>
    <w:autoRedefine/>
    <w:rsid w:val="0078097E"/>
    <w:pPr>
      <w:jc w:val="center"/>
    </w:pPr>
    <w:rPr>
      <w:b/>
      <w:caps/>
      <w:spacing w:val="22"/>
      <w:sz w:val="24"/>
    </w:rPr>
  </w:style>
  <w:style w:type="paragraph" w:customStyle="1" w:styleId="vlevot">
    <w:name w:val="vlevot"/>
    <w:basedOn w:val="vlevo"/>
    <w:autoRedefine/>
    <w:rsid w:val="00983D81"/>
    <w:rPr>
      <w:b/>
      <w:bCs/>
    </w:rPr>
  </w:style>
  <w:style w:type="paragraph" w:customStyle="1" w:styleId="ostzahl">
    <w:name w:val="ostzahl"/>
    <w:basedOn w:val="Normln"/>
    <w:next w:val="vlevo"/>
    <w:autoRedefine/>
    <w:rsid w:val="00983D81"/>
    <w:pPr>
      <w:numPr>
        <w:numId w:val="2"/>
      </w:numPr>
      <w:spacing w:before="120" w:after="120"/>
      <w:ind w:left="357" w:hanging="357"/>
      <w:jc w:val="both"/>
    </w:pPr>
    <w:rPr>
      <w:b/>
      <w:color w:val="000000"/>
      <w:spacing w:val="22"/>
      <w:sz w:val="24"/>
    </w:rPr>
  </w:style>
  <w:style w:type="paragraph" w:customStyle="1" w:styleId="xl24">
    <w:name w:val="xl24"/>
    <w:basedOn w:val="Normln"/>
    <w:rsid w:val="00983D81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2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25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Jirková Michaela</dc:creator>
  <cp:keywords/>
  <dc:description/>
  <cp:lastModifiedBy>Schwabová Ladislava</cp:lastModifiedBy>
  <cp:revision>20</cp:revision>
  <cp:lastPrinted>2013-10-24T05:49:00Z</cp:lastPrinted>
  <dcterms:created xsi:type="dcterms:W3CDTF">2013-10-09T06:33:00Z</dcterms:created>
  <dcterms:modified xsi:type="dcterms:W3CDTF">2013-11-28T06:39:00Z</dcterms:modified>
</cp:coreProperties>
</file>