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B0753B" w:rsidP="00B0753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24. 4. </w:t>
            </w:r>
            <w:r w:rsidR="00BD3BA1">
              <w:rPr>
                <w:b/>
                <w:sz w:val="24"/>
              </w:rPr>
              <w:t>2014</w:t>
            </w:r>
          </w:p>
        </w:tc>
        <w:bookmarkEnd w:id="2"/>
        <w:tc>
          <w:tcPr>
            <w:tcW w:w="1862" w:type="dxa"/>
          </w:tcPr>
          <w:p w:rsidR="00472C68" w:rsidRDefault="00CC1017" w:rsidP="00B0753B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0E2B6B">
              <w:rPr>
                <w:b/>
                <w:sz w:val="24"/>
              </w:rPr>
              <w:t>13</w:t>
            </w:r>
          </w:p>
        </w:tc>
      </w:tr>
    </w:tbl>
    <w:p w:rsidR="00472C68" w:rsidRDefault="00616D3B" w:rsidP="00B0753B">
      <w:pPr>
        <w:pStyle w:val="nadpcent"/>
      </w:pPr>
      <w:r>
        <w:t>Návrh usnesení</w:t>
      </w:r>
    </w:p>
    <w:p w:rsidR="00B0753B" w:rsidRPr="00B0753B" w:rsidRDefault="00B0753B" w:rsidP="00113240">
      <w:pPr>
        <w:pStyle w:val="vlevo"/>
        <w:rPr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 w:rsidP="001132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 w:rsidP="001132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 w:rsidP="00113240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472C68" w:rsidRDefault="00B0753B" w:rsidP="00113240">
            <w:pPr>
              <w:pStyle w:val="vlevo"/>
            </w:pPr>
            <w:r>
              <w:t xml:space="preserve">24. 4. </w:t>
            </w:r>
            <w:r w:rsidR="00BD3BA1">
              <w:t>2014</w:t>
            </w:r>
          </w:p>
        </w:tc>
      </w:tr>
    </w:tbl>
    <w:p w:rsidR="00472C68" w:rsidRDefault="00472C6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72C68">
        <w:trPr>
          <w:cantSplit/>
        </w:trPr>
        <w:tc>
          <w:tcPr>
            <w:tcW w:w="1275" w:type="dxa"/>
          </w:tcPr>
          <w:p w:rsidR="00472C68" w:rsidRDefault="00616D3B" w:rsidP="001132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113240" w:rsidRDefault="00A552FA" w:rsidP="00113240">
            <w:pPr>
              <w:pStyle w:val="vlevo"/>
            </w:pPr>
            <w:r>
              <w:t>Odkoupení pozemků v k.ú. Plzeň, k.</w:t>
            </w:r>
            <w:r w:rsidR="00113240">
              <w:t>ú. Skvrňany a k.ú. Doudlevce</w:t>
            </w:r>
          </w:p>
          <w:p w:rsidR="00472C68" w:rsidRDefault="00113240" w:rsidP="00113240">
            <w:pPr>
              <w:pStyle w:val="vlevo"/>
            </w:pPr>
            <w:r>
              <w:t xml:space="preserve">od </w:t>
            </w:r>
            <w:r w:rsidR="00A552FA">
              <w:t>společnosti ŠKODA INVESTMENT, a.s.</w:t>
            </w:r>
          </w:p>
        </w:tc>
      </w:tr>
    </w:tbl>
    <w:p w:rsidR="00472C68" w:rsidRDefault="00BA0895" w:rsidP="00113240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472C68" w:rsidRDefault="00616D3B" w:rsidP="00113240">
      <w:pPr>
        <w:pStyle w:val="vlevot"/>
      </w:pPr>
      <w:r>
        <w:t>Zastupitelstvo města Plzně</w:t>
      </w:r>
    </w:p>
    <w:p w:rsidR="00CC1017" w:rsidRDefault="00616D3B" w:rsidP="00113240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 w:rsidP="00113240">
      <w:pPr>
        <w:pStyle w:val="vlevo"/>
      </w:pPr>
    </w:p>
    <w:p w:rsidR="00CC1017" w:rsidRDefault="00CC1017" w:rsidP="00CC1017">
      <w:pPr>
        <w:pStyle w:val="parzahl"/>
        <w:tabs>
          <w:tab w:val="clear" w:pos="720"/>
        </w:tabs>
      </w:pPr>
      <w:r>
        <w:t>B e r e   n a   v ě d o m í</w:t>
      </w:r>
    </w:p>
    <w:p w:rsidR="00A552FA" w:rsidRDefault="00A552FA" w:rsidP="00A552FA">
      <w:pPr>
        <w:pStyle w:val="Paragrafneslovan"/>
        <w:numPr>
          <w:ilvl w:val="0"/>
          <w:numId w:val="16"/>
        </w:numPr>
        <w:tabs>
          <w:tab w:val="left" w:pos="426"/>
        </w:tabs>
        <w:ind w:left="426" w:hanging="426"/>
      </w:pPr>
      <w:r>
        <w:t xml:space="preserve">Nabídku společnosti ŠKODA INVESTMENT, a.s. na odkoupení pozemků, či jejich částí, nacházejících se mimo areál této společnosti a jsou dotčeny městskými stavbami (chodníky, komunikace či hřbitovní zeď) nebo slouží veřejnosti (stezka pro pěší, zeleň) do majetku města Plzně.  </w:t>
      </w:r>
    </w:p>
    <w:p w:rsidR="00A552FA" w:rsidRDefault="00A552FA" w:rsidP="00A552FA">
      <w:pPr>
        <w:pStyle w:val="Paragrafneslovan"/>
        <w:numPr>
          <w:ilvl w:val="0"/>
          <w:numId w:val="16"/>
        </w:numPr>
        <w:tabs>
          <w:tab w:val="left" w:pos="426"/>
        </w:tabs>
        <w:ind w:left="426" w:hanging="426"/>
      </w:pPr>
      <w:r>
        <w:t>Skutečnost, že pozemky p.č. 8509/11 k.ú. Plzeň a p.č. 265/7 k.ú. Doudlevce jsou zatíženy věcnými břemeny, která přejdou s převodem těchto pozemků na město Plzeň.</w:t>
      </w:r>
    </w:p>
    <w:p w:rsidR="00A552FA" w:rsidRDefault="00A552FA" w:rsidP="00113240">
      <w:pPr>
        <w:pStyle w:val="vlevo"/>
      </w:pPr>
    </w:p>
    <w:p w:rsidR="00472C68" w:rsidRDefault="00CC1017" w:rsidP="00CC1017">
      <w:pPr>
        <w:pStyle w:val="parzahl"/>
      </w:pPr>
      <w:r>
        <w:t>S c h v a l u j e</w:t>
      </w:r>
    </w:p>
    <w:p w:rsidR="00A552FA" w:rsidRDefault="001E04A5" w:rsidP="00113240">
      <w:pPr>
        <w:pStyle w:val="vlevo"/>
      </w:pPr>
      <w:r>
        <w:t xml:space="preserve">1. </w:t>
      </w:r>
      <w:r w:rsidR="00A552FA">
        <w:t>Uzavření kupní smlouvy</w:t>
      </w:r>
      <w:r>
        <w:t xml:space="preserve"> mezi městem Plzní a společností</w:t>
      </w:r>
      <w:r w:rsidR="00A552FA">
        <w:t xml:space="preserve"> </w:t>
      </w:r>
      <w:r>
        <w:rPr>
          <w:szCs w:val="24"/>
        </w:rPr>
        <w:t>ŠKODA  </w:t>
      </w:r>
      <w:r w:rsidRPr="005F0AB5">
        <w:rPr>
          <w:szCs w:val="24"/>
        </w:rPr>
        <w:t>INVESTMENT, a.s.,</w:t>
      </w:r>
      <w:r>
        <w:rPr>
          <w:szCs w:val="24"/>
        </w:rPr>
        <w:t xml:space="preserve"> </w:t>
      </w:r>
      <w:r w:rsidRPr="005F0AB5">
        <w:rPr>
          <w:szCs w:val="24"/>
        </w:rPr>
        <w:t xml:space="preserve">IČO 26502399, se sídlem Václavské nám. 837/11, Praha 1, </w:t>
      </w:r>
      <w:r w:rsidR="00A552FA">
        <w:t>na odkoupen</w:t>
      </w:r>
      <w:r>
        <w:t>í pozemků o celkové výměře 1465 </w:t>
      </w:r>
      <w:r w:rsidR="00A552FA">
        <w:t>m</w:t>
      </w:r>
      <w:r w:rsidR="00A552F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F0AB5">
        <w:rPr>
          <w:szCs w:val="24"/>
        </w:rPr>
        <w:t>do majetku města Plzně</w:t>
      </w:r>
      <w:r w:rsidR="00A552FA">
        <w:t>, a to :</w:t>
      </w:r>
    </w:p>
    <w:p w:rsidR="00A552FA" w:rsidRDefault="00A552FA" w:rsidP="00A552FA">
      <w:pPr>
        <w:tabs>
          <w:tab w:val="left" w:pos="567"/>
        </w:tabs>
        <w:ind w:left="567" w:firstLine="0"/>
        <w:jc w:val="both"/>
        <w:rPr>
          <w:sz w:val="24"/>
          <w:szCs w:val="24"/>
        </w:rPr>
      </w:pPr>
      <w:r w:rsidRPr="00A34B9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pozemku </w:t>
      </w:r>
      <w:r w:rsidRPr="00A34B9A">
        <w:rPr>
          <w:sz w:val="24"/>
          <w:szCs w:val="24"/>
        </w:rPr>
        <w:t xml:space="preserve">p.č. </w:t>
      </w:r>
      <w:r>
        <w:rPr>
          <w:sz w:val="24"/>
          <w:szCs w:val="24"/>
        </w:rPr>
        <w:t>8509/11 ost. plocha, manip. plocha, o výměře</w:t>
      </w:r>
      <w:r w:rsidRPr="00A34B9A">
        <w:rPr>
          <w:sz w:val="24"/>
          <w:szCs w:val="24"/>
        </w:rPr>
        <w:t xml:space="preserve"> 39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Plzeň 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pozemku p.č. 2576/7</w:t>
      </w:r>
      <w:r w:rsidRPr="00A34B9A">
        <w:rPr>
          <w:sz w:val="24"/>
          <w:szCs w:val="24"/>
        </w:rPr>
        <w:t xml:space="preserve"> ost. plocha, ost. komunikace, o vým</w:t>
      </w:r>
      <w:r>
        <w:rPr>
          <w:sz w:val="24"/>
          <w:szCs w:val="24"/>
        </w:rPr>
        <w:t>ěře</w:t>
      </w:r>
      <w:r w:rsidRPr="00A34B9A">
        <w:rPr>
          <w:sz w:val="24"/>
          <w:szCs w:val="24"/>
        </w:rPr>
        <w:t xml:space="preserve"> 396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Skvrňany </w:t>
      </w:r>
    </w:p>
    <w:p w:rsidR="00A552FA" w:rsidRDefault="00A552FA" w:rsidP="00A552FA">
      <w:pPr>
        <w:tabs>
          <w:tab w:val="left" w:pos="567"/>
        </w:tabs>
        <w:ind w:left="567" w:firstLine="0"/>
        <w:jc w:val="both"/>
        <w:rPr>
          <w:sz w:val="24"/>
          <w:szCs w:val="24"/>
        </w:rPr>
      </w:pPr>
      <w:r w:rsidRPr="00A34B9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pozemku </w:t>
      </w:r>
      <w:r w:rsidRPr="00A34B9A">
        <w:rPr>
          <w:sz w:val="24"/>
          <w:szCs w:val="24"/>
        </w:rPr>
        <w:t>p.č. 2072 zast. plocha a nádvoří, o vým</w:t>
      </w:r>
      <w:r>
        <w:rPr>
          <w:sz w:val="24"/>
          <w:szCs w:val="24"/>
        </w:rPr>
        <w:t>ěře</w:t>
      </w:r>
      <w:r w:rsidRPr="00A34B9A">
        <w:rPr>
          <w:sz w:val="24"/>
          <w:szCs w:val="24"/>
        </w:rPr>
        <w:t xml:space="preserve"> 5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Skvrňany 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nově vzniklého</w:t>
      </w:r>
      <w:r w:rsidRPr="00A34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pozemku </w:t>
      </w:r>
      <w:r w:rsidRPr="00A34B9A">
        <w:rPr>
          <w:sz w:val="24"/>
          <w:szCs w:val="24"/>
        </w:rPr>
        <w:t xml:space="preserve">p.č. 1333/2 ost. plocha, jiná plocha, </w:t>
      </w:r>
      <w:r>
        <w:rPr>
          <w:sz w:val="24"/>
          <w:szCs w:val="24"/>
        </w:rPr>
        <w:t>o výměře</w:t>
      </w:r>
      <w:r w:rsidRPr="00A34B9A">
        <w:rPr>
          <w:sz w:val="24"/>
          <w:szCs w:val="24"/>
        </w:rPr>
        <w:t xml:space="preserve"> 179 m</w:t>
      </w:r>
      <w:r w:rsidRPr="00A34B9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odděleného z pozemku  p.č. 1333</w:t>
      </w:r>
      <w:r w:rsidRPr="00A34B9A">
        <w:rPr>
          <w:sz w:val="24"/>
          <w:szCs w:val="24"/>
        </w:rPr>
        <w:t xml:space="preserve"> k.ú. Skvrňany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nově vzniklého pozemku </w:t>
      </w:r>
      <w:r w:rsidRPr="00A34B9A">
        <w:rPr>
          <w:sz w:val="24"/>
          <w:szCs w:val="24"/>
        </w:rPr>
        <w:t>p.č. 1336/4 zahrada, o vým</w:t>
      </w:r>
      <w:r>
        <w:rPr>
          <w:sz w:val="24"/>
          <w:szCs w:val="24"/>
        </w:rPr>
        <w:t>ěře</w:t>
      </w:r>
      <w:r w:rsidRPr="00A34B9A">
        <w:rPr>
          <w:sz w:val="24"/>
          <w:szCs w:val="24"/>
        </w:rPr>
        <w:t xml:space="preserve"> 216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Skvrňany </w:t>
      </w:r>
      <w:r>
        <w:rPr>
          <w:sz w:val="24"/>
          <w:szCs w:val="24"/>
        </w:rPr>
        <w:t>odděleného z pozemku z p.č. 1336 k.ú. Skvrňany.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pozemku </w:t>
      </w:r>
      <w:r w:rsidRPr="00A34B9A">
        <w:rPr>
          <w:sz w:val="24"/>
          <w:szCs w:val="24"/>
        </w:rPr>
        <w:t>p.č. 265/7 ost.</w:t>
      </w:r>
      <w:r>
        <w:rPr>
          <w:sz w:val="24"/>
          <w:szCs w:val="24"/>
        </w:rPr>
        <w:t xml:space="preserve"> plocha, ost. komunikace, o výměře</w:t>
      </w:r>
      <w:r w:rsidRPr="00A34B9A">
        <w:rPr>
          <w:sz w:val="24"/>
          <w:szCs w:val="24"/>
        </w:rPr>
        <w:t xml:space="preserve"> 32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Doudlevce 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A34B9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pozemku </w:t>
      </w:r>
      <w:r w:rsidRPr="00A34B9A">
        <w:rPr>
          <w:sz w:val="24"/>
          <w:szCs w:val="24"/>
        </w:rPr>
        <w:t>p.č. 265/8 ost.</w:t>
      </w:r>
      <w:r>
        <w:rPr>
          <w:sz w:val="24"/>
          <w:szCs w:val="24"/>
        </w:rPr>
        <w:t xml:space="preserve"> plocha, ost. komunikace, o výměře</w:t>
      </w:r>
      <w:r w:rsidRPr="00A34B9A">
        <w:rPr>
          <w:sz w:val="24"/>
          <w:szCs w:val="24"/>
        </w:rPr>
        <w:t xml:space="preserve"> 232 m</w:t>
      </w:r>
      <w:r w:rsidRPr="00A34B9A">
        <w:rPr>
          <w:sz w:val="24"/>
          <w:szCs w:val="24"/>
          <w:vertAlign w:val="superscript"/>
        </w:rPr>
        <w:t>2</w:t>
      </w:r>
      <w:r w:rsidRPr="00A34B9A">
        <w:rPr>
          <w:sz w:val="24"/>
          <w:szCs w:val="24"/>
        </w:rPr>
        <w:t xml:space="preserve">, k.ú. Doudlevce </w:t>
      </w:r>
    </w:p>
    <w:p w:rsidR="00A552FA" w:rsidRPr="00A34B9A" w:rsidRDefault="00A552FA" w:rsidP="00A552FA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A34B9A">
        <w:rPr>
          <w:sz w:val="24"/>
          <w:szCs w:val="24"/>
        </w:rPr>
        <w:t>- nově vznikl</w:t>
      </w:r>
      <w:r>
        <w:rPr>
          <w:sz w:val="24"/>
          <w:szCs w:val="24"/>
        </w:rPr>
        <w:t xml:space="preserve">ého pozemku </w:t>
      </w:r>
      <w:r w:rsidRPr="00A34B9A">
        <w:rPr>
          <w:sz w:val="24"/>
          <w:szCs w:val="24"/>
        </w:rPr>
        <w:t xml:space="preserve">p.č. 265/11 ost. plocha, ost. komunikace, </w:t>
      </w:r>
      <w:r>
        <w:rPr>
          <w:sz w:val="24"/>
          <w:szCs w:val="24"/>
        </w:rPr>
        <w:t>o výměře</w:t>
      </w:r>
      <w:r w:rsidRPr="00A34B9A">
        <w:rPr>
          <w:sz w:val="24"/>
          <w:szCs w:val="24"/>
        </w:rPr>
        <w:t xml:space="preserve"> 366</w:t>
      </w:r>
      <w:r>
        <w:rPr>
          <w:sz w:val="24"/>
          <w:szCs w:val="24"/>
        </w:rPr>
        <w:t> </w:t>
      </w:r>
      <w:r w:rsidRPr="00A34B9A">
        <w:rPr>
          <w:sz w:val="24"/>
          <w:szCs w:val="24"/>
        </w:rPr>
        <w:t>m</w:t>
      </w:r>
      <w:r w:rsidRPr="00A34B9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odděleného z pozemku p.č. 265/11 </w:t>
      </w:r>
      <w:r w:rsidRPr="00A34B9A">
        <w:rPr>
          <w:sz w:val="24"/>
          <w:szCs w:val="24"/>
        </w:rPr>
        <w:t>k.ú. Doudlevce</w:t>
      </w:r>
    </w:p>
    <w:p w:rsidR="00A552FA" w:rsidRPr="005F0AB5" w:rsidRDefault="00A552FA" w:rsidP="001E04A5">
      <w:pPr>
        <w:ind w:left="426" w:firstLine="0"/>
        <w:jc w:val="both"/>
        <w:rPr>
          <w:iCs/>
          <w:sz w:val="24"/>
          <w:szCs w:val="24"/>
        </w:rPr>
      </w:pPr>
      <w:r w:rsidRPr="005F0AB5">
        <w:rPr>
          <w:iCs/>
          <w:sz w:val="24"/>
          <w:szCs w:val="24"/>
        </w:rPr>
        <w:t>za celkovou smluvní kupní cenu 190 450,- Kč  tj. za cenu 130,- Kč/m</w:t>
      </w:r>
      <w:r w:rsidRPr="005F0AB5">
        <w:rPr>
          <w:iCs/>
          <w:sz w:val="24"/>
          <w:szCs w:val="24"/>
          <w:vertAlign w:val="superscript"/>
        </w:rPr>
        <w:t>2</w:t>
      </w:r>
      <w:r w:rsidRPr="005F0AB5">
        <w:rPr>
          <w:iCs/>
          <w:sz w:val="24"/>
          <w:szCs w:val="24"/>
        </w:rPr>
        <w:t xml:space="preserve">, která byla </w:t>
      </w:r>
      <w:r>
        <w:rPr>
          <w:iCs/>
          <w:sz w:val="24"/>
          <w:szCs w:val="24"/>
        </w:rPr>
        <w:t>stanovena vnitřním předpisem QI </w:t>
      </w:r>
      <w:r w:rsidRPr="005F0AB5">
        <w:rPr>
          <w:iCs/>
          <w:sz w:val="24"/>
          <w:szCs w:val="24"/>
        </w:rPr>
        <w:t>63-03-0</w:t>
      </w:r>
      <w:r w:rsidR="001E04A5">
        <w:rPr>
          <w:iCs/>
          <w:sz w:val="24"/>
          <w:szCs w:val="24"/>
        </w:rPr>
        <w:t>6 – Dodatečné výkupy pozemků do </w:t>
      </w:r>
      <w:r w:rsidRPr="005F0AB5">
        <w:rPr>
          <w:iCs/>
          <w:sz w:val="24"/>
          <w:szCs w:val="24"/>
        </w:rPr>
        <w:t>vlastni</w:t>
      </w:r>
      <w:r>
        <w:rPr>
          <w:iCs/>
          <w:sz w:val="24"/>
          <w:szCs w:val="24"/>
        </w:rPr>
        <w:t>ctví statutárního města Plzně a </w:t>
      </w:r>
      <w:r w:rsidRPr="005F0AB5">
        <w:rPr>
          <w:iCs/>
          <w:sz w:val="24"/>
          <w:szCs w:val="24"/>
        </w:rPr>
        <w:t>která pro plochy území bydlení, smíšeném území, výrobním území a plochách dopravy činí 130,- Kč/m</w:t>
      </w:r>
      <w:r w:rsidRPr="005F0AB5">
        <w:rPr>
          <w:iCs/>
          <w:sz w:val="24"/>
          <w:szCs w:val="24"/>
          <w:vertAlign w:val="superscript"/>
        </w:rPr>
        <w:t>2</w:t>
      </w:r>
      <w:r w:rsidRPr="005F0AB5">
        <w:rPr>
          <w:iCs/>
          <w:sz w:val="24"/>
          <w:szCs w:val="24"/>
        </w:rPr>
        <w:t>.</w:t>
      </w:r>
    </w:p>
    <w:p w:rsidR="00A552FA" w:rsidRPr="000B7224" w:rsidRDefault="00A552FA" w:rsidP="00113240">
      <w:pPr>
        <w:pStyle w:val="vlevo"/>
      </w:pPr>
      <w:r w:rsidRPr="000B7224">
        <w:t xml:space="preserve">Kupní cena bude hrazena z rozpočtu Odboru nabývání majetku MMP. </w:t>
      </w:r>
    </w:p>
    <w:p w:rsidR="00A552FA" w:rsidRDefault="00A552FA" w:rsidP="007B0F9C">
      <w:pPr>
        <w:ind w:firstLine="426"/>
        <w:jc w:val="both"/>
        <w:rPr>
          <w:sz w:val="24"/>
          <w:szCs w:val="24"/>
        </w:rPr>
      </w:pPr>
      <w:r w:rsidRPr="000B7224">
        <w:rPr>
          <w:sz w:val="24"/>
          <w:szCs w:val="24"/>
        </w:rPr>
        <w:lastRenderedPageBreak/>
        <w:t xml:space="preserve">Daň z nabytí nemovitých věcí bude </w:t>
      </w:r>
      <w:r>
        <w:rPr>
          <w:sz w:val="24"/>
          <w:szCs w:val="24"/>
        </w:rPr>
        <w:t>u</w:t>
      </w:r>
      <w:r w:rsidRPr="000B7224">
        <w:rPr>
          <w:sz w:val="24"/>
          <w:szCs w:val="24"/>
        </w:rPr>
        <w:t>hrazena dle zákonného opatření Senátu č. 340/2013 Sb., o dani z nabytí nemovitých věcí</w:t>
      </w:r>
      <w:r>
        <w:rPr>
          <w:sz w:val="24"/>
          <w:szCs w:val="24"/>
        </w:rPr>
        <w:t>. Převodce a nabyvatel se společně dohodli, že město je poplatníkem. Daňové přiznání podá a daň z nabytí nemovitých věcí zaplatí město Plzeň.</w:t>
      </w:r>
    </w:p>
    <w:p w:rsidR="00A552FA" w:rsidRDefault="00A552FA" w:rsidP="00A552FA">
      <w:pPr>
        <w:pStyle w:val="Paragrafneslovan"/>
      </w:pPr>
    </w:p>
    <w:p w:rsidR="00A552FA" w:rsidRDefault="007B0F9C" w:rsidP="00B074DC">
      <w:pPr>
        <w:pStyle w:val="Paragrafneslovan"/>
        <w:numPr>
          <w:ilvl w:val="0"/>
          <w:numId w:val="18"/>
        </w:numPr>
        <w:ind w:left="426" w:hanging="426"/>
      </w:pPr>
      <w:r>
        <w:t xml:space="preserve">V případě nabytí pozemku </w:t>
      </w:r>
      <w:r w:rsidR="00A552FA">
        <w:t>p.č. 2072 k.ú. Skvrňany</w:t>
      </w:r>
      <w:r w:rsidR="00113240">
        <w:t xml:space="preserve"> </w:t>
      </w:r>
      <w:r>
        <w:t>jeho svěření</w:t>
      </w:r>
      <w:r w:rsidR="00A552FA">
        <w:t xml:space="preserve"> do správy Správě hřbitovů a krematoria města Plzně, a to formou doplnění přílohy A Zřizovací listiny.</w:t>
      </w:r>
    </w:p>
    <w:p w:rsidR="00A552FA" w:rsidRDefault="00A552FA" w:rsidP="00CC1017">
      <w:pPr>
        <w:pStyle w:val="Paragrafneslovan"/>
      </w:pPr>
    </w:p>
    <w:p w:rsidR="00616D3B" w:rsidRDefault="00616D3B" w:rsidP="00616D3B">
      <w:pPr>
        <w:pStyle w:val="parzahl"/>
      </w:pPr>
      <w:r>
        <w:t>U k l á d á</w:t>
      </w:r>
    </w:p>
    <w:p w:rsidR="00616D3B" w:rsidRDefault="00616D3B" w:rsidP="00616D3B">
      <w:pPr>
        <w:pStyle w:val="Paragrafneslovan"/>
      </w:pPr>
      <w:r>
        <w:t>Radě města Plzně</w:t>
      </w:r>
    </w:p>
    <w:p w:rsidR="00616D3B" w:rsidRDefault="007B0F9C" w:rsidP="007B0F9C">
      <w:pPr>
        <w:pStyle w:val="Paragrafneslovan"/>
        <w:numPr>
          <w:ilvl w:val="0"/>
          <w:numId w:val="17"/>
        </w:numPr>
        <w:ind w:left="426" w:hanging="426"/>
      </w:pPr>
      <w:r>
        <w:t>Z</w:t>
      </w:r>
      <w:r w:rsidR="00616D3B">
        <w:t xml:space="preserve">ajistit uzavření smlouvy dle bodu II. </w:t>
      </w:r>
      <w:r>
        <w:t>1</w:t>
      </w:r>
      <w:r w:rsidR="004D2CD5">
        <w:t>.</w:t>
      </w:r>
      <w:r>
        <w:t xml:space="preserve"> </w:t>
      </w:r>
      <w:r w:rsidR="00616D3B">
        <w:t>tohoto usnesení.</w:t>
      </w:r>
    </w:p>
    <w:p w:rsidR="00616D3B" w:rsidRDefault="00B11532" w:rsidP="007B0F9C">
      <w:pPr>
        <w:pStyle w:val="Paragrafneslovan"/>
        <w:pBdr>
          <w:bottom w:val="single" w:sz="4" w:space="1" w:color="auto"/>
        </w:pBdr>
        <w:ind w:firstLine="426"/>
      </w:pPr>
      <w:r>
        <w:t>Termín: 31.</w:t>
      </w:r>
      <w:r w:rsidR="00054182">
        <w:t xml:space="preserve"> 8</w:t>
      </w:r>
      <w:r w:rsidR="00BD3BA1">
        <w:t>. 201</w:t>
      </w:r>
      <w:r w:rsidR="00384AAA">
        <w:t>4</w:t>
      </w:r>
    </w:p>
    <w:p w:rsidR="007B0F9C" w:rsidRDefault="007B0F9C" w:rsidP="007B0F9C">
      <w:pPr>
        <w:pStyle w:val="Paragrafneslovan"/>
        <w:pBdr>
          <w:bottom w:val="single" w:sz="4" w:space="1" w:color="auto"/>
        </w:pBdr>
      </w:pPr>
    </w:p>
    <w:p w:rsidR="007B0F9C" w:rsidRDefault="007B0F9C" w:rsidP="004D2CD5">
      <w:pPr>
        <w:pStyle w:val="Paragrafneslovan"/>
        <w:pBdr>
          <w:bottom w:val="single" w:sz="4" w:space="1" w:color="auto"/>
        </w:pBdr>
        <w:ind w:left="426" w:hanging="426"/>
      </w:pPr>
      <w:r>
        <w:t xml:space="preserve">2. </w:t>
      </w:r>
      <w:r w:rsidR="004D2CD5">
        <w:tab/>
      </w:r>
      <w:r>
        <w:t>V případě realizace dle bodu II. 1</w:t>
      </w:r>
      <w:r w:rsidR="004D2CD5">
        <w:t>.</w:t>
      </w:r>
      <w:r>
        <w:t xml:space="preserve"> tohoto usnesení</w:t>
      </w:r>
      <w:r w:rsidR="004D2CD5">
        <w:t>, zajistit svěření pozemku p.č. </w:t>
      </w:r>
      <w:r>
        <w:t>2072 k.ú. Skvr</w:t>
      </w:r>
      <w:r w:rsidR="004D2CD5">
        <w:t>ňany dle</w:t>
      </w:r>
      <w:r>
        <w:t xml:space="preserve"> bodu II. 2</w:t>
      </w:r>
      <w:r w:rsidR="004D2CD5">
        <w:t>.</w:t>
      </w:r>
      <w:r>
        <w:t xml:space="preserve"> tohoto usnesení</w:t>
      </w:r>
      <w:r w:rsidR="004D2CD5">
        <w:t>.</w:t>
      </w:r>
    </w:p>
    <w:p w:rsidR="004D2CD5" w:rsidRDefault="004D2CD5" w:rsidP="004D2CD5">
      <w:pPr>
        <w:pStyle w:val="Paragrafneslovan"/>
        <w:pBdr>
          <w:bottom w:val="single" w:sz="4" w:space="1" w:color="auto"/>
        </w:pBdr>
        <w:ind w:left="426" w:hanging="426"/>
      </w:pPr>
      <w:r>
        <w:tab/>
        <w:t>Termín: 31. 8. 2014</w:t>
      </w:r>
    </w:p>
    <w:p w:rsidR="00616D3B" w:rsidRDefault="004D2CD5" w:rsidP="00616D3B">
      <w:pPr>
        <w:pStyle w:val="Paragrafneslovan"/>
      </w:pPr>
      <w:r>
        <w:tab/>
      </w:r>
      <w:r>
        <w:tab/>
      </w:r>
      <w:r>
        <w:tab/>
      </w:r>
      <w:r>
        <w:tab/>
      </w:r>
      <w:r w:rsidR="00616D3B">
        <w:t xml:space="preserve">Zodpovídá: </w:t>
      </w:r>
      <w:r>
        <w:t xml:space="preserve"> </w:t>
      </w:r>
      <w:r>
        <w:tab/>
        <w:t>III. 1.</w:t>
      </w:r>
      <w:r>
        <w:tab/>
        <w:t xml:space="preserve">       </w:t>
      </w:r>
      <w:r w:rsidR="00616D3B">
        <w:t>H. Matoušová, členka RMP</w:t>
      </w:r>
    </w:p>
    <w:p w:rsidR="00472C68" w:rsidRDefault="004D2CD5" w:rsidP="00BA554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A5547">
        <w:rPr>
          <w:sz w:val="24"/>
        </w:rPr>
        <w:t>Ing. Hasmanová</w:t>
      </w:r>
    </w:p>
    <w:p w:rsidR="004D2CD5" w:rsidRDefault="004D2CD5" w:rsidP="00BA5547">
      <w:pPr>
        <w:rPr>
          <w:sz w:val="24"/>
        </w:rPr>
      </w:pPr>
    </w:p>
    <w:p w:rsidR="004D2CD5" w:rsidRDefault="004D2CD5" w:rsidP="00BA55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III. 2.</w:t>
      </w:r>
      <w:r>
        <w:rPr>
          <w:sz w:val="24"/>
        </w:rPr>
        <w:tab/>
        <w:t xml:space="preserve">        H. Matoušová, členka RMP</w:t>
      </w:r>
    </w:p>
    <w:p w:rsidR="00384AAA" w:rsidRPr="00113240" w:rsidRDefault="004D2CD5" w:rsidP="001132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Mgr. Radová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PhDr. Knížová</w:t>
      </w:r>
      <w:r w:rsidR="00616D3B">
        <w:t xml:space="preserve"> </w:t>
      </w:r>
    </w:p>
    <w:p w:rsidR="00616D3B" w:rsidRPr="00FE1E0D" w:rsidRDefault="00616D3B" w:rsidP="00616D3B">
      <w:pPr>
        <w:pStyle w:val="Paragrafneslovan"/>
        <w:spacing w:after="120"/>
      </w:pPr>
      <w:r>
        <w:t xml:space="preserve">     </w:t>
      </w:r>
      <w:r>
        <w:tab/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4"/>
      </w:tblGrid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předkládá: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H. Matoušová, členka RMP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384AAA" w:rsidP="00384AAA">
            <w:pPr>
              <w:pStyle w:val="Paragrafneslovan"/>
            </w:pPr>
            <w:r>
              <w:t>7</w:t>
            </w:r>
            <w:r w:rsidR="00BD3BA1">
              <w:t xml:space="preserve">. </w:t>
            </w:r>
            <w:r>
              <w:t>4</w:t>
            </w:r>
            <w:r w:rsidR="00BD3BA1">
              <w:t>.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Hasmanová, VO MAJ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Kuglerovou, ŘEÚ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2070AB" w:rsidP="00BA0895">
            <w:pPr>
              <w:pStyle w:val="Paragrafneslovan"/>
            </w:pPr>
            <w:r>
              <w:t xml:space="preserve">souhlasí      </w:t>
            </w:r>
            <w:r w:rsidR="004823F9">
              <w:t xml:space="preserve"> </w:t>
            </w:r>
            <w:r w:rsidR="00113240">
              <w:t xml:space="preserve"> </w:t>
            </w:r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9E222A">
            <w:pPr>
              <w:pStyle w:val="Paragrafneslovan"/>
            </w:pPr>
            <w:r>
              <w:t>Mgr. Radovou, VO EVID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BA0895">
            <w:pPr>
              <w:pStyle w:val="Paragrafneslovan"/>
            </w:pPr>
            <w:r>
              <w:t xml:space="preserve">souhlasí        </w:t>
            </w:r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9E222A">
            <w:pPr>
              <w:pStyle w:val="Paragrafneslovan"/>
            </w:pPr>
            <w:r>
              <w:t>PhDr. Knížovou, ŘÚSO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BA0895">
            <w:pPr>
              <w:pStyle w:val="Paragrafneslovan"/>
            </w:pPr>
            <w:r>
              <w:t xml:space="preserve">souhlasí        </w:t>
            </w:r>
            <w:bookmarkStart w:id="3" w:name="_GoBack"/>
            <w:bookmarkEnd w:id="3"/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nepodléhá zveřejnění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7E6F30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384AAA">
            <w:pPr>
              <w:pStyle w:val="Paragrafneslovan"/>
            </w:pPr>
            <w:r>
              <w:t>dne 20. 3. 2014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113240">
            <w:pPr>
              <w:pStyle w:val="Paragrafneslovan"/>
            </w:pPr>
            <w:r>
              <w:t>č. usnesení: 266</w:t>
            </w:r>
          </w:p>
        </w:tc>
      </w:tr>
    </w:tbl>
    <w:p w:rsidR="00CC1017" w:rsidRDefault="00CC1017" w:rsidP="00113240">
      <w:pPr>
        <w:pStyle w:val="vlevo"/>
      </w:pPr>
    </w:p>
    <w:sectPr w:rsidR="00CC1017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BA0895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EA"/>
    <w:multiLevelType w:val="hybridMultilevel"/>
    <w:tmpl w:val="E01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462AB"/>
    <w:multiLevelType w:val="hybridMultilevel"/>
    <w:tmpl w:val="C812F5B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C7BFA"/>
    <w:multiLevelType w:val="hybridMultilevel"/>
    <w:tmpl w:val="D6AC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40BB"/>
    <w:multiLevelType w:val="hybridMultilevel"/>
    <w:tmpl w:val="32E002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5EB3EBC"/>
    <w:multiLevelType w:val="hybridMultilevel"/>
    <w:tmpl w:val="82E64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17"/>
    <w:rsid w:val="00054182"/>
    <w:rsid w:val="000A3E85"/>
    <w:rsid w:val="000E2B6B"/>
    <w:rsid w:val="0010720D"/>
    <w:rsid w:val="00113240"/>
    <w:rsid w:val="001E04A5"/>
    <w:rsid w:val="002070AB"/>
    <w:rsid w:val="00292825"/>
    <w:rsid w:val="002E3C8F"/>
    <w:rsid w:val="00384AAA"/>
    <w:rsid w:val="00457804"/>
    <w:rsid w:val="00472C68"/>
    <w:rsid w:val="004823F9"/>
    <w:rsid w:val="004D2CD5"/>
    <w:rsid w:val="005C7245"/>
    <w:rsid w:val="006004C7"/>
    <w:rsid w:val="00616D3B"/>
    <w:rsid w:val="00620D83"/>
    <w:rsid w:val="00631D80"/>
    <w:rsid w:val="007B0F9C"/>
    <w:rsid w:val="007E6F30"/>
    <w:rsid w:val="008B1E8C"/>
    <w:rsid w:val="008E062E"/>
    <w:rsid w:val="00966405"/>
    <w:rsid w:val="009735EA"/>
    <w:rsid w:val="00A552FA"/>
    <w:rsid w:val="00B074DC"/>
    <w:rsid w:val="00B0753B"/>
    <w:rsid w:val="00B11532"/>
    <w:rsid w:val="00B212E3"/>
    <w:rsid w:val="00B32910"/>
    <w:rsid w:val="00BA0895"/>
    <w:rsid w:val="00BA5547"/>
    <w:rsid w:val="00BD3BA1"/>
    <w:rsid w:val="00CC1017"/>
    <w:rsid w:val="00D401C8"/>
    <w:rsid w:val="00D777FD"/>
    <w:rsid w:val="00EA3344"/>
    <w:rsid w:val="00EC5DF0"/>
    <w:rsid w:val="00FA2A57"/>
    <w:rsid w:val="00FE13A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lymp\mmpusr$\petrakova\_Dokumenty_\&#352;ablony\Navrh%20usneseni%20Z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ZMP.dot</Template>
  <TotalTime>44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7</cp:revision>
  <cp:lastPrinted>2014-02-25T07:59:00Z</cp:lastPrinted>
  <dcterms:created xsi:type="dcterms:W3CDTF">2014-04-04T08:35:00Z</dcterms:created>
  <dcterms:modified xsi:type="dcterms:W3CDTF">2014-04-10T09:20:00Z</dcterms:modified>
</cp:coreProperties>
</file>