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D23E20" w:rsidTr="00A0546A">
        <w:tc>
          <w:tcPr>
            <w:tcW w:w="3616" w:type="dxa"/>
            <w:hideMark/>
          </w:tcPr>
          <w:p w:rsidR="00D23E20" w:rsidRDefault="00D23E20" w:rsidP="00A0546A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D23E20" w:rsidRDefault="00D23E20" w:rsidP="00D23E20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12. 6. 2014</w:t>
            </w:r>
          </w:p>
        </w:tc>
        <w:tc>
          <w:tcPr>
            <w:tcW w:w="3509" w:type="dxa"/>
            <w:hideMark/>
          </w:tcPr>
          <w:p w:rsidR="00D23E20" w:rsidRDefault="00D23E20" w:rsidP="00D23E20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3378BB">
              <w:rPr>
                <w:lang w:eastAsia="en-US"/>
              </w:rPr>
              <w:t>2</w:t>
            </w:r>
          </w:p>
        </w:tc>
      </w:tr>
    </w:tbl>
    <w:bookmarkEnd w:id="0"/>
    <w:bookmarkEnd w:id="1"/>
    <w:bookmarkEnd w:id="2"/>
    <w:p w:rsidR="00D23E20" w:rsidRDefault="00D23E20" w:rsidP="00D23E20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D23E20" w:rsidTr="00A0546A">
        <w:tc>
          <w:tcPr>
            <w:tcW w:w="570" w:type="dxa"/>
            <w:hideMark/>
          </w:tcPr>
          <w:p w:rsidR="00D23E20" w:rsidRDefault="00D23E20" w:rsidP="00A0546A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D23E20" w:rsidRDefault="00D23E20" w:rsidP="00A0546A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D23E20" w:rsidRDefault="00D23E20" w:rsidP="00A0546A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D23E20" w:rsidRDefault="00D23E20" w:rsidP="00D23E2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12. 6. 2014</w:t>
            </w:r>
          </w:p>
        </w:tc>
      </w:tr>
    </w:tbl>
    <w:p w:rsidR="00D23E20" w:rsidRDefault="00D23E20" w:rsidP="00D23E20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D23E20" w:rsidTr="00A0546A">
        <w:trPr>
          <w:cantSplit/>
          <w:trHeight w:val="749"/>
        </w:trPr>
        <w:tc>
          <w:tcPr>
            <w:tcW w:w="1362" w:type="dxa"/>
            <w:hideMark/>
          </w:tcPr>
          <w:p w:rsidR="00D23E20" w:rsidRDefault="00D23E20" w:rsidP="00A0546A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D23E20" w:rsidRDefault="002B1A4C" w:rsidP="00A0546A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>
              <w:t>Uzavření dodatku č. 1 ke smlouvě o smlouvě budoucí kupní a smlouvě o smlouvě budoucí směnné – Západočeské konzumní družstvo Plzeň</w:t>
            </w:r>
            <w:r w:rsidR="00D23E20">
              <w:t>.</w:t>
            </w:r>
          </w:p>
        </w:tc>
      </w:tr>
    </w:tbl>
    <w:p w:rsidR="00D23E20" w:rsidRDefault="00D23E20" w:rsidP="00D23E20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1C56017" wp14:editId="1C043CE9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D23E20" w:rsidRDefault="00D23E20" w:rsidP="00D23E20">
      <w:pPr>
        <w:pStyle w:val="vlevot"/>
      </w:pPr>
      <w:r>
        <w:t>Zastupitelstvo města Plzně</w:t>
      </w:r>
    </w:p>
    <w:p w:rsidR="00D23E20" w:rsidRDefault="00D23E20" w:rsidP="00D23E20">
      <w:pPr>
        <w:pStyle w:val="vlevo"/>
      </w:pPr>
      <w:r>
        <w:t>k návrhu Rady města Plzně</w:t>
      </w:r>
    </w:p>
    <w:p w:rsidR="00D23E20" w:rsidRDefault="00D23E20" w:rsidP="00D23E20">
      <w:pPr>
        <w:pStyle w:val="vlevo"/>
        <w:rPr>
          <w:sz w:val="20"/>
        </w:rPr>
      </w:pPr>
    </w:p>
    <w:p w:rsidR="00D23E20" w:rsidRDefault="00D23E20" w:rsidP="00D23E20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934BC2" w:rsidRDefault="00934BC2" w:rsidP="00934BC2">
      <w:pPr>
        <w:pStyle w:val="Zkladntext21"/>
        <w:numPr>
          <w:ilvl w:val="0"/>
          <w:numId w:val="2"/>
        </w:numPr>
        <w:ind w:left="426" w:right="-52" w:hanging="426"/>
      </w:pPr>
      <w:r>
        <w:t xml:space="preserve">Usnesení ZMP č. </w:t>
      </w:r>
      <w:r>
        <w:rPr>
          <w:szCs w:val="24"/>
        </w:rPr>
        <w:t>124/2013</w:t>
      </w:r>
      <w:r>
        <w:t>, na základě kterého byla uzavřena smlouva o smlouvě budoucí kupní</w:t>
      </w:r>
      <w:r>
        <w:rPr>
          <w:szCs w:val="24"/>
        </w:rPr>
        <w:t xml:space="preserve"> č. 2013/00</w:t>
      </w:r>
      <w:r w:rsidRPr="00563D80">
        <w:t>1503</w:t>
      </w:r>
      <w:r>
        <w:rPr>
          <w:szCs w:val="24"/>
        </w:rPr>
        <w:t xml:space="preserve"> a smlouva o smlouvě budoucí směnné č. 2013/00</w:t>
      </w:r>
      <w:r w:rsidRPr="002E0B0E">
        <w:t>1510</w:t>
      </w:r>
      <w:r>
        <w:t>.</w:t>
      </w:r>
    </w:p>
    <w:p w:rsidR="00934BC2" w:rsidRDefault="00934BC2" w:rsidP="00934BC2">
      <w:pPr>
        <w:pStyle w:val="Zkladntext21"/>
        <w:numPr>
          <w:ilvl w:val="0"/>
          <w:numId w:val="2"/>
        </w:numPr>
        <w:ind w:left="426" w:right="-52" w:hanging="426"/>
      </w:pPr>
      <w:r>
        <w:t>Žádost Západočeského konzumního družstva Plzeň o uzavření dodatků č. 1 ke smlouvě č. </w:t>
      </w:r>
      <w:r w:rsidRPr="006E1469">
        <w:t>201</w:t>
      </w:r>
      <w:r>
        <w:t>3</w:t>
      </w:r>
      <w:r w:rsidRPr="006E1469">
        <w:t>/00</w:t>
      </w:r>
      <w:r>
        <w:t>1503 a č. 2013/001510, jejichž předmětem je změna termínu uzavření konečné kupní smlouvy a konečné směnné smlouvy.</w:t>
      </w:r>
    </w:p>
    <w:p w:rsidR="00D23E20" w:rsidRDefault="00D23E20" w:rsidP="00D23E20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934BC2" w:rsidRPr="00A462B0" w:rsidRDefault="00934BC2" w:rsidP="00934BC2">
      <w:pPr>
        <w:pStyle w:val="vlevo"/>
        <w:numPr>
          <w:ilvl w:val="0"/>
          <w:numId w:val="3"/>
        </w:numPr>
        <w:ind w:left="426" w:hanging="426"/>
      </w:pPr>
      <w:r>
        <w:t xml:space="preserve">Uzavření dodatku č. 1 ke smlouvě o smlouvě budoucí kupní č. 2013/001503 ve věci převodu </w:t>
      </w:r>
      <w:r>
        <w:rPr>
          <w:szCs w:val="24"/>
        </w:rPr>
        <w:t xml:space="preserve">technické a dopravní infrastruktury do majetku města Plzně v souvislosti </w:t>
      </w:r>
      <w:r>
        <w:t xml:space="preserve">s komunikačním řešením úprav vjezdu do podzemního parkingu návštěvníků OC Centrum Doubravka, Plzeň uzavřené mezi městem Plzní jako budoucím kupujícím a Západočeským konzumním družstvem Plzeň, IČ </w:t>
      </w:r>
      <w:r w:rsidRPr="008278C4">
        <w:t>00031976</w:t>
      </w:r>
      <w:r>
        <w:t xml:space="preserve">, se sídlem v Plzni, </w:t>
      </w:r>
      <w:r w:rsidRPr="008278C4">
        <w:t xml:space="preserve">Poděbradova 31, </w:t>
      </w:r>
      <w:r>
        <w:t>PSČ 301 </w:t>
      </w:r>
      <w:r w:rsidRPr="008278C4">
        <w:t>00</w:t>
      </w:r>
      <w:r>
        <w:t>, jako budoucím prodávajícím, kterým se t</w:t>
      </w:r>
      <w:r>
        <w:rPr>
          <w:szCs w:val="24"/>
        </w:rPr>
        <w:t>ermín pro uzavření kupní smlouvy v prvním odstavci čl. V. Další ujednání „31. 12. 2015“ nahrazuje novým termínem „31. 12. 2017“.</w:t>
      </w:r>
    </w:p>
    <w:p w:rsidR="00934BC2" w:rsidRPr="00A462B0" w:rsidRDefault="00934BC2" w:rsidP="00934BC2">
      <w:pPr>
        <w:pStyle w:val="vlevo"/>
        <w:ind w:left="426"/>
      </w:pPr>
      <w:r>
        <w:t>Ostatní smluvní ujednání smlouvy o smlouvě budoucí kupní č. 2013/001503 ze dne 18. 6. 2013 zůstávají beze změny.</w:t>
      </w:r>
    </w:p>
    <w:p w:rsidR="00934BC2" w:rsidRPr="00934BC2" w:rsidRDefault="003211A2" w:rsidP="00934BC2">
      <w:pPr>
        <w:pStyle w:val="vlevo"/>
        <w:numPr>
          <w:ilvl w:val="0"/>
          <w:numId w:val="3"/>
        </w:numPr>
        <w:ind w:left="426" w:hanging="426"/>
      </w:pPr>
      <w:r>
        <w:t>U</w:t>
      </w:r>
      <w:r w:rsidR="00934BC2">
        <w:t>zavření dodatku č. 1 ke smlouvě o smlouvě budoucí směnné č. 2013/001510 ve věci směny pozemků v </w:t>
      </w:r>
      <w:proofErr w:type="spellStart"/>
      <w:proofErr w:type="gramStart"/>
      <w:r w:rsidR="00934BC2">
        <w:t>k.ú</w:t>
      </w:r>
      <w:proofErr w:type="spellEnd"/>
      <w:r w:rsidR="00934BC2">
        <w:t>.</w:t>
      </w:r>
      <w:proofErr w:type="gramEnd"/>
      <w:r w:rsidR="00934BC2">
        <w:t xml:space="preserve"> Doubravka uzavřené mezi městem Plzní a Západočeským konzumním družstvem Plzeň, IČ </w:t>
      </w:r>
      <w:r w:rsidR="00934BC2" w:rsidRPr="008278C4">
        <w:t>00031976</w:t>
      </w:r>
      <w:r w:rsidR="00934BC2">
        <w:t xml:space="preserve">, se sídlem v Plzni, </w:t>
      </w:r>
      <w:r w:rsidR="00934BC2" w:rsidRPr="008278C4">
        <w:t xml:space="preserve">Poděbradova 31, </w:t>
      </w:r>
      <w:r w:rsidR="00934BC2">
        <w:t>PSČ 301 </w:t>
      </w:r>
      <w:r w:rsidR="00934BC2" w:rsidRPr="008278C4">
        <w:t>00</w:t>
      </w:r>
      <w:r w:rsidR="00934BC2">
        <w:t>, kterým se t</w:t>
      </w:r>
      <w:r w:rsidR="00934BC2">
        <w:rPr>
          <w:szCs w:val="24"/>
        </w:rPr>
        <w:t>ermín pro uzavření směnné smlouvy v prvním odstavci čl. V. Další ujednání „31. 12. 2015“ nahrazuje novým termínem „31. 12. 2017“.</w:t>
      </w:r>
    </w:p>
    <w:p w:rsidR="00D23E20" w:rsidRPr="00934BC2" w:rsidRDefault="00934BC2" w:rsidP="00934BC2">
      <w:pPr>
        <w:pStyle w:val="vlevo"/>
        <w:ind w:left="426"/>
      </w:pPr>
      <w:r>
        <w:rPr>
          <w:szCs w:val="24"/>
        </w:rPr>
        <w:t>Ostatní</w:t>
      </w:r>
      <w:r w:rsidRPr="00934BC2">
        <w:t xml:space="preserve"> </w:t>
      </w:r>
      <w:r>
        <w:t>smluvní ujednání smlouvy o smlouvě budoucí směnné č. 2013/001510 ze dne 18. 6. 2013 zůstávají beze změny.</w:t>
      </w:r>
    </w:p>
    <w:p w:rsidR="00D23E20" w:rsidRPr="006A7ADE" w:rsidRDefault="00D23E20" w:rsidP="00D23E20">
      <w:pPr>
        <w:pStyle w:val="parzahl"/>
      </w:pPr>
      <w:r>
        <w:t>U k l á d á</w:t>
      </w:r>
    </w:p>
    <w:p w:rsidR="00D23E20" w:rsidRDefault="00D23E20" w:rsidP="00D23E20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D23E20" w:rsidRPr="00FE5D9A" w:rsidRDefault="00D23E20" w:rsidP="00D23E20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</w:t>
      </w:r>
      <w:r w:rsidR="00CE503E">
        <w:rPr>
          <w:sz w:val="24"/>
          <w:szCs w:val="24"/>
        </w:rPr>
        <w:t>ch</w:t>
      </w:r>
      <w:r>
        <w:rPr>
          <w:sz w:val="24"/>
          <w:szCs w:val="24"/>
        </w:rPr>
        <w:t xml:space="preserve"> vztah</w:t>
      </w:r>
      <w:r w:rsidR="00CE503E">
        <w:rPr>
          <w:sz w:val="24"/>
          <w:szCs w:val="24"/>
        </w:rPr>
        <w:t>ů</w:t>
      </w:r>
      <w:r>
        <w:rPr>
          <w:sz w:val="24"/>
          <w:szCs w:val="24"/>
        </w:rPr>
        <w:t xml:space="preserve"> dle bodu II. tohoto usnesení.</w:t>
      </w:r>
    </w:p>
    <w:p w:rsidR="00D23E20" w:rsidRDefault="00D23E20" w:rsidP="00D23E20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934BC2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32339">
        <w:rPr>
          <w:sz w:val="24"/>
          <w:szCs w:val="24"/>
        </w:rPr>
        <w:t xml:space="preserve"> </w:t>
      </w:r>
      <w:r w:rsidR="00934BC2">
        <w:rPr>
          <w:sz w:val="24"/>
          <w:szCs w:val="24"/>
        </w:rPr>
        <w:t>12</w:t>
      </w:r>
      <w:r w:rsidRPr="00B32339">
        <w:rPr>
          <w:sz w:val="24"/>
          <w:szCs w:val="24"/>
        </w:rPr>
        <w:t>. 201</w:t>
      </w:r>
      <w:r>
        <w:rPr>
          <w:sz w:val="24"/>
          <w:szCs w:val="24"/>
        </w:rPr>
        <w:t>4</w:t>
      </w:r>
    </w:p>
    <w:p w:rsidR="00D23E20" w:rsidRPr="00DC53F0" w:rsidRDefault="00D23E20" w:rsidP="00D23E20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A165FF" wp14:editId="6FD2E00B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0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"/>
            </w:pict>
          </mc:Fallback>
        </mc:AlternateContent>
      </w:r>
    </w:p>
    <w:p w:rsidR="00D23E20" w:rsidRDefault="00D23E20" w:rsidP="00D23E20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Zodpovídá: H. Matoušová, členka RMP</w:t>
      </w:r>
    </w:p>
    <w:p w:rsidR="00D23E20" w:rsidRDefault="00D23E20" w:rsidP="00D23E20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Ing. Hasmanová</w:t>
      </w:r>
    </w:p>
    <w:p w:rsidR="004F5BB8" w:rsidRDefault="004F5BB8" w:rsidP="00D23E20">
      <w:pPr>
        <w:pStyle w:val="Paragrafneslovan"/>
        <w:ind w:left="5664"/>
        <w:rPr>
          <w:sz w:val="24"/>
          <w:szCs w:val="24"/>
        </w:rPr>
      </w:pPr>
    </w:p>
    <w:p w:rsidR="004F5BB8" w:rsidRDefault="004F5BB8" w:rsidP="00D23E20">
      <w:pPr>
        <w:pStyle w:val="Paragrafneslovan"/>
        <w:ind w:left="5664"/>
        <w:rPr>
          <w:sz w:val="24"/>
          <w:szCs w:val="24"/>
        </w:rPr>
      </w:pPr>
    </w:p>
    <w:p w:rsidR="004F5BB8" w:rsidRDefault="004F5BB8" w:rsidP="00D23E20">
      <w:pPr>
        <w:pStyle w:val="Paragrafneslovan"/>
        <w:ind w:left="5664"/>
        <w:rPr>
          <w:sz w:val="24"/>
          <w:szCs w:val="24"/>
        </w:rPr>
      </w:pPr>
    </w:p>
    <w:p w:rsidR="004F5BB8" w:rsidRDefault="004F5BB8" w:rsidP="00D23E20">
      <w:pPr>
        <w:pStyle w:val="Paragrafneslovan"/>
        <w:ind w:left="5664"/>
        <w:rPr>
          <w:sz w:val="24"/>
          <w:szCs w:val="24"/>
        </w:rPr>
      </w:pPr>
    </w:p>
    <w:tbl>
      <w:tblPr>
        <w:tblpPr w:leftFromText="141" w:rightFromText="141" w:vertAnchor="text" w:horzAnchor="margin" w:tblpY="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3797"/>
        <w:gridCol w:w="36"/>
        <w:gridCol w:w="2862"/>
      </w:tblGrid>
      <w:tr w:rsidR="00D23E20" w:rsidTr="00A0546A">
        <w:trPr>
          <w:trHeight w:val="18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Zprávu předkládá: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H. Matoušová, členka RMP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3E20" w:rsidTr="00A0546A">
        <w:trPr>
          <w:trHeight w:val="19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Zprávu zpracoval dne: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22EE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022E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4F5BB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 2014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Mgr. Kotáb, MAJ MMP</w:t>
            </w:r>
          </w:p>
        </w:tc>
      </w:tr>
      <w:tr w:rsidR="00D23E20" w:rsidTr="00A0546A">
        <w:trPr>
          <w:trHeight w:val="152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Schůze ZMP se zúčastní: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Ing. Hasmanová, VO MAJ MMP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3E20" w:rsidTr="00A0546A">
        <w:trPr>
          <w:trHeight w:val="19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Obsah zprávy projednán s: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Ing. Kuglerovou, ŘEÚ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D23E20" w:rsidRDefault="00CC47B7" w:rsidP="00CC47B7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souhlasí      </w:t>
            </w:r>
            <w:bookmarkStart w:id="3" w:name="_GoBack"/>
            <w:bookmarkEnd w:id="3"/>
          </w:p>
        </w:tc>
      </w:tr>
      <w:tr w:rsidR="00D23E20" w:rsidTr="00A0546A">
        <w:trPr>
          <w:trHeight w:val="86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 w:rsidRPr="00956043">
              <w:rPr>
                <w:sz w:val="24"/>
                <w:szCs w:val="24"/>
                <w:lang w:eastAsia="en-US"/>
              </w:rPr>
              <w:t>Vyvěšeno na úřední desce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4F5BB8" w:rsidP="004F5BB8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dne 13</w:t>
            </w:r>
            <w:r w:rsidR="00D23E20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D23E20">
              <w:rPr>
                <w:sz w:val="24"/>
                <w:szCs w:val="24"/>
                <w:lang w:eastAsia="en-US"/>
              </w:rPr>
              <w:t>. 2014 na dobu 15 dnů</w:t>
            </w:r>
          </w:p>
        </w:tc>
      </w:tr>
      <w:tr w:rsidR="00D23E20" w:rsidTr="00A0546A">
        <w:trPr>
          <w:trHeight w:val="18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Projednáno v RMP: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20" w:rsidRDefault="00D23E20" w:rsidP="004F5BB8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dne 1</w:t>
            </w:r>
            <w:r w:rsidR="004F5BB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4F5BB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 2014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E20" w:rsidRDefault="004F5BB8" w:rsidP="00A0546A">
            <w:pPr>
              <w:pStyle w:val="Paragrafneslovan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č. usnesení:</w:t>
            </w:r>
            <w:r w:rsidR="00A022EE">
              <w:rPr>
                <w:sz w:val="24"/>
                <w:szCs w:val="24"/>
                <w:lang w:eastAsia="en-US"/>
              </w:rPr>
              <w:t xml:space="preserve"> 507</w:t>
            </w:r>
          </w:p>
        </w:tc>
      </w:tr>
    </w:tbl>
    <w:p w:rsidR="00D23E20" w:rsidRPr="00D22C54" w:rsidRDefault="00D23E20" w:rsidP="00D23E20">
      <w:pPr>
        <w:ind w:firstLine="0"/>
        <w:rPr>
          <w:sz w:val="4"/>
          <w:szCs w:val="4"/>
        </w:rPr>
      </w:pPr>
    </w:p>
    <w:p w:rsidR="00D23E20" w:rsidRDefault="00D23E20" w:rsidP="00D23E20"/>
    <w:p w:rsidR="004B48DF" w:rsidRDefault="00CC47B7"/>
    <w:sectPr w:rsidR="004B48DF" w:rsidSect="00DC53F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0"/>
    <w:rsid w:val="002B1A4C"/>
    <w:rsid w:val="003211A2"/>
    <w:rsid w:val="003378BB"/>
    <w:rsid w:val="004277DA"/>
    <w:rsid w:val="004F5BB8"/>
    <w:rsid w:val="00575F69"/>
    <w:rsid w:val="005B4E99"/>
    <w:rsid w:val="00934BC2"/>
    <w:rsid w:val="00A022EE"/>
    <w:rsid w:val="00CA7351"/>
    <w:rsid w:val="00CC47B7"/>
    <w:rsid w:val="00CE503E"/>
    <w:rsid w:val="00D23E20"/>
    <w:rsid w:val="00E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2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23E20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23E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D23E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23E2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23E20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D23E20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D23E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23E20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23E2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D23E20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D23E2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2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23E20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23E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D23E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23E2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23E20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D23E20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D23E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23E20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D23E2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D23E20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D23E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11</cp:revision>
  <dcterms:created xsi:type="dcterms:W3CDTF">2014-05-12T08:13:00Z</dcterms:created>
  <dcterms:modified xsi:type="dcterms:W3CDTF">2014-05-26T06:07:00Z</dcterms:modified>
</cp:coreProperties>
</file>