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96" w:rsidRDefault="00BA0596" w:rsidP="00BA0596">
      <w:pPr>
        <w:pStyle w:val="Nadpis2"/>
        <w:tabs>
          <w:tab w:val="left" w:pos="426"/>
        </w:tabs>
      </w:pPr>
      <w:r>
        <w:tab/>
      </w:r>
      <w:r>
        <w:tab/>
      </w:r>
      <w:r>
        <w:tab/>
      </w:r>
    </w:p>
    <w:p w:rsidR="00BA0596" w:rsidRDefault="00BA0596" w:rsidP="00BA0596">
      <w:pPr>
        <w:pStyle w:val="Nadpis3"/>
      </w:pPr>
      <w:r>
        <w:t>Důvodová zpráva</w:t>
      </w:r>
    </w:p>
    <w:p w:rsidR="00BA0596" w:rsidRDefault="00BA0596" w:rsidP="00BA0596">
      <w:pPr>
        <w:jc w:val="center"/>
        <w:rPr>
          <w:b/>
        </w:rPr>
      </w:pPr>
    </w:p>
    <w:p w:rsidR="00BA0596" w:rsidRDefault="00BA0596" w:rsidP="00BA0596">
      <w:pPr>
        <w:pStyle w:val="ostzahl"/>
      </w:pPr>
      <w:r>
        <w:t>Název problému a jeho charakteristika</w:t>
      </w:r>
    </w:p>
    <w:p w:rsidR="00BA0596" w:rsidRPr="00CD5B65" w:rsidRDefault="00BA0596" w:rsidP="00BA0596">
      <w:pPr>
        <w:pStyle w:val="vlevo"/>
      </w:pPr>
      <w:r>
        <w:t xml:space="preserve">Doplnění budoucího majetkoprávního vypořádání pro stavbu „22 RD </w:t>
      </w:r>
      <w:proofErr w:type="spellStart"/>
      <w:r>
        <w:t>Malesice</w:t>
      </w:r>
      <w:proofErr w:type="spellEnd"/>
      <w:r>
        <w:t xml:space="preserve"> – </w:t>
      </w:r>
      <w:proofErr w:type="spellStart"/>
      <w:r>
        <w:t>Vlkýš</w:t>
      </w:r>
      <w:proofErr w:type="spellEnd"/>
      <w:r>
        <w:t xml:space="preserve">, obytná zóna“ – investor společnost pozemky Dolní </w:t>
      </w:r>
      <w:proofErr w:type="spellStart"/>
      <w:r>
        <w:t>Vlkýš</w:t>
      </w:r>
      <w:proofErr w:type="spellEnd"/>
      <w:r>
        <w:t xml:space="preserve"> s.r.o., a to uzavření </w:t>
      </w:r>
      <w:proofErr w:type="spellStart"/>
      <w:r>
        <w:t>SoSB</w:t>
      </w:r>
      <w:proofErr w:type="spellEnd"/>
      <w:r>
        <w:t xml:space="preserve"> o zřízení služebnosti umístění a provozování inženýrské sítě v soukromém pozemku pro potřeby vydání stavebního povolení.</w:t>
      </w:r>
    </w:p>
    <w:p w:rsidR="00BA0596" w:rsidRDefault="00BA0596" w:rsidP="00BA0596">
      <w:pPr>
        <w:pStyle w:val="ostzahl"/>
      </w:pPr>
      <w:r>
        <w:t>Konstatování současného stavu a jeho analýza</w:t>
      </w:r>
    </w:p>
    <w:p w:rsidR="00BA0596" w:rsidRDefault="00BA0596" w:rsidP="00BA0596">
      <w:pPr>
        <w:pStyle w:val="vlevo"/>
      </w:pPr>
      <w:r>
        <w:t xml:space="preserve">V r. 2013 uzavřelo město Plzeň na základě </w:t>
      </w:r>
      <w:proofErr w:type="spellStart"/>
      <w:r>
        <w:t>usn</w:t>
      </w:r>
      <w:proofErr w:type="spellEnd"/>
      <w:r>
        <w:t xml:space="preserve">. ZMP č. 329 ze dne 20. 6. 2013 (příloha č. 4) se společností pozemky Dolní </w:t>
      </w:r>
      <w:proofErr w:type="spellStart"/>
      <w:r>
        <w:t>Vlkýš</w:t>
      </w:r>
      <w:proofErr w:type="spellEnd"/>
      <w:r>
        <w:t xml:space="preserve"> s. r.o. smlouvu o budoucí smlouvě kupní na převod TDI a s manželi Krskovými </w:t>
      </w:r>
      <w:proofErr w:type="spellStart"/>
      <w:r>
        <w:t>SoSB</w:t>
      </w:r>
      <w:proofErr w:type="spellEnd"/>
      <w:r>
        <w:t xml:space="preserve"> kupní na pozemky dotčené budovanou TDI, a to v souvislosti se stavbou „22 RD </w:t>
      </w:r>
      <w:proofErr w:type="spellStart"/>
      <w:r>
        <w:t>Malesice</w:t>
      </w:r>
      <w:proofErr w:type="spellEnd"/>
      <w:r>
        <w:t xml:space="preserve"> – </w:t>
      </w:r>
      <w:proofErr w:type="spellStart"/>
      <w:r>
        <w:t>Vlkýš</w:t>
      </w:r>
      <w:proofErr w:type="spellEnd"/>
      <w:r>
        <w:t xml:space="preserve">, obytná zóna“. Na stavbu bylo vydáno MMP, odborem stavebně správním územní rozhodnutí č. 3562 ze dne 30. 9. 2005 a ÚMO Plzeň 9 – </w:t>
      </w:r>
      <w:proofErr w:type="spellStart"/>
      <w:r>
        <w:t>Malesice</w:t>
      </w:r>
      <w:proofErr w:type="spellEnd"/>
      <w:r>
        <w:t xml:space="preserve">, odbor výstavby byl vydán souhlas s provedením ohlášené stavby </w:t>
      </w:r>
      <w:proofErr w:type="gramStart"/>
      <w:r>
        <w:t>č.j.</w:t>
      </w:r>
      <w:proofErr w:type="gramEnd"/>
      <w:r>
        <w:t xml:space="preserve"> ÚMO9/1068/2011 ze dne 11. 11. 2011. Konečné kupní smlouvy mají být uzavřeny po kolaudaci nejpozději do 30. 12. 2017. </w:t>
      </w:r>
    </w:p>
    <w:p w:rsidR="00BA0596" w:rsidRDefault="00BA0596" w:rsidP="00BA0596">
      <w:pPr>
        <w:pStyle w:val="vlevo"/>
      </w:pPr>
      <w:r>
        <w:t xml:space="preserve">Nyní požádala společnost AIP Plzeň, spol. s r.o., která zastupuje investora, o doplnění budoucího vypořádání pro výše uvedenou stavbu, a to o uzavření smlouvy o smlouvě budoucí o zřízení služebnosti umístění a provozování inženýrské sítě – dešťové kanalizace na soukromém pozemku </w:t>
      </w:r>
      <w:proofErr w:type="spellStart"/>
      <w:r>
        <w:t>parc.č</w:t>
      </w:r>
      <w:proofErr w:type="spellEnd"/>
      <w:r>
        <w:t xml:space="preserve">. 305,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</w:t>
      </w:r>
      <w:proofErr w:type="spellStart"/>
      <w:r>
        <w:t>Vlkýš</w:t>
      </w:r>
      <w:proofErr w:type="spellEnd"/>
      <w:r>
        <w:t xml:space="preserve"> – vlastníci </w:t>
      </w:r>
      <w:proofErr w:type="spellStart"/>
      <w:r>
        <w:t>manž</w:t>
      </w:r>
      <w:proofErr w:type="spellEnd"/>
      <w:r>
        <w:t>. Krskovi (žádost viz příloha č. 1).</w:t>
      </w:r>
    </w:p>
    <w:p w:rsidR="00BA0596" w:rsidRDefault="00BA0596" w:rsidP="00BA0596">
      <w:pPr>
        <w:pStyle w:val="vlevo"/>
      </w:pPr>
      <w:r>
        <w:t xml:space="preserve">ORP souhlasil v původním stanovisku </w:t>
      </w:r>
      <w:proofErr w:type="gramStart"/>
      <w:r>
        <w:t>č.j.</w:t>
      </w:r>
      <w:proofErr w:type="gramEnd"/>
      <w:r>
        <w:t xml:space="preserve"> MMP/30634/13 ze dne 29. 4. 2013 (příloha č. 2) s uzavřením </w:t>
      </w:r>
      <w:proofErr w:type="spellStart"/>
      <w:r>
        <w:t>SoSB</w:t>
      </w:r>
      <w:proofErr w:type="spellEnd"/>
      <w:r>
        <w:t xml:space="preserve"> kupní na převod TDI vč. dešťové kanalizace a odvodnění komunikací mj. na pozemku </w:t>
      </w:r>
      <w:proofErr w:type="spellStart"/>
      <w:r>
        <w:t>parc.č</w:t>
      </w:r>
      <w:proofErr w:type="spellEnd"/>
      <w:r>
        <w:t xml:space="preserve">. 305, </w:t>
      </w:r>
      <w:proofErr w:type="spellStart"/>
      <w:r>
        <w:t>k.ú</w:t>
      </w:r>
      <w:proofErr w:type="spellEnd"/>
      <w:r>
        <w:t xml:space="preserve">. Dolní </w:t>
      </w:r>
      <w:proofErr w:type="spellStart"/>
      <w:r>
        <w:t>Vlkýš</w:t>
      </w:r>
      <w:proofErr w:type="spellEnd"/>
      <w:r>
        <w:t>, přičemž trasa přebírané TDI musí vést po veřejně přístupných městských pozemcích a v případě, kdy síť nebo její část bude uložena v soukromých pozemcích, požaduje ORP (OSI) zřízení věcného břemene nyní dle NOZ zřízení služebnosti.</w:t>
      </w:r>
    </w:p>
    <w:p w:rsidR="00BA0596" w:rsidRDefault="00BA0596" w:rsidP="00BA0596">
      <w:pPr>
        <w:pStyle w:val="vlevo"/>
      </w:pPr>
      <w:r>
        <w:t xml:space="preserve">Manželé Krskovi vlastníci služebného pozemku </w:t>
      </w:r>
      <w:proofErr w:type="spellStart"/>
      <w:r>
        <w:t>parc.č</w:t>
      </w:r>
      <w:proofErr w:type="spellEnd"/>
      <w:r>
        <w:t xml:space="preserve">. 305,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</w:t>
      </w:r>
      <w:proofErr w:type="spellStart"/>
      <w:r>
        <w:t>Vlkýš</w:t>
      </w:r>
      <w:proofErr w:type="spellEnd"/>
      <w:r>
        <w:t xml:space="preserve">, jako </w:t>
      </w:r>
      <w:r w:rsidRPr="00333D0A">
        <w:t xml:space="preserve">budoucí povinní ze služebnosti, s uzavřením </w:t>
      </w:r>
      <w:proofErr w:type="spellStart"/>
      <w:r w:rsidRPr="00333D0A">
        <w:t>SoSB</w:t>
      </w:r>
      <w:proofErr w:type="spellEnd"/>
      <w:r w:rsidRPr="00333D0A">
        <w:t xml:space="preserve"> o zřízení bezúplatné služebnosti souhlasí</w:t>
      </w:r>
      <w:r>
        <w:t xml:space="preserve"> (příloha č. 3).</w:t>
      </w:r>
    </w:p>
    <w:p w:rsidR="00BA0596" w:rsidRDefault="00BA0596" w:rsidP="00BA0596">
      <w:pPr>
        <w:pStyle w:val="vlevo"/>
      </w:pPr>
      <w:r>
        <w:t xml:space="preserve">Na základě výše uvedeného </w:t>
      </w:r>
      <w:proofErr w:type="gramStart"/>
      <w:r>
        <w:t>MAJ předkládá</w:t>
      </w:r>
      <w:proofErr w:type="gramEnd"/>
      <w:r>
        <w:t xml:space="preserve"> k projednání v orgánech města Plzně uzavření </w:t>
      </w:r>
      <w:proofErr w:type="spellStart"/>
      <w:r>
        <w:t>SoSB</w:t>
      </w:r>
      <w:proofErr w:type="spellEnd"/>
      <w:r>
        <w:t xml:space="preserve"> o zřízení služebnosti umístění a provozování inženýrské sítě viz podrobná specifikace v čl. II. Souhlasí návrhu usnesení RMP.</w:t>
      </w:r>
    </w:p>
    <w:p w:rsidR="00BA0596" w:rsidRDefault="00BA0596" w:rsidP="00BA0596">
      <w:pPr>
        <w:pStyle w:val="vlevo"/>
      </w:pPr>
      <w:r>
        <w:t>Vzhledem k tomu, že se jedná pouze o doplnění hlavního smluvního vztahu a investor požaduje projednání v co nejkratším možném termínu, nebyla záležitost projednána KNM.</w:t>
      </w:r>
    </w:p>
    <w:p w:rsidR="00BA0596" w:rsidRDefault="00BA0596" w:rsidP="00BA0596">
      <w:pPr>
        <w:pStyle w:val="ostzahl"/>
      </w:pPr>
      <w:r>
        <w:t>Předpokládaný cílový stav</w:t>
      </w:r>
    </w:p>
    <w:p w:rsidR="00BA0596" w:rsidRPr="006B5AB8" w:rsidRDefault="00BA0596" w:rsidP="00BA0596">
      <w:pPr>
        <w:pStyle w:val="vlevo"/>
      </w:pPr>
      <w:r>
        <w:t xml:space="preserve">Doplnění budoucího majetkoprávního vypořádání pro stavbu „22 RD </w:t>
      </w:r>
      <w:proofErr w:type="spellStart"/>
      <w:r>
        <w:t>Malesice</w:t>
      </w:r>
      <w:proofErr w:type="spellEnd"/>
      <w:r>
        <w:t xml:space="preserve"> – </w:t>
      </w:r>
      <w:proofErr w:type="spellStart"/>
      <w:r>
        <w:t>Vlkýš</w:t>
      </w:r>
      <w:proofErr w:type="spellEnd"/>
      <w:r>
        <w:t xml:space="preserve">, </w:t>
      </w:r>
      <w:r w:rsidRPr="00333D0A">
        <w:t xml:space="preserve">obytná zóna“ o uzavření  </w:t>
      </w:r>
      <w:proofErr w:type="spellStart"/>
      <w:r w:rsidRPr="00333D0A">
        <w:t>SoSB</w:t>
      </w:r>
      <w:proofErr w:type="spellEnd"/>
      <w:r w:rsidRPr="00333D0A">
        <w:t xml:space="preserve"> o zřízení bezúplatné služebnosti umístění a provozování </w:t>
      </w:r>
      <w:proofErr w:type="spellStart"/>
      <w:r w:rsidRPr="00333D0A">
        <w:t>inž</w:t>
      </w:r>
      <w:proofErr w:type="spellEnd"/>
      <w:r w:rsidRPr="00333D0A">
        <w:t>.</w:t>
      </w:r>
      <w:r>
        <w:t xml:space="preserve"> sítě v soukromém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305, </w:t>
      </w:r>
      <w:proofErr w:type="spellStart"/>
      <w:r>
        <w:t>k.ú</w:t>
      </w:r>
      <w:proofErr w:type="spellEnd"/>
      <w:r>
        <w:t xml:space="preserve">. Dolní </w:t>
      </w:r>
      <w:proofErr w:type="spellStart"/>
      <w:r>
        <w:t>Vlkýš</w:t>
      </w:r>
      <w:proofErr w:type="spellEnd"/>
      <w:r>
        <w:t>.</w:t>
      </w:r>
    </w:p>
    <w:p w:rsidR="00BA0596" w:rsidRDefault="00BA0596" w:rsidP="00BA0596">
      <w:pPr>
        <w:pStyle w:val="ostzahl"/>
      </w:pPr>
      <w:r>
        <w:t>Navrhované varianty řešení</w:t>
      </w:r>
    </w:p>
    <w:p w:rsidR="00BA0596" w:rsidRPr="006B5AB8" w:rsidRDefault="00BA0596" w:rsidP="00BA0596">
      <w:pPr>
        <w:pStyle w:val="vlevo"/>
      </w:pPr>
      <w:r>
        <w:t>Viz návrh usnesení.</w:t>
      </w:r>
    </w:p>
    <w:p w:rsidR="00BA0596" w:rsidRDefault="00BA0596" w:rsidP="00BA0596">
      <w:pPr>
        <w:pStyle w:val="ostzahl"/>
      </w:pPr>
      <w:r>
        <w:t>Doporučená varianta řešení</w:t>
      </w:r>
    </w:p>
    <w:p w:rsidR="00BA0596" w:rsidRDefault="00BA0596" w:rsidP="00BA0596">
      <w:pPr>
        <w:pStyle w:val="vlevo"/>
      </w:pPr>
      <w:r>
        <w:t>Viz návrh usnesení.</w:t>
      </w:r>
    </w:p>
    <w:p w:rsidR="00BA0596" w:rsidRPr="006B5AB8" w:rsidRDefault="00BA0596" w:rsidP="00BA0596">
      <w:pPr>
        <w:pStyle w:val="vlevo"/>
      </w:pPr>
    </w:p>
    <w:p w:rsidR="00BA0596" w:rsidRDefault="00BA0596" w:rsidP="00BA0596">
      <w:pPr>
        <w:pStyle w:val="ostzahl"/>
      </w:pPr>
      <w:r>
        <w:lastRenderedPageBreak/>
        <w:t>Finanční nároky řešení a možnosti finančního krytí</w:t>
      </w:r>
    </w:p>
    <w:p w:rsidR="00BA0596" w:rsidRDefault="00BA0596" w:rsidP="00BA0596">
      <w:pPr>
        <w:pStyle w:val="vlevo"/>
      </w:pPr>
      <w:r>
        <w:t>Nejsou</w:t>
      </w:r>
    </w:p>
    <w:p w:rsidR="00BA0596" w:rsidRDefault="00BA0596" w:rsidP="00BA0596">
      <w:pPr>
        <w:pStyle w:val="ostzahl"/>
      </w:pPr>
      <w:r>
        <w:t>Návrh termínů realizace a určení zodpovědných pracovníků</w:t>
      </w:r>
    </w:p>
    <w:p w:rsidR="00BA0596" w:rsidRPr="006B5AB8" w:rsidRDefault="00BA0596" w:rsidP="00BA0596">
      <w:pPr>
        <w:pStyle w:val="vlevo"/>
      </w:pPr>
      <w:r>
        <w:t>Viz návrh usnesení.</w:t>
      </w:r>
    </w:p>
    <w:p w:rsidR="00BA0596" w:rsidRDefault="00BA0596" w:rsidP="00BA0596">
      <w:pPr>
        <w:pStyle w:val="ostzahl"/>
      </w:pPr>
      <w:r>
        <w:t>Dříve přijatá usnesení orgánů města nebo městských obvodů, která s tímto návrhem souvisejí</w:t>
      </w:r>
    </w:p>
    <w:p w:rsidR="00BA0596" w:rsidRPr="006B5AB8" w:rsidRDefault="00BA0596" w:rsidP="00BA0596">
      <w:pPr>
        <w:pStyle w:val="vlevo"/>
      </w:pPr>
      <w:proofErr w:type="spellStart"/>
      <w:r>
        <w:t>Usn</w:t>
      </w:r>
      <w:proofErr w:type="spellEnd"/>
      <w:r>
        <w:t>. ZMP č. 329 ze dne 20. 6. 2013 (</w:t>
      </w:r>
      <w:proofErr w:type="spellStart"/>
      <w:r>
        <w:t>SoSB</w:t>
      </w:r>
      <w:proofErr w:type="spellEnd"/>
      <w:r>
        <w:t xml:space="preserve"> TDI, pozemky)</w:t>
      </w:r>
      <w:r>
        <w:t>, usnesení RMP č. 520 ze dne 15. 5. 2014</w:t>
      </w:r>
      <w:r>
        <w:t>.</w:t>
      </w:r>
    </w:p>
    <w:p w:rsidR="00BA0596" w:rsidRDefault="00BA0596" w:rsidP="00BA0596">
      <w:pPr>
        <w:pStyle w:val="ostzahl"/>
      </w:pPr>
      <w:r>
        <w:t>Závazky či pohledávky vůči městu Plzni</w:t>
      </w:r>
    </w:p>
    <w:p w:rsidR="00BA0596" w:rsidRDefault="00BA0596" w:rsidP="00BA0596">
      <w:pPr>
        <w:pStyle w:val="vlevo"/>
      </w:pPr>
      <w:r>
        <w:t xml:space="preserve">U žadatele nejsou evidovány </w:t>
      </w:r>
      <w:r w:rsidRPr="00A83C6B">
        <w:t>ke dni 22</w:t>
      </w:r>
      <w:r>
        <w:t>. 4. 2014 žádné pohledávky po lhůtě splatnosti.</w:t>
      </w:r>
    </w:p>
    <w:p w:rsidR="00BA0596" w:rsidRDefault="00BA0596" w:rsidP="00BA0596">
      <w:pPr>
        <w:pStyle w:val="ostzahl"/>
      </w:pPr>
      <w:r>
        <w:t>Přílohy</w:t>
      </w:r>
    </w:p>
    <w:p w:rsidR="00BA0596" w:rsidRDefault="00BA0596" w:rsidP="00BA0596">
      <w:pPr>
        <w:pStyle w:val="vlevo"/>
      </w:pPr>
      <w:r>
        <w:t xml:space="preserve">Příloha č. 1 </w:t>
      </w:r>
      <w:r>
        <w:tab/>
        <w:t>- žádosti investora vč. budoucího rozsahu služebnosti</w:t>
      </w:r>
    </w:p>
    <w:p w:rsidR="00BA0596" w:rsidRDefault="00BA0596" w:rsidP="00BA0596">
      <w:pPr>
        <w:pStyle w:val="vlevo"/>
      </w:pPr>
      <w:r>
        <w:t>Příloha č. 2</w:t>
      </w:r>
      <w:r>
        <w:tab/>
        <w:t>- stanovisko ORP k budoucímu vypořádání</w:t>
      </w:r>
    </w:p>
    <w:p w:rsidR="00BA0596" w:rsidRDefault="00BA0596" w:rsidP="00BA0596">
      <w:pPr>
        <w:pStyle w:val="vlevo"/>
      </w:pPr>
      <w:r>
        <w:t xml:space="preserve">Příloha č. 3 </w:t>
      </w:r>
      <w:r>
        <w:tab/>
        <w:t>- souhlas vlastníků služebného pozemku</w:t>
      </w:r>
    </w:p>
    <w:p w:rsidR="00BA0596" w:rsidRDefault="00BA0596" w:rsidP="00BA0596">
      <w:pPr>
        <w:pStyle w:val="vlevo"/>
      </w:pPr>
      <w:r>
        <w:t xml:space="preserve">Příloha č. 4 </w:t>
      </w:r>
      <w:r>
        <w:tab/>
        <w:t xml:space="preserve">- </w:t>
      </w:r>
      <w:proofErr w:type="spellStart"/>
      <w:r>
        <w:t>usn</w:t>
      </w:r>
      <w:proofErr w:type="spellEnd"/>
      <w:r>
        <w:t>. ZMP č. 329/2013 (</w:t>
      </w:r>
      <w:proofErr w:type="spellStart"/>
      <w:r>
        <w:t>SoSB</w:t>
      </w:r>
      <w:proofErr w:type="spellEnd"/>
      <w:r>
        <w:t>)</w:t>
      </w:r>
    </w:p>
    <w:p w:rsidR="00BA0596" w:rsidRDefault="00BA0596" w:rsidP="00BA0596">
      <w:pPr>
        <w:pStyle w:val="vlevo"/>
      </w:pPr>
      <w:r>
        <w:t>Příloha č. 5</w:t>
      </w:r>
      <w:r>
        <w:tab/>
        <w:t>- mapy - modrá mapa, letecký snímek, územní plán</w:t>
      </w:r>
    </w:p>
    <w:p w:rsidR="00BA0596" w:rsidRDefault="00BA0596" w:rsidP="00BA0596">
      <w:pPr>
        <w:pStyle w:val="vlevo"/>
      </w:pPr>
      <w:r>
        <w:t xml:space="preserve">Příloha č. 6 </w:t>
      </w:r>
      <w:r>
        <w:tab/>
        <w:t>- usnesení RMP č. 520/2014</w:t>
      </w:r>
      <w:bookmarkStart w:id="0" w:name="_GoBack"/>
      <w:bookmarkEnd w:id="0"/>
    </w:p>
    <w:p w:rsidR="00BA0596" w:rsidRDefault="00BA0596" w:rsidP="00BA0596">
      <w:pPr>
        <w:pStyle w:val="vlevo"/>
      </w:pPr>
    </w:p>
    <w:p w:rsidR="00BA0596" w:rsidRDefault="00BA0596" w:rsidP="00BA0596">
      <w:pPr>
        <w:pStyle w:val="vlevo"/>
      </w:pPr>
    </w:p>
    <w:p w:rsidR="00BA0596" w:rsidRDefault="00BA0596" w:rsidP="00BA0596">
      <w:pPr>
        <w:jc w:val="center"/>
        <w:rPr>
          <w:b/>
          <w:sz w:val="24"/>
        </w:rPr>
      </w:pPr>
    </w:p>
    <w:p w:rsidR="00BA0596" w:rsidRDefault="00BA0596" w:rsidP="00BA0596">
      <w:pPr>
        <w:jc w:val="center"/>
        <w:rPr>
          <w:b/>
          <w:sz w:val="24"/>
        </w:rPr>
      </w:pPr>
    </w:p>
    <w:p w:rsidR="00BA0596" w:rsidRDefault="00BA0596" w:rsidP="00BA0596">
      <w:pPr>
        <w:jc w:val="center"/>
        <w:rPr>
          <w:b/>
          <w:sz w:val="24"/>
        </w:rPr>
      </w:pPr>
    </w:p>
    <w:p w:rsidR="00BA0596" w:rsidRDefault="00BA0596" w:rsidP="00BA0596">
      <w:pPr>
        <w:jc w:val="center"/>
        <w:rPr>
          <w:b/>
          <w:sz w:val="24"/>
        </w:rPr>
      </w:pPr>
    </w:p>
    <w:p w:rsidR="00BA0596" w:rsidRDefault="00BA0596" w:rsidP="00BA0596">
      <w:pPr>
        <w:pStyle w:val="vlevot"/>
      </w:pPr>
    </w:p>
    <w:p w:rsidR="00BA0596" w:rsidRDefault="00BA0596" w:rsidP="00BA0596">
      <w:pPr>
        <w:jc w:val="center"/>
        <w:rPr>
          <w:b/>
          <w:sz w:val="24"/>
        </w:rPr>
      </w:pPr>
    </w:p>
    <w:p w:rsidR="00BA0596" w:rsidRDefault="00BA0596" w:rsidP="00BA0596">
      <w:pPr>
        <w:rPr>
          <w:b/>
          <w:sz w:val="24"/>
        </w:rPr>
      </w:pPr>
    </w:p>
    <w:p w:rsidR="00BA0596" w:rsidRDefault="00BA0596" w:rsidP="00BA0596"/>
    <w:p w:rsidR="00F472E7" w:rsidRDefault="00F472E7"/>
    <w:sectPr w:rsidR="00F472E7" w:rsidSect="00BC1808">
      <w:footerReference w:type="default" r:id="rId6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08" w:rsidRDefault="00BA0596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6"/>
    <w:rsid w:val="00354D06"/>
    <w:rsid w:val="00BA0596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96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A0596"/>
    <w:pPr>
      <w:keepNext/>
      <w:ind w:left="50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A0596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059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A05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A0596"/>
    <w:pPr>
      <w:ind w:firstLine="351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BA0596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Zpat">
    <w:name w:val="footer"/>
    <w:basedOn w:val="Normln"/>
    <w:link w:val="ZpatChar"/>
    <w:semiHidden/>
    <w:rsid w:val="00BA059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BA0596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BA0596"/>
  </w:style>
  <w:style w:type="paragraph" w:customStyle="1" w:styleId="vlevot">
    <w:name w:val="vlevot"/>
    <w:basedOn w:val="vlevo"/>
    <w:autoRedefine/>
    <w:rsid w:val="00BA0596"/>
    <w:rPr>
      <w:b/>
    </w:rPr>
  </w:style>
  <w:style w:type="character" w:customStyle="1" w:styleId="vlevoChar">
    <w:name w:val="vlevo Char"/>
    <w:link w:val="vlevo"/>
    <w:locked/>
    <w:rsid w:val="00BA059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96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A0596"/>
    <w:pPr>
      <w:keepNext/>
      <w:ind w:left="50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A0596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059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A05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A0596"/>
    <w:pPr>
      <w:ind w:firstLine="351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BA0596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Zpat">
    <w:name w:val="footer"/>
    <w:basedOn w:val="Normln"/>
    <w:link w:val="ZpatChar"/>
    <w:semiHidden/>
    <w:rsid w:val="00BA059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BA0596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BA0596"/>
  </w:style>
  <w:style w:type="paragraph" w:customStyle="1" w:styleId="vlevot">
    <w:name w:val="vlevot"/>
    <w:basedOn w:val="vlevo"/>
    <w:autoRedefine/>
    <w:rsid w:val="00BA0596"/>
    <w:rPr>
      <w:b/>
    </w:rPr>
  </w:style>
  <w:style w:type="character" w:customStyle="1" w:styleId="vlevoChar">
    <w:name w:val="vlevo Char"/>
    <w:link w:val="vlevo"/>
    <w:locked/>
    <w:rsid w:val="00BA059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3022</Characters>
  <Application>Microsoft Office Word</Application>
  <DocSecurity>0</DocSecurity>
  <Lines>25</Lines>
  <Paragraphs>7</Paragraphs>
  <ScaleCrop>false</ScaleCrop>
  <Company>.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1</cp:revision>
  <cp:lastPrinted>2014-05-16T10:39:00Z</cp:lastPrinted>
  <dcterms:created xsi:type="dcterms:W3CDTF">2014-05-16T10:38:00Z</dcterms:created>
  <dcterms:modified xsi:type="dcterms:W3CDTF">2014-05-16T10:39:00Z</dcterms:modified>
</cp:coreProperties>
</file>