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6" w:rsidRPr="00C33A8D" w:rsidRDefault="00AA15E6" w:rsidP="00AA15E6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AA15E6" w:rsidRPr="009C6C6A" w:rsidRDefault="00AA15E6" w:rsidP="00AA15E6">
      <w:pPr>
        <w:ind w:firstLine="284"/>
        <w:jc w:val="both"/>
        <w:rPr>
          <w:noProof w:val="0"/>
          <w:szCs w:val="20"/>
          <w:lang w:eastAsia="cs-CZ"/>
        </w:rPr>
      </w:pPr>
      <w:r w:rsidRPr="009C6C6A">
        <w:rPr>
          <w:noProof w:val="0"/>
          <w:szCs w:val="20"/>
          <w:lang w:eastAsia="cs-CZ"/>
        </w:rPr>
        <w:t>Žádost 16. základní školy a mateřské školy Plzeň, Americká tř. 30, příspěvkové organizace, IČ 68784597 se sídlem Americká tř. 30, 301 38 Plzeň, o poskytnutí finančního příspěvku z Fondu životního prostředí města Plzně /dále jen FŽP MP/ na projekt „Duhová školka – zahrada plná smíchu“.</w:t>
      </w:r>
    </w:p>
    <w:p w:rsidR="00AA15E6" w:rsidRDefault="00AA15E6" w:rsidP="00AA15E6">
      <w:pPr>
        <w:jc w:val="both"/>
        <w:rPr>
          <w:b/>
        </w:rPr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AA15E6" w:rsidRDefault="00AA15E6" w:rsidP="00AA15E6">
      <w:pPr>
        <w:pStyle w:val="Zkladntextodsazen"/>
        <w:ind w:left="0"/>
      </w:pPr>
      <w:r>
        <w:t xml:space="preserve">    </w:t>
      </w:r>
      <w:r w:rsidRPr="009C6C6A">
        <w:t>Mateřská škola je součástí 16. ZŠ a MŠ a nachází se ve dv</w:t>
      </w:r>
      <w:r>
        <w:t xml:space="preserve">ou budovách na adrese </w:t>
      </w:r>
      <w:r w:rsidRPr="009C6C6A">
        <w:t xml:space="preserve">Stromková 29, Plzeň – Radčice a Ke Kostelu 3, Plzeň – </w:t>
      </w:r>
      <w:proofErr w:type="spellStart"/>
      <w:r w:rsidRPr="009C6C6A">
        <w:t>Malesice</w:t>
      </w:r>
      <w:proofErr w:type="spellEnd"/>
      <w:r w:rsidRPr="009C6C6A">
        <w:t>. Žádost o poskytnutí finančního příspěvku se týká mateřské školky v </w:t>
      </w:r>
      <w:proofErr w:type="spellStart"/>
      <w:r w:rsidRPr="009C6C6A">
        <w:t>Malesicích</w:t>
      </w:r>
      <w:proofErr w:type="spellEnd"/>
      <w:r w:rsidRPr="009C6C6A">
        <w:t>. Provoz odloučeného pracoviště v </w:t>
      </w:r>
      <w:proofErr w:type="spellStart"/>
      <w:r w:rsidRPr="009C6C6A">
        <w:t>Malesicích</w:t>
      </w:r>
      <w:proofErr w:type="spellEnd"/>
      <w:r w:rsidRPr="009C6C6A">
        <w:t xml:space="preserve"> byl zahájen </w:t>
      </w:r>
      <w:proofErr w:type="gramStart"/>
      <w:r w:rsidRPr="009C6C6A">
        <w:t>4.10.2010</w:t>
      </w:r>
      <w:proofErr w:type="gramEnd"/>
      <w:r w:rsidRPr="009C6C6A">
        <w:t xml:space="preserve">. Velká zahrada je osázena listnatými a jehličnatými stromy, dále se v zahradě nachází pouze jedno pískoviště, tři herní prvky a kreslící tabule. Prázdný prostor velké zahrady by mateřská škola ráda zaplnila novými herními prvky. </w:t>
      </w:r>
      <w:r>
        <w:t xml:space="preserve">Rada města Plzně a </w:t>
      </w:r>
      <w:r w:rsidRPr="009C6C6A">
        <w:t>Komise životního prostředí RMP podpořil</w:t>
      </w:r>
      <w:r>
        <w:t>y</w:t>
      </w:r>
      <w:r w:rsidRPr="009C6C6A">
        <w:t xml:space="preserve"> projekt částečně na nákup dřevěných herních prvků.</w:t>
      </w:r>
    </w:p>
    <w:p w:rsidR="00AA15E6" w:rsidRPr="005F5009" w:rsidRDefault="00AA15E6" w:rsidP="00AA15E6">
      <w:pPr>
        <w:jc w:val="both"/>
        <w:rPr>
          <w:szCs w:val="20"/>
          <w:lang w:eastAsia="cs-CZ"/>
        </w:rPr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AA15E6" w:rsidRPr="00C2142E" w:rsidRDefault="00AA15E6" w:rsidP="00AA15E6">
      <w:pPr>
        <w:ind w:firstLine="283"/>
        <w:jc w:val="both"/>
        <w:rPr>
          <w:noProof w:val="0"/>
          <w:szCs w:val="20"/>
          <w:lang w:eastAsia="cs-CZ"/>
        </w:rPr>
      </w:pPr>
      <w:r w:rsidRPr="00C2142E">
        <w:rPr>
          <w:noProof w:val="0"/>
          <w:szCs w:val="20"/>
          <w:lang w:eastAsia="cs-CZ"/>
        </w:rPr>
        <w:t>Cílem projektu je vytvořit zahradu s dostatečným množstvím herních prvků a vytvořit tak lepší podmínky pro spontánní hru dětí.</w:t>
      </w:r>
    </w:p>
    <w:p w:rsidR="00AA15E6" w:rsidRDefault="00AA15E6" w:rsidP="00AA15E6">
      <w:pPr>
        <w:pStyle w:val="Zkladntextodsazen"/>
        <w:ind w:left="0"/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AA15E6" w:rsidRPr="00557B3C" w:rsidRDefault="00AA15E6" w:rsidP="00AA15E6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16. ZŠ a MŠ Plzeň finanční příspěvek ve výši 50 tis. Kč, jak doporučuje RMP a  KŽP RMP.</w:t>
      </w:r>
    </w:p>
    <w:p w:rsidR="00AA15E6" w:rsidRPr="00557B3C" w:rsidRDefault="00AA15E6" w:rsidP="00AA15E6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16. ZŠ a MŠ Plzeň finanční příspěvek v plné výši 86 547,-- Kč.</w:t>
      </w:r>
    </w:p>
    <w:p w:rsidR="00AA15E6" w:rsidRDefault="00AA15E6" w:rsidP="00AA15E6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Požadovaný finanční příspěvek 16. ZŠ a MŠ Plzeň neposkytnout.</w:t>
      </w:r>
    </w:p>
    <w:p w:rsidR="00AA15E6" w:rsidRDefault="00AA15E6" w:rsidP="00AA15E6">
      <w:pPr>
        <w:jc w:val="both"/>
        <w:rPr>
          <w:b/>
        </w:rPr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AA15E6" w:rsidRDefault="00AA15E6" w:rsidP="00AA15E6">
      <w:pPr>
        <w:jc w:val="both"/>
        <w:rPr>
          <w:szCs w:val="20"/>
          <w:lang w:eastAsia="cs-CZ"/>
        </w:rPr>
      </w:pPr>
      <w:r>
        <w:t xml:space="preserve">    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AA15E6" w:rsidRDefault="00AA15E6" w:rsidP="00AA15E6">
      <w:pPr>
        <w:jc w:val="both"/>
        <w:rPr>
          <w:szCs w:val="20"/>
          <w:lang w:eastAsia="cs-CZ"/>
        </w:rPr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AA15E6" w:rsidRPr="00DA01E4" w:rsidRDefault="00AA15E6" w:rsidP="00AA15E6">
      <w:pPr>
        <w:rPr>
          <w:lang w:eastAsia="cs-CZ"/>
        </w:rPr>
      </w:pPr>
      <w:r>
        <w:t xml:space="preserve">     </w:t>
      </w:r>
      <w:r w:rsidRPr="00DA01E4">
        <w:t xml:space="preserve">Možnost krytí v plné výši </w:t>
      </w:r>
      <w:r>
        <w:t xml:space="preserve">86 547,-- Kč </w:t>
      </w:r>
      <w:r w:rsidRPr="00DA01E4">
        <w:t>z FŽP MP.</w:t>
      </w:r>
      <w:r>
        <w:t xml:space="preserve"> </w:t>
      </w:r>
    </w:p>
    <w:p w:rsidR="00AA15E6" w:rsidRDefault="00AA15E6" w:rsidP="00AA15E6">
      <w:pPr>
        <w:pStyle w:val="vlevo"/>
        <w:ind w:left="0" w:firstLine="0"/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AA15E6" w:rsidRDefault="00AA15E6" w:rsidP="00AA15E6">
      <w:pPr>
        <w:jc w:val="both"/>
        <w:rPr>
          <w:szCs w:val="20"/>
          <w:lang w:eastAsia="cs-CZ"/>
        </w:rPr>
      </w:pPr>
      <w:r>
        <w:t xml:space="preserve">    Dle ukládací části návrhu usnesení.</w:t>
      </w:r>
    </w:p>
    <w:p w:rsidR="00AA15E6" w:rsidRDefault="00AA15E6" w:rsidP="00AA15E6">
      <w:pPr>
        <w:jc w:val="both"/>
        <w:rPr>
          <w:szCs w:val="20"/>
          <w:lang w:eastAsia="cs-CZ"/>
        </w:rPr>
      </w:pPr>
    </w:p>
    <w:p w:rsidR="00AA15E6" w:rsidRDefault="00AA15E6" w:rsidP="00AA15E6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AA15E6" w:rsidRDefault="00AA15E6" w:rsidP="00AA15E6">
      <w:pPr>
        <w:jc w:val="both"/>
      </w:pPr>
      <w:r>
        <w:t xml:space="preserve">    Usnesení RMP č. 563 ze dne 15.5.2014</w:t>
      </w:r>
    </w:p>
    <w:p w:rsidR="00AA15E6" w:rsidRDefault="00AA15E6" w:rsidP="00AA15E6">
      <w:pPr>
        <w:jc w:val="both"/>
        <w:rPr>
          <w:szCs w:val="20"/>
          <w:lang w:eastAsia="cs-CZ"/>
        </w:rPr>
      </w:pPr>
      <w:r>
        <w:t xml:space="preserve">    Usnesení KŽP RMP č. 15 ze dne 5.3.2014</w:t>
      </w:r>
    </w:p>
    <w:p w:rsidR="00AA15E6" w:rsidRDefault="00AA15E6" w:rsidP="00AA15E6">
      <w:pPr>
        <w:jc w:val="both"/>
        <w:rPr>
          <w:szCs w:val="20"/>
          <w:lang w:eastAsia="cs-CZ"/>
        </w:rPr>
      </w:pPr>
    </w:p>
    <w:p w:rsidR="00AA15E6" w:rsidRDefault="00AA15E6" w:rsidP="00AA15E6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AA15E6" w:rsidRDefault="00AA15E6" w:rsidP="00AA15E6">
      <w:pPr>
        <w:tabs>
          <w:tab w:val="left" w:pos="3544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</w:t>
      </w:r>
      <w:r w:rsidRPr="00D914BB">
        <w:rPr>
          <w:szCs w:val="20"/>
          <w:lang w:eastAsia="cs-CZ"/>
        </w:rPr>
        <w:t>Nejsou.</w:t>
      </w:r>
    </w:p>
    <w:p w:rsidR="00AA15E6" w:rsidRDefault="00AA15E6" w:rsidP="00AA15E6">
      <w:pPr>
        <w:tabs>
          <w:tab w:val="left" w:pos="3544"/>
        </w:tabs>
        <w:jc w:val="both"/>
        <w:rPr>
          <w:szCs w:val="20"/>
          <w:lang w:eastAsia="cs-CZ"/>
        </w:rPr>
      </w:pPr>
    </w:p>
    <w:p w:rsidR="00AA15E6" w:rsidRPr="00836EEF" w:rsidRDefault="00AA15E6" w:rsidP="00AA15E6">
      <w:pPr>
        <w:tabs>
          <w:tab w:val="left" w:pos="3544"/>
        </w:tabs>
        <w:jc w:val="both"/>
        <w:rPr>
          <w:szCs w:val="20"/>
          <w:lang w:eastAsia="cs-CZ"/>
        </w:rPr>
      </w:pPr>
      <w:bookmarkStart w:id="0" w:name="_GoBack"/>
      <w:bookmarkEnd w:id="0"/>
    </w:p>
    <w:p w:rsidR="00AA15E6" w:rsidRPr="00B763F2" w:rsidRDefault="00AA15E6" w:rsidP="00AA15E6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lastRenderedPageBreak/>
        <w:t>10. Příloha</w:t>
      </w:r>
    </w:p>
    <w:p w:rsidR="00AA15E6" w:rsidRDefault="00AA15E6" w:rsidP="00AA15E6">
      <w:pPr>
        <w:jc w:val="both"/>
      </w:pPr>
      <w:r>
        <w:t xml:space="preserve">   Usnesení RMP č. 563 ze dne 15.5.2014 </w:t>
      </w:r>
    </w:p>
    <w:p w:rsidR="00AA15E6" w:rsidRDefault="00AA15E6" w:rsidP="00AA15E6">
      <w:pPr>
        <w:jc w:val="both"/>
      </w:pPr>
      <w:r>
        <w:t xml:space="preserve">   Usnesení KŽP RMP č. 15 ze dne 5.3.2014</w:t>
      </w:r>
    </w:p>
    <w:p w:rsidR="00AA15E6" w:rsidRDefault="00AA15E6" w:rsidP="00AA15E6">
      <w:pPr>
        <w:jc w:val="both"/>
        <w:rPr>
          <w:sz w:val="23"/>
          <w:szCs w:val="20"/>
          <w:lang w:eastAsia="cs-CZ"/>
        </w:rPr>
      </w:pPr>
      <w:r>
        <w:t xml:space="preserve">    Formulář žádosti o poskytnutí dotace z FŽP MP</w:t>
      </w:r>
    </w:p>
    <w:p w:rsidR="00AA15E6" w:rsidRDefault="00AA15E6" w:rsidP="00AA15E6"/>
    <w:p w:rsidR="00173A21" w:rsidRDefault="00173A21"/>
    <w:sectPr w:rsidR="0017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6"/>
    <w:rsid w:val="00173A21"/>
    <w:rsid w:val="00A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AA15E6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A15E6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AA15E6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15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AA15E6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A15E6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AA15E6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15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2014-06-02T10:39:00Z</dcterms:created>
  <dcterms:modified xsi:type="dcterms:W3CDTF">2014-06-02T10:39:00Z</dcterms:modified>
</cp:coreProperties>
</file>