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A6" w:rsidRDefault="00F978A6">
      <w:pPr>
        <w:widowControl/>
        <w:jc w:val="center"/>
        <w:rPr>
          <w:b/>
          <w:bCs/>
          <w:sz w:val="32"/>
          <w:szCs w:val="32"/>
          <w:lang w:val="cs-CZ"/>
        </w:rPr>
      </w:pPr>
      <w:bookmarkStart w:id="0" w:name="_GoBack"/>
      <w:bookmarkEnd w:id="0"/>
    </w:p>
    <w:p w:rsidR="00F978A6" w:rsidRDefault="00F978A6">
      <w:pPr>
        <w:widowControl/>
        <w:spacing w:after="0"/>
        <w:jc w:val="center"/>
        <w:rPr>
          <w:b/>
          <w:bCs/>
          <w:sz w:val="32"/>
          <w:szCs w:val="32"/>
          <w:lang w:val="cs-CZ"/>
        </w:rPr>
      </w:pPr>
      <w:bookmarkStart w:id="1" w:name="_DV_M0"/>
      <w:bookmarkEnd w:id="1"/>
      <w:r>
        <w:rPr>
          <w:b/>
          <w:bCs/>
          <w:sz w:val="32"/>
          <w:szCs w:val="32"/>
          <w:lang w:val="cs-CZ"/>
        </w:rPr>
        <w:t>Smlouva o právu stavby</w:t>
      </w:r>
    </w:p>
    <w:p w:rsidR="00F978A6" w:rsidRDefault="00F978A6">
      <w:pPr>
        <w:widowControl/>
        <w:spacing w:after="0"/>
        <w:jc w:val="center"/>
        <w:rPr>
          <w:sz w:val="24"/>
          <w:szCs w:val="24"/>
          <w:lang w:val="cs-CZ"/>
        </w:rPr>
      </w:pPr>
      <w:bookmarkStart w:id="2" w:name="_DV_M1"/>
      <w:bookmarkEnd w:id="2"/>
      <w:r>
        <w:rPr>
          <w:sz w:val="24"/>
          <w:szCs w:val="24"/>
          <w:lang w:val="cs-CZ"/>
        </w:rPr>
        <w:t>uzavřená podle ustanovení § 1240 a násl. zákona č. 89/2012 Sb., občanský zákoník</w:t>
      </w:r>
    </w:p>
    <w:p w:rsidR="00F978A6" w:rsidRDefault="00F978A6">
      <w:pPr>
        <w:widowControl/>
        <w:spacing w:after="0"/>
        <w:jc w:val="center"/>
        <w:rPr>
          <w:sz w:val="24"/>
          <w:szCs w:val="24"/>
          <w:lang w:val="cs-CZ"/>
        </w:rPr>
      </w:pPr>
    </w:p>
    <w:p w:rsidR="00F978A6" w:rsidRDefault="00F978A6">
      <w:pPr>
        <w:widowControl/>
        <w:spacing w:after="0"/>
        <w:jc w:val="center"/>
        <w:rPr>
          <w:sz w:val="24"/>
          <w:szCs w:val="24"/>
          <w:lang w:val="cs-CZ"/>
        </w:rPr>
      </w:pPr>
      <w:bookmarkStart w:id="3" w:name="_DV_M2"/>
      <w:bookmarkEnd w:id="3"/>
      <w:r>
        <w:rPr>
          <w:sz w:val="24"/>
          <w:szCs w:val="24"/>
          <w:lang w:val="cs-CZ"/>
        </w:rPr>
        <w:t>Číslo smlouvy: ……….</w:t>
      </w:r>
    </w:p>
    <w:p w:rsidR="00F978A6" w:rsidRDefault="00F978A6">
      <w:pPr>
        <w:widowControl/>
        <w:spacing w:after="0"/>
        <w:jc w:val="center"/>
        <w:rPr>
          <w:sz w:val="24"/>
          <w:szCs w:val="24"/>
          <w:lang w:val="cs-CZ"/>
        </w:rPr>
      </w:pPr>
    </w:p>
    <w:p w:rsidR="00F978A6" w:rsidRDefault="00F978A6">
      <w:pPr>
        <w:widowControl/>
        <w:spacing w:after="0"/>
        <w:rPr>
          <w:b/>
          <w:bCs/>
          <w:sz w:val="24"/>
          <w:szCs w:val="24"/>
          <w:lang w:val="cs-CZ"/>
        </w:rPr>
      </w:pPr>
      <w:bookmarkStart w:id="4" w:name="_DV_M3"/>
      <w:bookmarkEnd w:id="4"/>
      <w:r>
        <w:rPr>
          <w:b/>
          <w:bCs/>
          <w:sz w:val="24"/>
          <w:szCs w:val="24"/>
          <w:lang w:val="cs-CZ"/>
        </w:rPr>
        <w:t>Smluvní strany:</w:t>
      </w:r>
    </w:p>
    <w:p w:rsidR="00F978A6" w:rsidRDefault="00F978A6">
      <w:pPr>
        <w:widowControl/>
        <w:spacing w:after="0"/>
        <w:rPr>
          <w:sz w:val="24"/>
          <w:szCs w:val="24"/>
          <w:lang w:val="cs-CZ"/>
        </w:rPr>
      </w:pPr>
    </w:p>
    <w:p w:rsidR="00F978A6" w:rsidRDefault="00F978A6">
      <w:pPr>
        <w:widowControl/>
        <w:spacing w:after="0"/>
        <w:rPr>
          <w:sz w:val="24"/>
          <w:szCs w:val="24"/>
          <w:lang w:val="cs-CZ"/>
        </w:rPr>
      </w:pPr>
      <w:bookmarkStart w:id="5" w:name="_DV_M4"/>
      <w:bookmarkEnd w:id="5"/>
      <w:r>
        <w:rPr>
          <w:b/>
          <w:bCs/>
          <w:sz w:val="24"/>
          <w:szCs w:val="24"/>
          <w:lang w:val="cs-CZ"/>
        </w:rPr>
        <w:t>Vlastník</w:t>
      </w:r>
      <w:r>
        <w:rPr>
          <w:sz w:val="24"/>
          <w:szCs w:val="24"/>
          <w:lang w:val="cs-CZ"/>
        </w:rPr>
        <w:t>:</w:t>
      </w:r>
      <w:r>
        <w:rPr>
          <w:sz w:val="24"/>
          <w:szCs w:val="24"/>
          <w:lang w:val="cs-CZ"/>
        </w:rPr>
        <w:tab/>
      </w:r>
      <w:r>
        <w:rPr>
          <w:sz w:val="24"/>
          <w:szCs w:val="24"/>
          <w:lang w:val="cs-CZ"/>
        </w:rPr>
        <w:tab/>
      </w:r>
      <w:r>
        <w:rPr>
          <w:sz w:val="24"/>
          <w:szCs w:val="24"/>
          <w:lang w:val="cs-CZ"/>
        </w:rPr>
        <w:tab/>
      </w:r>
      <w:r>
        <w:rPr>
          <w:b/>
          <w:bCs/>
          <w:sz w:val="24"/>
          <w:szCs w:val="24"/>
          <w:lang w:val="cs-CZ"/>
        </w:rPr>
        <w:t>Plzeň,</w:t>
      </w:r>
      <w:r>
        <w:rPr>
          <w:sz w:val="24"/>
          <w:szCs w:val="24"/>
          <w:lang w:val="cs-CZ"/>
        </w:rPr>
        <w:t xml:space="preserve"> </w:t>
      </w:r>
      <w:r>
        <w:rPr>
          <w:b/>
          <w:bCs/>
          <w:sz w:val="24"/>
          <w:szCs w:val="24"/>
          <w:lang w:val="cs-CZ"/>
        </w:rPr>
        <w:t>statutární město</w:t>
      </w:r>
    </w:p>
    <w:p w:rsidR="00F978A6" w:rsidRDefault="00F978A6">
      <w:pPr>
        <w:widowControl/>
        <w:tabs>
          <w:tab w:val="left" w:pos="1980"/>
        </w:tabs>
        <w:spacing w:after="0"/>
        <w:rPr>
          <w:sz w:val="24"/>
          <w:szCs w:val="24"/>
          <w:lang w:val="cs-CZ"/>
        </w:rPr>
      </w:pPr>
      <w:bookmarkStart w:id="6" w:name="_DV_M5"/>
      <w:bookmarkEnd w:id="6"/>
      <w:r>
        <w:rPr>
          <w:sz w:val="24"/>
          <w:szCs w:val="24"/>
          <w:lang w:val="cs-CZ"/>
        </w:rPr>
        <w:t>Adresa:</w:t>
      </w:r>
      <w:r>
        <w:rPr>
          <w:sz w:val="24"/>
          <w:szCs w:val="24"/>
          <w:lang w:val="cs-CZ"/>
        </w:rPr>
        <w:tab/>
      </w:r>
      <w:r>
        <w:rPr>
          <w:sz w:val="24"/>
          <w:szCs w:val="24"/>
          <w:lang w:val="cs-CZ"/>
        </w:rPr>
        <w:tab/>
      </w:r>
      <w:r>
        <w:rPr>
          <w:sz w:val="24"/>
          <w:szCs w:val="24"/>
          <w:lang w:val="cs-CZ"/>
        </w:rPr>
        <w:tab/>
        <w:t>náměstí Republiky 1, 306 32 Plzeň</w:t>
      </w:r>
    </w:p>
    <w:p w:rsidR="00F978A6" w:rsidRDefault="00F978A6">
      <w:pPr>
        <w:widowControl/>
        <w:tabs>
          <w:tab w:val="left" w:pos="1843"/>
        </w:tabs>
        <w:spacing w:after="0"/>
        <w:jc w:val="both"/>
        <w:rPr>
          <w:sz w:val="24"/>
          <w:szCs w:val="24"/>
          <w:lang w:val="cs-CZ"/>
        </w:rPr>
      </w:pPr>
      <w:bookmarkStart w:id="7" w:name="_DV_M6"/>
      <w:bookmarkEnd w:id="7"/>
      <w:r>
        <w:rPr>
          <w:sz w:val="24"/>
          <w:szCs w:val="24"/>
          <w:lang w:val="cs-CZ"/>
        </w:rPr>
        <w:t>IČ:</w:t>
      </w:r>
      <w:r>
        <w:rPr>
          <w:sz w:val="24"/>
          <w:szCs w:val="24"/>
          <w:lang w:val="cs-CZ"/>
        </w:rPr>
        <w:tab/>
      </w:r>
      <w:r>
        <w:rPr>
          <w:sz w:val="24"/>
          <w:szCs w:val="24"/>
          <w:lang w:val="cs-CZ"/>
        </w:rPr>
        <w:tab/>
      </w:r>
      <w:r>
        <w:rPr>
          <w:sz w:val="24"/>
          <w:szCs w:val="24"/>
          <w:lang w:val="cs-CZ"/>
        </w:rPr>
        <w:tab/>
        <w:t>00075370</w:t>
      </w:r>
    </w:p>
    <w:p w:rsidR="00F978A6" w:rsidRDefault="00F978A6">
      <w:pPr>
        <w:widowControl/>
        <w:spacing w:after="0"/>
        <w:rPr>
          <w:sz w:val="24"/>
          <w:szCs w:val="24"/>
          <w:lang w:val="cs-CZ"/>
        </w:rPr>
      </w:pPr>
      <w:bookmarkStart w:id="8" w:name="_DV_M7"/>
      <w:bookmarkEnd w:id="8"/>
      <w:r>
        <w:rPr>
          <w:sz w:val="24"/>
          <w:szCs w:val="24"/>
          <w:lang w:val="cs-CZ"/>
        </w:rPr>
        <w:t>Bankovní spojení:</w:t>
      </w:r>
      <w:r>
        <w:rPr>
          <w:sz w:val="24"/>
          <w:szCs w:val="24"/>
          <w:lang w:val="cs-CZ"/>
        </w:rPr>
        <w:tab/>
      </w:r>
      <w:r>
        <w:rPr>
          <w:sz w:val="24"/>
          <w:szCs w:val="24"/>
          <w:lang w:val="cs-CZ"/>
        </w:rPr>
        <w:tab/>
        <w:t>Komerční banka a.s., číslo účtu: 1120311/0100</w:t>
      </w:r>
    </w:p>
    <w:p w:rsidR="00F978A6" w:rsidRDefault="00F978A6">
      <w:pPr>
        <w:widowControl/>
        <w:tabs>
          <w:tab w:val="left" w:pos="1843"/>
        </w:tabs>
        <w:spacing w:after="0"/>
        <w:ind w:left="2832" w:hanging="2832"/>
        <w:rPr>
          <w:sz w:val="24"/>
          <w:szCs w:val="24"/>
          <w:lang w:val="cs-CZ"/>
        </w:rPr>
      </w:pPr>
      <w:bookmarkStart w:id="9" w:name="_DV_M8"/>
      <w:bookmarkEnd w:id="9"/>
      <w:r>
        <w:rPr>
          <w:sz w:val="24"/>
          <w:szCs w:val="24"/>
          <w:lang w:val="cs-CZ"/>
        </w:rPr>
        <w:t>Zastoupené:</w:t>
      </w:r>
      <w:r>
        <w:rPr>
          <w:sz w:val="24"/>
          <w:szCs w:val="24"/>
          <w:lang w:val="cs-CZ"/>
        </w:rPr>
        <w:tab/>
      </w:r>
      <w:r>
        <w:rPr>
          <w:sz w:val="24"/>
          <w:szCs w:val="24"/>
          <w:lang w:val="cs-CZ"/>
        </w:rPr>
        <w:tab/>
        <w:t>Mgr. Martinem Baxou, primátorem</w:t>
      </w:r>
    </w:p>
    <w:p w:rsidR="00F978A6" w:rsidRDefault="00F978A6">
      <w:pPr>
        <w:widowControl/>
        <w:spacing w:after="0"/>
        <w:rPr>
          <w:sz w:val="24"/>
          <w:szCs w:val="24"/>
          <w:lang w:val="cs-CZ"/>
        </w:rPr>
      </w:pPr>
      <w:bookmarkStart w:id="10" w:name="_DV_M9"/>
      <w:bookmarkEnd w:id="10"/>
      <w:r>
        <w:rPr>
          <w:sz w:val="24"/>
          <w:szCs w:val="24"/>
          <w:lang w:val="cs-CZ"/>
        </w:rPr>
        <w:tab/>
      </w:r>
      <w:r>
        <w:rPr>
          <w:sz w:val="24"/>
          <w:szCs w:val="24"/>
          <w:lang w:val="cs-CZ"/>
        </w:rPr>
        <w:tab/>
      </w:r>
      <w:r>
        <w:rPr>
          <w:sz w:val="24"/>
          <w:szCs w:val="24"/>
          <w:lang w:val="cs-CZ"/>
        </w:rPr>
        <w:tab/>
      </w:r>
    </w:p>
    <w:p w:rsidR="00F978A6" w:rsidRDefault="00F978A6">
      <w:pPr>
        <w:widowControl/>
        <w:spacing w:after="0"/>
        <w:rPr>
          <w:sz w:val="24"/>
          <w:szCs w:val="24"/>
          <w:lang w:val="cs-CZ"/>
        </w:rPr>
      </w:pPr>
      <w:bookmarkStart w:id="11" w:name="_DV_M10"/>
      <w:bookmarkEnd w:id="11"/>
      <w:r>
        <w:rPr>
          <w:sz w:val="24"/>
          <w:szCs w:val="24"/>
          <w:lang w:val="cs-CZ"/>
        </w:rPr>
        <w:t>(dále jen „město“)</w:t>
      </w:r>
    </w:p>
    <w:p w:rsidR="00F978A6" w:rsidRDefault="00F978A6">
      <w:pPr>
        <w:widowControl/>
        <w:spacing w:after="0"/>
        <w:rPr>
          <w:sz w:val="24"/>
          <w:szCs w:val="24"/>
          <w:lang w:val="cs-CZ"/>
        </w:rPr>
      </w:pPr>
    </w:p>
    <w:p w:rsidR="00F978A6" w:rsidRDefault="00F978A6">
      <w:pPr>
        <w:widowControl/>
        <w:spacing w:after="0"/>
        <w:rPr>
          <w:sz w:val="24"/>
          <w:szCs w:val="24"/>
          <w:lang w:val="cs-CZ"/>
        </w:rPr>
      </w:pPr>
      <w:bookmarkStart w:id="12" w:name="_DV_M11"/>
      <w:bookmarkEnd w:id="12"/>
      <w:r>
        <w:rPr>
          <w:sz w:val="24"/>
          <w:szCs w:val="24"/>
          <w:lang w:val="cs-CZ"/>
        </w:rPr>
        <w:t>a</w:t>
      </w:r>
    </w:p>
    <w:p w:rsidR="00F978A6" w:rsidRDefault="00F978A6">
      <w:pPr>
        <w:widowControl/>
        <w:spacing w:after="0"/>
        <w:rPr>
          <w:sz w:val="24"/>
          <w:szCs w:val="24"/>
          <w:lang w:val="cs-CZ"/>
        </w:rPr>
      </w:pPr>
    </w:p>
    <w:p w:rsidR="00F978A6" w:rsidRDefault="00F978A6">
      <w:pPr>
        <w:widowControl/>
        <w:spacing w:after="0"/>
        <w:rPr>
          <w:b/>
          <w:bCs/>
          <w:sz w:val="24"/>
          <w:szCs w:val="24"/>
          <w:lang w:val="cs-CZ"/>
        </w:rPr>
      </w:pPr>
      <w:bookmarkStart w:id="13" w:name="_DV_M12"/>
      <w:bookmarkEnd w:id="13"/>
      <w:r>
        <w:rPr>
          <w:b/>
          <w:bCs/>
          <w:sz w:val="24"/>
          <w:szCs w:val="24"/>
          <w:lang w:val="cs-CZ"/>
        </w:rPr>
        <w:t xml:space="preserve">Stavebník: </w:t>
      </w:r>
      <w:r>
        <w:rPr>
          <w:b/>
          <w:bCs/>
          <w:sz w:val="24"/>
          <w:szCs w:val="24"/>
          <w:lang w:val="cs-CZ"/>
        </w:rPr>
        <w:tab/>
      </w:r>
      <w:r>
        <w:rPr>
          <w:b/>
          <w:bCs/>
          <w:sz w:val="24"/>
          <w:szCs w:val="24"/>
          <w:lang w:val="cs-CZ"/>
        </w:rPr>
        <w:tab/>
      </w:r>
      <w:r>
        <w:rPr>
          <w:b/>
          <w:bCs/>
          <w:sz w:val="24"/>
          <w:szCs w:val="24"/>
          <w:lang w:val="cs-CZ"/>
        </w:rPr>
        <w:tab/>
        <w:t xml:space="preserve">VIKTORIA PLZEŇ – fotbal, </w:t>
      </w:r>
      <w:proofErr w:type="spellStart"/>
      <w:proofErr w:type="gramStart"/>
      <w:r>
        <w:rPr>
          <w:b/>
          <w:bCs/>
          <w:sz w:val="24"/>
          <w:szCs w:val="24"/>
          <w:lang w:val="cs-CZ"/>
        </w:rPr>
        <w:t>o.s</w:t>
      </w:r>
      <w:proofErr w:type="spellEnd"/>
      <w:r>
        <w:rPr>
          <w:b/>
          <w:bCs/>
          <w:sz w:val="24"/>
          <w:szCs w:val="24"/>
          <w:lang w:val="cs-CZ"/>
        </w:rPr>
        <w:t>.</w:t>
      </w:r>
      <w:proofErr w:type="gramEnd"/>
      <w:r>
        <w:rPr>
          <w:b/>
          <w:bCs/>
          <w:sz w:val="24"/>
          <w:szCs w:val="24"/>
          <w:lang w:val="cs-CZ"/>
        </w:rPr>
        <w:t xml:space="preserve"> </w:t>
      </w:r>
    </w:p>
    <w:p w:rsidR="00F978A6" w:rsidRDefault="00F978A6">
      <w:pPr>
        <w:widowControl/>
        <w:spacing w:after="0"/>
        <w:rPr>
          <w:sz w:val="24"/>
          <w:szCs w:val="24"/>
          <w:lang w:val="cs-CZ"/>
        </w:rPr>
      </w:pPr>
      <w:bookmarkStart w:id="14" w:name="_DV_M13"/>
      <w:bookmarkEnd w:id="14"/>
      <w:r>
        <w:rPr>
          <w:sz w:val="24"/>
          <w:szCs w:val="24"/>
          <w:lang w:val="cs-CZ"/>
        </w:rPr>
        <w:t xml:space="preserve">Sídlo: </w:t>
      </w:r>
      <w:r>
        <w:rPr>
          <w:sz w:val="24"/>
          <w:szCs w:val="24"/>
          <w:lang w:val="cs-CZ"/>
        </w:rPr>
        <w:tab/>
      </w:r>
      <w:r>
        <w:rPr>
          <w:sz w:val="24"/>
          <w:szCs w:val="24"/>
          <w:lang w:val="cs-CZ"/>
        </w:rPr>
        <w:tab/>
      </w:r>
      <w:r>
        <w:rPr>
          <w:sz w:val="24"/>
          <w:szCs w:val="24"/>
          <w:lang w:val="cs-CZ"/>
        </w:rPr>
        <w:tab/>
      </w:r>
      <w:r>
        <w:rPr>
          <w:sz w:val="24"/>
          <w:szCs w:val="24"/>
          <w:lang w:val="cs-CZ"/>
        </w:rPr>
        <w:tab/>
        <w:t>Štruncovy sady 3, 301 12 Plzeň</w:t>
      </w:r>
    </w:p>
    <w:p w:rsidR="00F978A6" w:rsidRDefault="00F978A6">
      <w:pPr>
        <w:widowControl/>
        <w:spacing w:after="0"/>
        <w:rPr>
          <w:sz w:val="24"/>
          <w:szCs w:val="24"/>
          <w:lang w:val="cs-CZ"/>
        </w:rPr>
      </w:pPr>
      <w:bookmarkStart w:id="15" w:name="_DV_M14"/>
      <w:bookmarkEnd w:id="15"/>
      <w:r>
        <w:rPr>
          <w:sz w:val="24"/>
          <w:szCs w:val="24"/>
          <w:lang w:val="cs-CZ"/>
        </w:rPr>
        <w:t xml:space="preserve">IČ: </w:t>
      </w:r>
      <w:r>
        <w:rPr>
          <w:sz w:val="24"/>
          <w:szCs w:val="24"/>
          <w:lang w:val="cs-CZ"/>
        </w:rPr>
        <w:tab/>
      </w:r>
      <w:r>
        <w:rPr>
          <w:sz w:val="24"/>
          <w:szCs w:val="24"/>
          <w:lang w:val="cs-CZ"/>
        </w:rPr>
        <w:tab/>
      </w:r>
      <w:r>
        <w:rPr>
          <w:sz w:val="24"/>
          <w:szCs w:val="24"/>
          <w:lang w:val="cs-CZ"/>
        </w:rPr>
        <w:tab/>
      </w:r>
      <w:r>
        <w:rPr>
          <w:sz w:val="24"/>
          <w:szCs w:val="24"/>
          <w:lang w:val="cs-CZ"/>
        </w:rPr>
        <w:tab/>
        <w:t>270 02 667</w:t>
      </w:r>
    </w:p>
    <w:p w:rsidR="00F978A6" w:rsidRDefault="00F978A6">
      <w:pPr>
        <w:widowControl/>
        <w:spacing w:after="0"/>
        <w:ind w:left="2832" w:hanging="2832"/>
        <w:rPr>
          <w:sz w:val="24"/>
          <w:szCs w:val="24"/>
          <w:lang w:val="cs-CZ"/>
        </w:rPr>
      </w:pPr>
      <w:bookmarkStart w:id="16" w:name="_DV_M15"/>
      <w:bookmarkEnd w:id="16"/>
      <w:r>
        <w:rPr>
          <w:sz w:val="24"/>
          <w:szCs w:val="24"/>
          <w:lang w:val="cs-CZ"/>
        </w:rPr>
        <w:t xml:space="preserve">Zapsána: </w:t>
      </w:r>
      <w:r>
        <w:rPr>
          <w:sz w:val="24"/>
          <w:szCs w:val="24"/>
          <w:lang w:val="cs-CZ"/>
        </w:rPr>
        <w:tab/>
        <w:t xml:space="preserve">v obchodním rejstříku vedeném u Krajského soudu v Plzni, spisová značka L 4329   </w:t>
      </w:r>
    </w:p>
    <w:p w:rsidR="00F978A6" w:rsidRDefault="00F978A6">
      <w:pPr>
        <w:widowControl/>
        <w:spacing w:after="0"/>
        <w:ind w:left="2832" w:hanging="2832"/>
        <w:rPr>
          <w:sz w:val="24"/>
          <w:szCs w:val="24"/>
          <w:lang w:val="cs-CZ"/>
        </w:rPr>
      </w:pPr>
      <w:bookmarkStart w:id="17" w:name="_DV_M16"/>
      <w:bookmarkEnd w:id="17"/>
      <w:r>
        <w:rPr>
          <w:sz w:val="24"/>
          <w:szCs w:val="24"/>
          <w:lang w:val="cs-CZ"/>
        </w:rPr>
        <w:t xml:space="preserve">Bankovní spojení: </w:t>
      </w:r>
      <w:r>
        <w:rPr>
          <w:sz w:val="24"/>
          <w:szCs w:val="24"/>
          <w:lang w:val="cs-CZ"/>
        </w:rPr>
        <w:tab/>
        <w:t>……………………, číslo účtu: ………………</w:t>
      </w:r>
      <w:proofErr w:type="gramStart"/>
      <w:r>
        <w:rPr>
          <w:sz w:val="24"/>
          <w:szCs w:val="24"/>
          <w:lang w:val="cs-CZ"/>
        </w:rPr>
        <w:t>…..</w:t>
      </w:r>
      <w:proofErr w:type="gramEnd"/>
    </w:p>
    <w:p w:rsidR="00F978A6" w:rsidRDefault="00F978A6">
      <w:pPr>
        <w:widowControl/>
        <w:spacing w:after="0"/>
        <w:ind w:left="2832" w:hanging="2832"/>
        <w:rPr>
          <w:sz w:val="24"/>
          <w:szCs w:val="24"/>
          <w:lang w:val="cs-CZ"/>
        </w:rPr>
      </w:pPr>
      <w:bookmarkStart w:id="18" w:name="_DV_M17"/>
      <w:bookmarkEnd w:id="18"/>
      <w:r>
        <w:rPr>
          <w:sz w:val="24"/>
          <w:szCs w:val="24"/>
          <w:lang w:val="cs-CZ"/>
        </w:rPr>
        <w:t xml:space="preserve">Jednající: </w:t>
      </w:r>
      <w:r>
        <w:rPr>
          <w:sz w:val="24"/>
          <w:szCs w:val="24"/>
          <w:lang w:val="cs-CZ"/>
        </w:rPr>
        <w:tab/>
        <w:t xml:space="preserve">Petrem Žitkem, předsedou </w:t>
      </w:r>
      <w:bookmarkStart w:id="19" w:name="_DV_M18"/>
      <w:bookmarkEnd w:id="19"/>
    </w:p>
    <w:p w:rsidR="00F978A6" w:rsidRDefault="00F978A6">
      <w:pPr>
        <w:widowControl/>
        <w:spacing w:after="0"/>
        <w:ind w:left="2832" w:hanging="2832"/>
        <w:rPr>
          <w:sz w:val="24"/>
          <w:szCs w:val="24"/>
          <w:lang w:val="cs-CZ"/>
        </w:rPr>
      </w:pPr>
    </w:p>
    <w:p w:rsidR="00F978A6" w:rsidRDefault="00F978A6">
      <w:pPr>
        <w:widowControl/>
        <w:spacing w:after="0"/>
        <w:rPr>
          <w:sz w:val="24"/>
          <w:szCs w:val="24"/>
          <w:lang w:val="cs-CZ"/>
        </w:rPr>
      </w:pPr>
      <w:bookmarkStart w:id="20" w:name="_DV_M19"/>
      <w:bookmarkEnd w:id="20"/>
      <w:r>
        <w:rPr>
          <w:sz w:val="24"/>
          <w:szCs w:val="24"/>
          <w:lang w:val="cs-CZ"/>
        </w:rPr>
        <w:t>(dále jen „stavebník“)</w:t>
      </w:r>
    </w:p>
    <w:p w:rsidR="00F978A6" w:rsidRDefault="00F978A6">
      <w:pPr>
        <w:widowControl/>
        <w:spacing w:after="0"/>
        <w:rPr>
          <w:rFonts w:ascii="Calibri" w:hAnsi="Calibri" w:cs="Calibri"/>
          <w:sz w:val="24"/>
          <w:szCs w:val="24"/>
          <w:lang w:val="cs-CZ"/>
        </w:rPr>
      </w:pPr>
    </w:p>
    <w:p w:rsidR="00F978A6" w:rsidRDefault="00F978A6">
      <w:pPr>
        <w:widowControl/>
        <w:spacing w:after="0"/>
        <w:rPr>
          <w:rFonts w:ascii="Calibri" w:hAnsi="Calibri" w:cs="Calibri"/>
          <w:sz w:val="24"/>
          <w:szCs w:val="24"/>
          <w:lang w:val="cs-CZ"/>
        </w:rPr>
      </w:pPr>
      <w:r>
        <w:rPr>
          <w:rFonts w:ascii="Calibri" w:hAnsi="Calibri" w:cs="Calibri"/>
          <w:sz w:val="24"/>
          <w:szCs w:val="24"/>
          <w:lang w:val="cs-CZ"/>
        </w:rPr>
        <w:t>a</w:t>
      </w:r>
    </w:p>
    <w:p w:rsidR="00F978A6" w:rsidRDefault="00F978A6">
      <w:pPr>
        <w:widowControl/>
        <w:spacing w:after="0"/>
        <w:rPr>
          <w:rFonts w:ascii="Calibri" w:hAnsi="Calibri" w:cs="Calibri"/>
          <w:sz w:val="24"/>
          <w:szCs w:val="24"/>
          <w:lang w:val="cs-CZ"/>
        </w:rPr>
      </w:pPr>
    </w:p>
    <w:p w:rsidR="00F978A6" w:rsidRPr="00677A34" w:rsidRDefault="00F978A6" w:rsidP="002D66EA">
      <w:pPr>
        <w:spacing w:after="0"/>
        <w:rPr>
          <w:b/>
          <w:sz w:val="24"/>
          <w:szCs w:val="24"/>
          <w:lang w:val="cs-CZ"/>
        </w:rPr>
      </w:pPr>
      <w:r w:rsidRPr="002D66EA">
        <w:rPr>
          <w:b/>
          <w:bCs/>
          <w:sz w:val="24"/>
          <w:szCs w:val="24"/>
          <w:lang w:val="cs-CZ"/>
        </w:rPr>
        <w:t>Ručitel:</w:t>
      </w:r>
      <w:r>
        <w:rPr>
          <w:b/>
          <w:bCs/>
          <w:sz w:val="24"/>
          <w:szCs w:val="24"/>
          <w:lang w:val="cs-CZ"/>
        </w:rPr>
        <w:tab/>
      </w:r>
      <w:r>
        <w:rPr>
          <w:b/>
          <w:bCs/>
          <w:sz w:val="24"/>
          <w:szCs w:val="24"/>
          <w:lang w:val="cs-CZ"/>
        </w:rPr>
        <w:tab/>
      </w:r>
      <w:r>
        <w:rPr>
          <w:b/>
          <w:bCs/>
          <w:sz w:val="24"/>
          <w:szCs w:val="24"/>
          <w:lang w:val="cs-CZ"/>
        </w:rPr>
        <w:tab/>
      </w:r>
      <w:r w:rsidRPr="00677A34">
        <w:rPr>
          <w:b/>
          <w:sz w:val="24"/>
          <w:szCs w:val="24"/>
          <w:lang w:val="cs-CZ"/>
        </w:rPr>
        <w:t>FC Viktoria Plzeň, a.s.</w:t>
      </w:r>
    </w:p>
    <w:p w:rsidR="00F978A6" w:rsidRPr="00677A34" w:rsidRDefault="00F978A6" w:rsidP="002D66EA">
      <w:pPr>
        <w:spacing w:after="0"/>
        <w:rPr>
          <w:sz w:val="24"/>
          <w:szCs w:val="24"/>
          <w:lang w:val="cs-CZ"/>
        </w:rPr>
      </w:pPr>
      <w:r w:rsidRPr="00677A34">
        <w:rPr>
          <w:sz w:val="24"/>
          <w:szCs w:val="24"/>
          <w:lang w:val="cs-CZ"/>
        </w:rPr>
        <w:t xml:space="preserve">Sídlo: </w:t>
      </w:r>
      <w:r w:rsidRPr="00677A34">
        <w:rPr>
          <w:sz w:val="24"/>
          <w:szCs w:val="24"/>
          <w:lang w:val="cs-CZ"/>
        </w:rPr>
        <w:tab/>
      </w:r>
      <w:r w:rsidRPr="00677A34">
        <w:rPr>
          <w:sz w:val="24"/>
          <w:szCs w:val="24"/>
          <w:lang w:val="cs-CZ"/>
        </w:rPr>
        <w:tab/>
      </w:r>
      <w:r w:rsidRPr="00677A34">
        <w:rPr>
          <w:sz w:val="24"/>
          <w:szCs w:val="24"/>
          <w:lang w:val="cs-CZ"/>
        </w:rPr>
        <w:tab/>
      </w:r>
      <w:r w:rsidRPr="00677A34">
        <w:rPr>
          <w:sz w:val="24"/>
          <w:szCs w:val="24"/>
          <w:lang w:val="cs-CZ"/>
        </w:rPr>
        <w:tab/>
        <w:t>Štruncovy sady 3, 301 12 Plzeň</w:t>
      </w:r>
    </w:p>
    <w:p w:rsidR="00F978A6" w:rsidRPr="00677A34" w:rsidRDefault="00F978A6" w:rsidP="002D66EA">
      <w:pPr>
        <w:spacing w:after="0"/>
        <w:rPr>
          <w:sz w:val="24"/>
          <w:szCs w:val="24"/>
          <w:lang w:val="cs-CZ"/>
        </w:rPr>
      </w:pPr>
      <w:r w:rsidRPr="00677A34">
        <w:rPr>
          <w:sz w:val="24"/>
          <w:szCs w:val="24"/>
          <w:lang w:val="cs-CZ"/>
        </w:rPr>
        <w:t xml:space="preserve">IČ: </w:t>
      </w:r>
      <w:r w:rsidRPr="00677A34">
        <w:rPr>
          <w:sz w:val="24"/>
          <w:szCs w:val="24"/>
          <w:lang w:val="cs-CZ"/>
        </w:rPr>
        <w:tab/>
      </w:r>
      <w:r w:rsidRPr="00677A34">
        <w:rPr>
          <w:sz w:val="24"/>
          <w:szCs w:val="24"/>
          <w:lang w:val="cs-CZ"/>
        </w:rPr>
        <w:tab/>
      </w:r>
      <w:r w:rsidRPr="00677A34">
        <w:rPr>
          <w:sz w:val="24"/>
          <w:szCs w:val="24"/>
          <w:lang w:val="cs-CZ"/>
        </w:rPr>
        <w:tab/>
      </w:r>
      <w:r w:rsidRPr="00677A34">
        <w:rPr>
          <w:sz w:val="24"/>
          <w:szCs w:val="24"/>
          <w:lang w:val="cs-CZ"/>
        </w:rPr>
        <w:tab/>
        <w:t>25226720</w:t>
      </w:r>
    </w:p>
    <w:p w:rsidR="00F978A6" w:rsidRPr="00677A34" w:rsidRDefault="00F978A6" w:rsidP="002D66EA">
      <w:pPr>
        <w:widowControl/>
        <w:spacing w:after="0"/>
        <w:ind w:left="2832" w:hanging="2832"/>
        <w:rPr>
          <w:sz w:val="24"/>
          <w:szCs w:val="24"/>
          <w:lang w:val="cs-CZ"/>
        </w:rPr>
      </w:pPr>
      <w:r w:rsidRPr="00677A34">
        <w:rPr>
          <w:sz w:val="24"/>
          <w:szCs w:val="24"/>
          <w:lang w:val="cs-CZ"/>
        </w:rPr>
        <w:t xml:space="preserve">Zapsána: </w:t>
      </w:r>
      <w:r w:rsidRPr="00677A34">
        <w:rPr>
          <w:sz w:val="24"/>
          <w:szCs w:val="24"/>
          <w:lang w:val="cs-CZ"/>
        </w:rPr>
        <w:tab/>
        <w:t xml:space="preserve">v obchodním rejstříku vedeném u Krajského soudu v Plzni, spisová značka B 763  </w:t>
      </w:r>
    </w:p>
    <w:p w:rsidR="00F978A6" w:rsidRPr="00677A34" w:rsidRDefault="00F978A6" w:rsidP="002D66EA">
      <w:pPr>
        <w:widowControl/>
        <w:spacing w:after="0"/>
        <w:ind w:left="2832" w:hanging="2832"/>
        <w:rPr>
          <w:sz w:val="24"/>
          <w:szCs w:val="24"/>
          <w:lang w:val="cs-CZ"/>
        </w:rPr>
      </w:pPr>
      <w:r w:rsidRPr="00677A34">
        <w:rPr>
          <w:sz w:val="24"/>
          <w:szCs w:val="24"/>
          <w:lang w:val="cs-CZ"/>
        </w:rPr>
        <w:t xml:space="preserve">Bankovní spojení: </w:t>
      </w:r>
      <w:r w:rsidRPr="00677A34">
        <w:rPr>
          <w:sz w:val="24"/>
          <w:szCs w:val="24"/>
          <w:lang w:val="cs-CZ"/>
        </w:rPr>
        <w:tab/>
        <w:t>……………………, číslo účtu: ………………</w:t>
      </w:r>
      <w:proofErr w:type="gramStart"/>
      <w:r w:rsidRPr="00677A34">
        <w:rPr>
          <w:sz w:val="24"/>
          <w:szCs w:val="24"/>
          <w:lang w:val="cs-CZ"/>
        </w:rPr>
        <w:t>…..</w:t>
      </w:r>
      <w:proofErr w:type="gramEnd"/>
    </w:p>
    <w:p w:rsidR="00F978A6" w:rsidRPr="00677A34" w:rsidRDefault="00F978A6" w:rsidP="002D66EA">
      <w:pPr>
        <w:widowControl/>
        <w:spacing w:after="0"/>
        <w:ind w:left="2832" w:hanging="2832"/>
        <w:rPr>
          <w:sz w:val="24"/>
          <w:szCs w:val="24"/>
          <w:lang w:val="cs-CZ"/>
        </w:rPr>
      </w:pPr>
      <w:r w:rsidRPr="00677A34">
        <w:rPr>
          <w:sz w:val="24"/>
          <w:szCs w:val="24"/>
          <w:lang w:val="cs-CZ"/>
        </w:rPr>
        <w:t xml:space="preserve">Jednající: </w:t>
      </w:r>
      <w:r w:rsidRPr="00677A34">
        <w:rPr>
          <w:sz w:val="24"/>
          <w:szCs w:val="24"/>
          <w:lang w:val="cs-CZ"/>
        </w:rPr>
        <w:tab/>
        <w:t xml:space="preserve">RNDr. Tomášem Paclíkem, předsedou představenstva </w:t>
      </w:r>
    </w:p>
    <w:p w:rsidR="00F978A6" w:rsidRPr="00677A34" w:rsidRDefault="00F978A6" w:rsidP="002D66EA">
      <w:pPr>
        <w:spacing w:after="0"/>
        <w:ind w:left="2832" w:hanging="2832"/>
        <w:rPr>
          <w:sz w:val="24"/>
          <w:szCs w:val="24"/>
          <w:lang w:val="cs-CZ"/>
        </w:rPr>
      </w:pPr>
      <w:r w:rsidRPr="00677A34">
        <w:rPr>
          <w:sz w:val="24"/>
          <w:szCs w:val="24"/>
          <w:lang w:val="cs-CZ"/>
        </w:rPr>
        <w:tab/>
        <w:t>Adolfem Šádkem, místopředsedou představenstva</w:t>
      </w:r>
    </w:p>
    <w:p w:rsidR="00F978A6" w:rsidRDefault="00F978A6">
      <w:pPr>
        <w:widowControl/>
        <w:spacing w:after="0"/>
        <w:rPr>
          <w:b/>
          <w:bCs/>
          <w:sz w:val="24"/>
          <w:szCs w:val="24"/>
          <w:lang w:val="cs-CZ"/>
        </w:rPr>
      </w:pPr>
    </w:p>
    <w:p w:rsidR="00F978A6" w:rsidRPr="002D66EA" w:rsidRDefault="00F978A6">
      <w:pPr>
        <w:widowControl/>
        <w:spacing w:after="0"/>
        <w:rPr>
          <w:bCs/>
          <w:sz w:val="24"/>
          <w:szCs w:val="24"/>
          <w:lang w:val="cs-CZ"/>
        </w:rPr>
      </w:pPr>
      <w:r w:rsidRPr="002D66EA">
        <w:rPr>
          <w:bCs/>
          <w:sz w:val="24"/>
          <w:szCs w:val="24"/>
          <w:lang w:val="cs-CZ"/>
        </w:rPr>
        <w:t>(dále jen „ručitel“)</w:t>
      </w:r>
    </w:p>
    <w:p w:rsidR="00F978A6" w:rsidRDefault="00F978A6">
      <w:pPr>
        <w:widowControl/>
        <w:spacing w:after="0"/>
        <w:rPr>
          <w:rFonts w:ascii="Calibri" w:hAnsi="Calibri" w:cs="Calibri"/>
          <w:sz w:val="24"/>
          <w:szCs w:val="24"/>
          <w:lang w:val="cs-CZ"/>
        </w:rPr>
      </w:pPr>
    </w:p>
    <w:p w:rsidR="0006180F" w:rsidRDefault="0006180F">
      <w:pPr>
        <w:widowControl/>
        <w:spacing w:after="0"/>
        <w:jc w:val="center"/>
        <w:rPr>
          <w:b/>
          <w:bCs/>
          <w:sz w:val="24"/>
          <w:szCs w:val="24"/>
          <w:lang w:val="cs-CZ"/>
        </w:rPr>
      </w:pPr>
      <w:bookmarkStart w:id="21" w:name="_DV_M20"/>
      <w:bookmarkEnd w:id="21"/>
    </w:p>
    <w:p w:rsidR="00F978A6" w:rsidRDefault="00F978A6">
      <w:pPr>
        <w:widowControl/>
        <w:spacing w:after="0"/>
        <w:jc w:val="center"/>
        <w:rPr>
          <w:b/>
          <w:bCs/>
          <w:sz w:val="24"/>
          <w:szCs w:val="24"/>
          <w:lang w:val="cs-CZ"/>
        </w:rPr>
      </w:pPr>
      <w:r>
        <w:rPr>
          <w:b/>
          <w:bCs/>
          <w:sz w:val="24"/>
          <w:szCs w:val="24"/>
          <w:lang w:val="cs-CZ"/>
        </w:rPr>
        <w:lastRenderedPageBreak/>
        <w:t>I.</w:t>
      </w:r>
    </w:p>
    <w:p w:rsidR="00F978A6" w:rsidRDefault="00F978A6">
      <w:pPr>
        <w:widowControl/>
        <w:spacing w:after="0"/>
        <w:jc w:val="center"/>
        <w:rPr>
          <w:b/>
          <w:bCs/>
          <w:sz w:val="24"/>
          <w:szCs w:val="24"/>
          <w:lang w:val="cs-CZ"/>
        </w:rPr>
      </w:pPr>
      <w:bookmarkStart w:id="22" w:name="_DV_M21"/>
      <w:bookmarkEnd w:id="22"/>
      <w:r>
        <w:rPr>
          <w:b/>
          <w:bCs/>
          <w:sz w:val="24"/>
          <w:szCs w:val="24"/>
          <w:lang w:val="cs-CZ"/>
        </w:rPr>
        <w:t>Úvodní ustanovení</w:t>
      </w:r>
    </w:p>
    <w:p w:rsidR="00F978A6" w:rsidRDefault="00F978A6">
      <w:pPr>
        <w:widowControl/>
        <w:spacing w:after="0"/>
        <w:jc w:val="center"/>
        <w:rPr>
          <w:b/>
          <w:bCs/>
          <w:sz w:val="24"/>
          <w:szCs w:val="24"/>
          <w:lang w:val="cs-CZ"/>
        </w:rPr>
      </w:pPr>
    </w:p>
    <w:p w:rsidR="00F978A6" w:rsidRDefault="00F978A6">
      <w:pPr>
        <w:pStyle w:val="Odstavecseseznamem1"/>
        <w:widowControl/>
        <w:numPr>
          <w:ilvl w:val="0"/>
          <w:numId w:val="1"/>
        </w:numPr>
        <w:tabs>
          <w:tab w:val="num" w:pos="0"/>
        </w:tabs>
        <w:spacing w:after="120" w:line="240" w:lineRule="auto"/>
        <w:ind w:left="425" w:hanging="425"/>
        <w:contextualSpacing w:val="0"/>
        <w:jc w:val="both"/>
        <w:rPr>
          <w:sz w:val="24"/>
          <w:szCs w:val="24"/>
          <w:lang w:val="cs-CZ"/>
        </w:rPr>
      </w:pPr>
      <w:bookmarkStart w:id="23" w:name="_DV_M22"/>
      <w:bookmarkEnd w:id="23"/>
      <w:r>
        <w:rPr>
          <w:sz w:val="24"/>
          <w:szCs w:val="24"/>
          <w:lang w:val="cs-CZ"/>
        </w:rPr>
        <w:t>Město je vlastníkem pozemků podrobně specifikovaných v čl. III. této smlouvy.</w:t>
      </w:r>
    </w:p>
    <w:p w:rsidR="00F978A6" w:rsidRPr="00C16237" w:rsidRDefault="00F978A6">
      <w:pPr>
        <w:pStyle w:val="Odstavecseseznamem1"/>
        <w:widowControl/>
        <w:numPr>
          <w:ilvl w:val="0"/>
          <w:numId w:val="1"/>
        </w:numPr>
        <w:tabs>
          <w:tab w:val="num" w:pos="0"/>
        </w:tabs>
        <w:spacing w:after="120" w:line="240" w:lineRule="auto"/>
        <w:ind w:left="425" w:hanging="425"/>
        <w:contextualSpacing w:val="0"/>
        <w:jc w:val="both"/>
        <w:rPr>
          <w:sz w:val="24"/>
          <w:szCs w:val="24"/>
          <w:lang w:val="cs-CZ"/>
        </w:rPr>
      </w:pPr>
      <w:bookmarkStart w:id="24" w:name="_DV_M23"/>
      <w:bookmarkEnd w:id="24"/>
      <w:r>
        <w:rPr>
          <w:sz w:val="24"/>
          <w:szCs w:val="24"/>
          <w:lang w:val="cs-CZ"/>
        </w:rPr>
        <w:t xml:space="preserve">Stavebník </w:t>
      </w:r>
      <w:r w:rsidRPr="00C16237">
        <w:rPr>
          <w:sz w:val="24"/>
          <w:szCs w:val="24"/>
          <w:lang w:val="cs-CZ"/>
        </w:rPr>
        <w:t>má záměr postavit na pozemcích města specifikovaných v čl. III. této smlouvy na své náklady stavební objekty „Věž sever“ a „Věž jih“,</w:t>
      </w:r>
      <w:bookmarkStart w:id="25" w:name="_DV_C3"/>
      <w:r w:rsidRPr="00C16237">
        <w:rPr>
          <w:sz w:val="24"/>
          <w:szCs w:val="24"/>
          <w:lang w:val="cs-CZ"/>
        </w:rPr>
        <w:t xml:space="preserve"> a to </w:t>
      </w:r>
      <w:bookmarkStart w:id="26" w:name="_DV_M24"/>
      <w:bookmarkEnd w:id="25"/>
      <w:bookmarkEnd w:id="26"/>
      <w:r w:rsidRPr="00C16237">
        <w:rPr>
          <w:sz w:val="24"/>
          <w:szCs w:val="24"/>
          <w:lang w:val="cs-CZ"/>
        </w:rPr>
        <w:t xml:space="preserve">včetně potřebných inženýrských sítí </w:t>
      </w:r>
      <w:bookmarkStart w:id="27" w:name="_DV_X11"/>
      <w:bookmarkStart w:id="28" w:name="_DV_C2"/>
      <w:r w:rsidRPr="00C16237">
        <w:rPr>
          <w:sz w:val="24"/>
          <w:szCs w:val="24"/>
          <w:lang w:val="cs-CZ"/>
        </w:rPr>
        <w:t>(dále jen „předmětná stavba“)</w:t>
      </w:r>
      <w:bookmarkEnd w:id="27"/>
      <w:bookmarkEnd w:id="28"/>
      <w:r w:rsidRPr="00C16237">
        <w:rPr>
          <w:sz w:val="24"/>
          <w:szCs w:val="24"/>
          <w:lang w:val="cs-CZ"/>
        </w:rPr>
        <w:t>, a tyto stavební objekty následně po sjednanou dobu užívat.</w:t>
      </w:r>
    </w:p>
    <w:p w:rsidR="00F978A6" w:rsidRPr="00C16237" w:rsidRDefault="00F978A6">
      <w:pPr>
        <w:pStyle w:val="Odstavecseseznamem1"/>
        <w:widowControl/>
        <w:numPr>
          <w:ilvl w:val="0"/>
          <w:numId w:val="1"/>
        </w:numPr>
        <w:tabs>
          <w:tab w:val="num" w:pos="0"/>
        </w:tabs>
        <w:spacing w:after="120" w:line="240" w:lineRule="auto"/>
        <w:ind w:left="425" w:hanging="425"/>
        <w:contextualSpacing w:val="0"/>
        <w:jc w:val="both"/>
        <w:rPr>
          <w:sz w:val="24"/>
          <w:szCs w:val="24"/>
          <w:lang w:val="cs-CZ"/>
        </w:rPr>
      </w:pPr>
      <w:bookmarkStart w:id="29" w:name="_DV_M25"/>
      <w:bookmarkEnd w:id="29"/>
      <w:r w:rsidRPr="00C16237">
        <w:rPr>
          <w:sz w:val="24"/>
          <w:szCs w:val="24"/>
          <w:lang w:val="cs-CZ"/>
        </w:rPr>
        <w:t xml:space="preserve">Město si chce vlastnictví svých pozemků specifikovaných v čl. III. této smlouvy ponechat a současně umožnit stavebníkovi výstavbu </w:t>
      </w:r>
      <w:bookmarkStart w:id="30" w:name="_DV_C5"/>
      <w:r w:rsidRPr="00C16237">
        <w:rPr>
          <w:sz w:val="24"/>
          <w:szCs w:val="24"/>
          <w:lang w:val="cs-CZ"/>
        </w:rPr>
        <w:t>předmětné stavby</w:t>
      </w:r>
      <w:bookmarkStart w:id="31" w:name="_DV_M26"/>
      <w:bookmarkEnd w:id="30"/>
      <w:bookmarkEnd w:id="31"/>
      <w:r w:rsidRPr="00C16237">
        <w:rPr>
          <w:sz w:val="24"/>
          <w:szCs w:val="24"/>
          <w:lang w:val="cs-CZ"/>
        </w:rPr>
        <w:t xml:space="preserve"> a jej</w:t>
      </w:r>
      <w:r>
        <w:rPr>
          <w:sz w:val="24"/>
          <w:szCs w:val="24"/>
          <w:lang w:val="cs-CZ"/>
        </w:rPr>
        <w:t>í</w:t>
      </w:r>
      <w:r w:rsidRPr="00C16237">
        <w:rPr>
          <w:sz w:val="24"/>
          <w:szCs w:val="24"/>
          <w:lang w:val="cs-CZ"/>
        </w:rPr>
        <w:t xml:space="preserve"> užívání po sjednanou dobu.</w:t>
      </w:r>
    </w:p>
    <w:p w:rsidR="00F978A6" w:rsidRDefault="00F978A6">
      <w:pPr>
        <w:pStyle w:val="Odstavecseseznamem1"/>
        <w:widowControl/>
        <w:numPr>
          <w:ilvl w:val="0"/>
          <w:numId w:val="1"/>
        </w:numPr>
        <w:tabs>
          <w:tab w:val="num" w:pos="0"/>
        </w:tabs>
        <w:spacing w:after="120" w:line="240" w:lineRule="auto"/>
        <w:ind w:left="425" w:hanging="425"/>
        <w:contextualSpacing w:val="0"/>
        <w:jc w:val="both"/>
        <w:rPr>
          <w:sz w:val="24"/>
          <w:szCs w:val="24"/>
          <w:lang w:val="cs-CZ"/>
        </w:rPr>
      </w:pPr>
      <w:bookmarkStart w:id="32" w:name="_DV_M27"/>
      <w:bookmarkEnd w:id="32"/>
      <w:r>
        <w:rPr>
          <w:sz w:val="24"/>
          <w:szCs w:val="24"/>
          <w:lang w:val="cs-CZ"/>
        </w:rPr>
        <w:t xml:space="preserve">S ohledem na skutečnost, že 1. ledna 2014 nabyl účinnosti nový občanský zákoník č. 89/2012 Sb., který do právního řádu České republiky zavedl právní zásadu, podle které je stavba součástí pozemku, rozhodly se smluvní strany realizovat své záměry uvedené shora zřízením práva stavby k pozemkům města ve prospěch stavebníka, a to vše za podmínek níže v této smlouvě sjednaných. </w:t>
      </w:r>
    </w:p>
    <w:p w:rsidR="00F978A6" w:rsidRDefault="00F978A6">
      <w:pPr>
        <w:widowControl/>
        <w:spacing w:after="120"/>
        <w:jc w:val="center"/>
        <w:rPr>
          <w:b/>
          <w:bCs/>
          <w:sz w:val="24"/>
          <w:szCs w:val="24"/>
          <w:lang w:val="cs-CZ"/>
        </w:rPr>
      </w:pPr>
    </w:p>
    <w:p w:rsidR="00F978A6" w:rsidRDefault="00F978A6">
      <w:pPr>
        <w:widowControl/>
        <w:spacing w:after="0"/>
        <w:jc w:val="center"/>
        <w:rPr>
          <w:b/>
          <w:bCs/>
          <w:sz w:val="24"/>
          <w:szCs w:val="24"/>
          <w:lang w:val="cs-CZ"/>
        </w:rPr>
      </w:pPr>
      <w:bookmarkStart w:id="33" w:name="_DV_M28"/>
      <w:bookmarkEnd w:id="33"/>
      <w:r>
        <w:rPr>
          <w:b/>
          <w:bCs/>
          <w:sz w:val="24"/>
          <w:szCs w:val="24"/>
          <w:lang w:val="cs-CZ"/>
        </w:rPr>
        <w:t>II.</w:t>
      </w:r>
    </w:p>
    <w:p w:rsidR="00F978A6" w:rsidRDefault="00F978A6">
      <w:pPr>
        <w:widowControl/>
        <w:spacing w:after="0"/>
        <w:jc w:val="center"/>
        <w:rPr>
          <w:b/>
          <w:bCs/>
          <w:sz w:val="24"/>
          <w:szCs w:val="24"/>
          <w:lang w:val="cs-CZ"/>
        </w:rPr>
      </w:pPr>
      <w:bookmarkStart w:id="34" w:name="_DV_M29"/>
      <w:bookmarkEnd w:id="34"/>
      <w:r>
        <w:rPr>
          <w:b/>
          <w:bCs/>
          <w:sz w:val="24"/>
          <w:szCs w:val="24"/>
          <w:lang w:val="cs-CZ"/>
        </w:rPr>
        <w:t>Předmět smlouvy</w:t>
      </w:r>
    </w:p>
    <w:p w:rsidR="00F978A6" w:rsidRDefault="00F978A6">
      <w:pPr>
        <w:widowControl/>
        <w:spacing w:after="0"/>
        <w:jc w:val="center"/>
        <w:rPr>
          <w:b/>
          <w:bCs/>
          <w:sz w:val="24"/>
          <w:szCs w:val="24"/>
          <w:lang w:val="cs-CZ"/>
        </w:rPr>
      </w:pPr>
    </w:p>
    <w:p w:rsidR="00F978A6" w:rsidRDefault="00F978A6">
      <w:pPr>
        <w:pStyle w:val="Odstavecseseznamem1"/>
        <w:widowControl/>
        <w:numPr>
          <w:ilvl w:val="0"/>
          <w:numId w:val="20"/>
        </w:numPr>
        <w:tabs>
          <w:tab w:val="num" w:pos="0"/>
        </w:tabs>
        <w:spacing w:after="120" w:line="240" w:lineRule="auto"/>
        <w:ind w:left="425" w:hanging="425"/>
        <w:contextualSpacing w:val="0"/>
        <w:jc w:val="both"/>
        <w:rPr>
          <w:sz w:val="24"/>
          <w:szCs w:val="24"/>
          <w:lang w:val="cs-CZ"/>
        </w:rPr>
      </w:pPr>
      <w:bookmarkStart w:id="35" w:name="_DV_M30"/>
      <w:bookmarkEnd w:id="35"/>
      <w:r>
        <w:rPr>
          <w:sz w:val="24"/>
          <w:szCs w:val="24"/>
          <w:lang w:val="cs-CZ"/>
        </w:rPr>
        <w:t xml:space="preserve">Předmětem této smlouvy je úprava práv a povinností smluvních stran při realizaci práva stavby, respektive výstavby a následného užívání </w:t>
      </w:r>
      <w:bookmarkStart w:id="36" w:name="_DV_C7"/>
      <w:r w:rsidRPr="001311BE">
        <w:rPr>
          <w:sz w:val="24"/>
          <w:szCs w:val="24"/>
          <w:lang w:val="cs-CZ"/>
        </w:rPr>
        <w:t>předmětné stavby</w:t>
      </w:r>
      <w:bookmarkStart w:id="37" w:name="_DV_M31"/>
      <w:bookmarkEnd w:id="36"/>
      <w:bookmarkEnd w:id="37"/>
      <w:r>
        <w:rPr>
          <w:sz w:val="24"/>
          <w:szCs w:val="24"/>
          <w:lang w:val="cs-CZ"/>
        </w:rPr>
        <w:t>, na pozemcích ve vlastnictví města.</w:t>
      </w:r>
    </w:p>
    <w:p w:rsidR="00F978A6" w:rsidRDefault="00F978A6">
      <w:pPr>
        <w:pStyle w:val="Odstavecseseznamem1"/>
        <w:widowControl/>
        <w:numPr>
          <w:ilvl w:val="0"/>
          <w:numId w:val="20"/>
        </w:numPr>
        <w:tabs>
          <w:tab w:val="num" w:pos="0"/>
        </w:tabs>
        <w:spacing w:after="120" w:line="240" w:lineRule="auto"/>
        <w:ind w:left="425" w:hanging="425"/>
        <w:contextualSpacing w:val="0"/>
        <w:jc w:val="both"/>
        <w:rPr>
          <w:sz w:val="24"/>
          <w:szCs w:val="24"/>
          <w:lang w:val="cs-CZ"/>
        </w:rPr>
      </w:pPr>
      <w:bookmarkStart w:id="38" w:name="_DV_M32"/>
      <w:bookmarkEnd w:id="38"/>
      <w:r>
        <w:rPr>
          <w:sz w:val="24"/>
          <w:szCs w:val="24"/>
          <w:lang w:val="cs-CZ"/>
        </w:rPr>
        <w:t xml:space="preserve">Stavebníkovi vzniká na základě této smlouvy právo mít na povrchu a/nebo pod povrchem pozemků ve vlastnictví města stavbu a městu za to vzniká právo na stavební plat tak jak je specifikováno níže.  </w:t>
      </w:r>
    </w:p>
    <w:p w:rsidR="00F978A6" w:rsidRDefault="00F978A6">
      <w:pPr>
        <w:pStyle w:val="Odstavecseseznamem1"/>
        <w:widowControl/>
        <w:tabs>
          <w:tab w:val="left" w:pos="4536"/>
        </w:tabs>
        <w:spacing w:after="0"/>
        <w:ind w:left="426" w:right="141"/>
        <w:jc w:val="center"/>
        <w:rPr>
          <w:b/>
          <w:bCs/>
          <w:sz w:val="24"/>
          <w:szCs w:val="24"/>
          <w:lang w:val="cs-CZ"/>
        </w:rPr>
      </w:pPr>
      <w:bookmarkStart w:id="39" w:name="_DV_M34"/>
      <w:bookmarkEnd w:id="39"/>
      <w:r>
        <w:rPr>
          <w:b/>
          <w:bCs/>
          <w:sz w:val="24"/>
          <w:szCs w:val="24"/>
          <w:lang w:val="cs-CZ"/>
        </w:rPr>
        <w:t xml:space="preserve">III. </w:t>
      </w:r>
    </w:p>
    <w:p w:rsidR="00F978A6" w:rsidRDefault="00F978A6">
      <w:pPr>
        <w:pStyle w:val="Odstavecseseznamem1"/>
        <w:widowControl/>
        <w:spacing w:after="0"/>
        <w:ind w:left="426" w:right="141"/>
        <w:jc w:val="center"/>
        <w:rPr>
          <w:b/>
          <w:bCs/>
          <w:sz w:val="24"/>
          <w:szCs w:val="24"/>
          <w:lang w:val="cs-CZ"/>
        </w:rPr>
      </w:pPr>
      <w:bookmarkStart w:id="40" w:name="_DV_M35"/>
      <w:bookmarkEnd w:id="40"/>
      <w:r>
        <w:rPr>
          <w:b/>
          <w:bCs/>
          <w:sz w:val="24"/>
          <w:szCs w:val="24"/>
          <w:lang w:val="cs-CZ"/>
        </w:rPr>
        <w:t xml:space="preserve">Pozemky zatížené právem stavby </w:t>
      </w:r>
    </w:p>
    <w:p w:rsidR="00F978A6" w:rsidRDefault="00F978A6">
      <w:pPr>
        <w:pStyle w:val="Odstavecseseznamem1"/>
        <w:widowControl/>
        <w:spacing w:after="0"/>
        <w:ind w:left="426"/>
        <w:jc w:val="center"/>
        <w:rPr>
          <w:b/>
          <w:bCs/>
          <w:sz w:val="24"/>
          <w:szCs w:val="24"/>
          <w:lang w:val="cs-CZ"/>
        </w:rPr>
      </w:pPr>
    </w:p>
    <w:p w:rsidR="000452F6" w:rsidRPr="000452F6" w:rsidRDefault="000452F6" w:rsidP="000452F6">
      <w:pPr>
        <w:pStyle w:val="Odstavecseseznamem1"/>
        <w:widowControl/>
        <w:numPr>
          <w:ilvl w:val="0"/>
          <w:numId w:val="2"/>
        </w:numPr>
        <w:tabs>
          <w:tab w:val="num" w:pos="0"/>
        </w:tabs>
        <w:spacing w:after="120" w:line="240" w:lineRule="auto"/>
        <w:ind w:left="425" w:hanging="425"/>
        <w:jc w:val="both"/>
        <w:rPr>
          <w:sz w:val="24"/>
          <w:szCs w:val="24"/>
          <w:lang w:val="cs-CZ"/>
        </w:rPr>
      </w:pPr>
      <w:bookmarkStart w:id="41" w:name="_DV_M36"/>
      <w:bookmarkEnd w:id="41"/>
      <w:r>
        <w:rPr>
          <w:sz w:val="24"/>
          <w:szCs w:val="24"/>
          <w:lang w:val="cs-CZ"/>
        </w:rPr>
        <w:t>Město je vlastníkem následujících pozemků:</w:t>
      </w:r>
      <w:bookmarkStart w:id="42" w:name="_DV_M37"/>
      <w:bookmarkStart w:id="43" w:name="_DV_M38"/>
      <w:bookmarkEnd w:id="42"/>
      <w:bookmarkEnd w:id="43"/>
    </w:p>
    <w:tbl>
      <w:tblPr>
        <w:tblpPr w:leftFromText="141" w:rightFromText="141" w:vertAnchor="text" w:horzAnchor="page" w:tblpX="1971" w:tblpY="176"/>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220" w:firstRow="1" w:lastRow="0" w:firstColumn="0" w:lastColumn="0" w:noHBand="1" w:noVBand="0"/>
      </w:tblPr>
      <w:tblGrid>
        <w:gridCol w:w="1522"/>
        <w:gridCol w:w="1985"/>
        <w:gridCol w:w="1843"/>
        <w:gridCol w:w="3263"/>
      </w:tblGrid>
      <w:tr w:rsidR="00EA07D2" w:rsidTr="00EA07D2">
        <w:trPr>
          <w:trHeight w:val="218"/>
        </w:trPr>
        <w:tc>
          <w:tcPr>
            <w:tcW w:w="1522" w:type="dxa"/>
            <w:tcBorders>
              <w:top w:val="single" w:sz="8" w:space="0" w:color="000000"/>
              <w:left w:val="single" w:sz="8" w:space="0" w:color="000000"/>
              <w:bottom w:val="single" w:sz="18" w:space="0" w:color="000000"/>
              <w:right w:val="single" w:sz="8" w:space="0" w:color="000000"/>
            </w:tcBorders>
            <w:shd w:val="clear" w:color="auto" w:fill="C0C0C0"/>
          </w:tcPr>
          <w:p w:rsidR="000452F6" w:rsidRPr="00EA07D2" w:rsidRDefault="000452F6" w:rsidP="00EA07D2">
            <w:pPr>
              <w:spacing w:before="40" w:after="40"/>
              <w:ind w:left="386" w:hanging="386"/>
              <w:rPr>
                <w:b/>
                <w:bCs/>
                <w:sz w:val="16"/>
              </w:rPr>
            </w:pPr>
            <w:proofErr w:type="spellStart"/>
            <w:r w:rsidRPr="00EA07D2">
              <w:rPr>
                <w:b/>
                <w:bCs/>
                <w:sz w:val="16"/>
              </w:rPr>
              <w:t>parcelní</w:t>
            </w:r>
            <w:proofErr w:type="spellEnd"/>
            <w:r w:rsidRPr="00EA07D2">
              <w:rPr>
                <w:b/>
                <w:bCs/>
                <w:sz w:val="16"/>
              </w:rPr>
              <w:t xml:space="preserve"> </w:t>
            </w:r>
            <w:proofErr w:type="spellStart"/>
            <w:r w:rsidRPr="00EA07D2">
              <w:rPr>
                <w:b/>
                <w:bCs/>
                <w:sz w:val="16"/>
              </w:rPr>
              <w:t>číslo</w:t>
            </w:r>
            <w:proofErr w:type="spellEnd"/>
          </w:p>
        </w:tc>
        <w:tc>
          <w:tcPr>
            <w:tcW w:w="1985" w:type="dxa"/>
            <w:tcBorders>
              <w:top w:val="single" w:sz="8" w:space="0" w:color="000000"/>
              <w:left w:val="single" w:sz="8" w:space="0" w:color="000000"/>
              <w:bottom w:val="single" w:sz="18" w:space="0" w:color="000000"/>
              <w:right w:val="single" w:sz="8" w:space="0" w:color="000000"/>
            </w:tcBorders>
            <w:shd w:val="clear" w:color="auto" w:fill="auto"/>
          </w:tcPr>
          <w:p w:rsidR="000452F6" w:rsidRPr="00EA07D2" w:rsidRDefault="000452F6" w:rsidP="00EA07D2">
            <w:pPr>
              <w:spacing w:before="40" w:after="40"/>
              <w:jc w:val="center"/>
              <w:rPr>
                <w:b/>
                <w:bCs/>
                <w:sz w:val="16"/>
              </w:rPr>
            </w:pPr>
            <w:proofErr w:type="spellStart"/>
            <w:r w:rsidRPr="00EA07D2">
              <w:rPr>
                <w:b/>
                <w:bCs/>
                <w:sz w:val="16"/>
              </w:rPr>
              <w:t>obec</w:t>
            </w:r>
            <w:proofErr w:type="spellEnd"/>
            <w:r w:rsidRPr="00EA07D2">
              <w:rPr>
                <w:b/>
                <w:bCs/>
                <w:sz w:val="16"/>
              </w:rPr>
              <w:t xml:space="preserve"> a </w:t>
            </w:r>
            <w:proofErr w:type="spellStart"/>
            <w:r w:rsidRPr="00EA07D2">
              <w:rPr>
                <w:b/>
                <w:bCs/>
                <w:sz w:val="16"/>
              </w:rPr>
              <w:t>katastrální</w:t>
            </w:r>
            <w:proofErr w:type="spellEnd"/>
            <w:r w:rsidRPr="00EA07D2">
              <w:rPr>
                <w:b/>
                <w:bCs/>
                <w:sz w:val="16"/>
              </w:rPr>
              <w:t xml:space="preserve"> </w:t>
            </w:r>
            <w:proofErr w:type="spellStart"/>
            <w:r w:rsidRPr="00EA07D2">
              <w:rPr>
                <w:b/>
                <w:bCs/>
                <w:sz w:val="16"/>
              </w:rPr>
              <w:t>území</w:t>
            </w:r>
            <w:proofErr w:type="spellEnd"/>
          </w:p>
        </w:tc>
        <w:tc>
          <w:tcPr>
            <w:tcW w:w="1843" w:type="dxa"/>
            <w:tcBorders>
              <w:top w:val="single" w:sz="8" w:space="0" w:color="000000"/>
              <w:left w:val="single" w:sz="8" w:space="0" w:color="000000"/>
              <w:bottom w:val="single" w:sz="18" w:space="0" w:color="000000"/>
              <w:right w:val="single" w:sz="8" w:space="0" w:color="000000"/>
            </w:tcBorders>
            <w:shd w:val="clear" w:color="auto" w:fill="C0C0C0"/>
          </w:tcPr>
          <w:p w:rsidR="000452F6" w:rsidRPr="00EA07D2" w:rsidRDefault="000452F6" w:rsidP="00EA07D2">
            <w:pPr>
              <w:spacing w:before="40" w:after="40"/>
              <w:jc w:val="center"/>
              <w:rPr>
                <w:b/>
                <w:bCs/>
                <w:sz w:val="16"/>
              </w:rPr>
            </w:pPr>
            <w:proofErr w:type="spellStart"/>
            <w:r w:rsidRPr="00EA07D2">
              <w:rPr>
                <w:b/>
                <w:bCs/>
                <w:sz w:val="16"/>
              </w:rPr>
              <w:t>plocha</w:t>
            </w:r>
            <w:proofErr w:type="spellEnd"/>
            <w:r w:rsidRPr="00EA07D2">
              <w:rPr>
                <w:b/>
                <w:bCs/>
                <w:sz w:val="16"/>
              </w:rPr>
              <w:t xml:space="preserve"> </w:t>
            </w:r>
            <w:proofErr w:type="spellStart"/>
            <w:r w:rsidRPr="00EA07D2">
              <w:rPr>
                <w:b/>
                <w:bCs/>
                <w:sz w:val="16"/>
              </w:rPr>
              <w:t>pozemku</w:t>
            </w:r>
            <w:proofErr w:type="spellEnd"/>
          </w:p>
        </w:tc>
        <w:tc>
          <w:tcPr>
            <w:tcW w:w="3263" w:type="dxa"/>
            <w:tcBorders>
              <w:top w:val="single" w:sz="8" w:space="0" w:color="000000"/>
              <w:left w:val="single" w:sz="8" w:space="0" w:color="000000"/>
              <w:bottom w:val="single" w:sz="18" w:space="0" w:color="000000"/>
              <w:right w:val="single" w:sz="8" w:space="0" w:color="000000"/>
            </w:tcBorders>
            <w:shd w:val="clear" w:color="auto" w:fill="auto"/>
          </w:tcPr>
          <w:p w:rsidR="000452F6" w:rsidRPr="00EA07D2" w:rsidRDefault="000452F6" w:rsidP="00EA07D2">
            <w:pPr>
              <w:spacing w:before="40" w:after="40"/>
              <w:jc w:val="center"/>
              <w:rPr>
                <w:b/>
                <w:bCs/>
                <w:sz w:val="16"/>
              </w:rPr>
            </w:pPr>
            <w:proofErr w:type="spellStart"/>
            <w:r w:rsidRPr="00EA07D2">
              <w:rPr>
                <w:b/>
                <w:bCs/>
                <w:sz w:val="16"/>
              </w:rPr>
              <w:t>druh</w:t>
            </w:r>
            <w:proofErr w:type="spellEnd"/>
            <w:r w:rsidRPr="00EA07D2">
              <w:rPr>
                <w:b/>
                <w:bCs/>
                <w:sz w:val="16"/>
              </w:rPr>
              <w:t xml:space="preserve"> </w:t>
            </w:r>
            <w:proofErr w:type="spellStart"/>
            <w:r w:rsidRPr="00EA07D2">
              <w:rPr>
                <w:b/>
                <w:bCs/>
                <w:sz w:val="16"/>
              </w:rPr>
              <w:t>pozemku</w:t>
            </w:r>
            <w:proofErr w:type="spellEnd"/>
            <w:r w:rsidRPr="00EA07D2">
              <w:rPr>
                <w:b/>
                <w:bCs/>
                <w:sz w:val="16"/>
              </w:rPr>
              <w:t xml:space="preserve"> </w:t>
            </w:r>
            <w:proofErr w:type="spellStart"/>
            <w:r w:rsidRPr="00EA07D2">
              <w:rPr>
                <w:b/>
                <w:bCs/>
                <w:sz w:val="16"/>
              </w:rPr>
              <w:t>dle</w:t>
            </w:r>
            <w:proofErr w:type="spellEnd"/>
            <w:r w:rsidRPr="00EA07D2">
              <w:rPr>
                <w:b/>
                <w:bCs/>
                <w:sz w:val="16"/>
              </w:rPr>
              <w:t xml:space="preserve"> KN </w:t>
            </w:r>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472/8</w:t>
            </w:r>
          </w:p>
        </w:tc>
        <w:tc>
          <w:tcPr>
            <w:tcW w:w="1985" w:type="dxa"/>
            <w:shd w:val="clear" w:color="auto" w:fill="auto"/>
          </w:tcPr>
          <w:p w:rsidR="000452F6" w:rsidRPr="00EA07D2" w:rsidRDefault="000452F6" w:rsidP="00EA07D2">
            <w:pPr>
              <w:spacing w:before="40" w:after="40" w:line="240" w:lineRule="exact"/>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vertAlign w:val="superscript"/>
              </w:rPr>
            </w:pPr>
            <w:r w:rsidRPr="00EA07D2">
              <w:rPr>
                <w:rFonts w:eastAsia="Calibri"/>
                <w:b/>
                <w:spacing w:val="0"/>
                <w:position w:val="-2"/>
              </w:rPr>
              <w:t>134 m</w:t>
            </w:r>
            <w:r w:rsidRPr="00EA07D2">
              <w:rPr>
                <w:rFonts w:eastAsia="Calibri"/>
                <w:b/>
                <w:spacing w:val="0"/>
                <w:position w:val="-2"/>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zastavěná</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a </w:t>
            </w:r>
            <w:proofErr w:type="spellStart"/>
            <w:r w:rsidRPr="00EA07D2">
              <w:rPr>
                <w:rFonts w:eastAsia="Calibri"/>
                <w:b/>
                <w:sz w:val="16"/>
              </w:rPr>
              <w:t>nádvoří</w:t>
            </w:r>
            <w:proofErr w:type="spellEnd"/>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472/9</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130 m</w:t>
            </w:r>
            <w:r w:rsidRPr="00EA07D2">
              <w:rPr>
                <w:rFonts w:eastAsia="Calibri"/>
                <w:b/>
                <w:spacing w:val="0"/>
                <w:position w:val="-2"/>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zastavěná</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a </w:t>
            </w:r>
            <w:proofErr w:type="spellStart"/>
            <w:r w:rsidRPr="00EA07D2">
              <w:rPr>
                <w:rFonts w:eastAsia="Calibri"/>
                <w:b/>
                <w:sz w:val="16"/>
              </w:rPr>
              <w:t>nádvoří</w:t>
            </w:r>
            <w:proofErr w:type="spellEnd"/>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472/11</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9 745 m</w:t>
            </w:r>
            <w:r w:rsidRPr="00EA07D2">
              <w:rPr>
                <w:rFonts w:eastAsia="Calibri"/>
                <w:b/>
                <w:spacing w:val="0"/>
                <w:position w:val="-2"/>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w:t>
            </w:r>
            <w:proofErr w:type="spellStart"/>
            <w:r w:rsidRPr="00EA07D2">
              <w:rPr>
                <w:rFonts w:eastAsia="Calibri"/>
                <w:b/>
                <w:sz w:val="16"/>
              </w:rPr>
              <w:t>sportoviště</w:t>
            </w:r>
            <w:proofErr w:type="spellEnd"/>
            <w:r w:rsidRPr="00EA07D2">
              <w:rPr>
                <w:rFonts w:eastAsia="Calibri"/>
                <w:b/>
                <w:sz w:val="16"/>
              </w:rPr>
              <w:t xml:space="preserve"> a </w:t>
            </w:r>
            <w:proofErr w:type="spellStart"/>
            <w:r w:rsidRPr="00EA07D2">
              <w:rPr>
                <w:rFonts w:eastAsia="Calibri"/>
                <w:b/>
                <w:sz w:val="16"/>
              </w:rPr>
              <w:t>rekreační</w:t>
            </w:r>
            <w:proofErr w:type="spellEnd"/>
            <w:r w:rsidRPr="00EA07D2">
              <w:rPr>
                <w:rFonts w:eastAsia="Calibri"/>
                <w:b/>
                <w:sz w:val="16"/>
              </w:rPr>
              <w:t xml:space="preserve"> </w:t>
            </w:r>
            <w:proofErr w:type="spellStart"/>
            <w:r w:rsidRPr="00EA07D2">
              <w:rPr>
                <w:rFonts w:eastAsia="Calibri"/>
                <w:b/>
                <w:sz w:val="16"/>
              </w:rPr>
              <w:t>plocha</w:t>
            </w:r>
            <w:proofErr w:type="spellEnd"/>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472/36</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188 m</w:t>
            </w:r>
            <w:r w:rsidRPr="00EA07D2">
              <w:rPr>
                <w:rFonts w:eastAsia="Calibri"/>
                <w:b/>
                <w:spacing w:val="0"/>
                <w:position w:val="-2"/>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w:t>
            </w: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komunikace</w:t>
            </w:r>
            <w:proofErr w:type="spellEnd"/>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472/56</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 xml:space="preserve">5 942 </w:t>
            </w:r>
            <w:r w:rsidRPr="00EA07D2">
              <w:rPr>
                <w:rFonts w:eastAsia="Calibri"/>
                <w:b/>
                <w:spacing w:val="0"/>
              </w:rPr>
              <w:t>m</w:t>
            </w:r>
            <w:r w:rsidRPr="00EA07D2">
              <w:rPr>
                <w:rFonts w:eastAsia="Calibri"/>
                <w:b/>
                <w:spacing w:val="0"/>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w:t>
            </w: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komunikace</w:t>
            </w:r>
            <w:proofErr w:type="spellEnd"/>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472/61</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 xml:space="preserve">286 </w:t>
            </w:r>
            <w:r w:rsidRPr="00EA07D2">
              <w:rPr>
                <w:rFonts w:eastAsia="Calibri"/>
                <w:b/>
                <w:spacing w:val="0"/>
              </w:rPr>
              <w:t>m</w:t>
            </w:r>
            <w:r w:rsidRPr="00EA07D2">
              <w:rPr>
                <w:rFonts w:eastAsia="Calibri"/>
                <w:b/>
                <w:spacing w:val="0"/>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w:t>
            </w:r>
            <w:proofErr w:type="spellStart"/>
            <w:r w:rsidRPr="00EA07D2">
              <w:rPr>
                <w:rFonts w:eastAsia="Calibri"/>
                <w:b/>
                <w:sz w:val="16"/>
              </w:rPr>
              <w:t>jiná</w:t>
            </w:r>
            <w:proofErr w:type="spellEnd"/>
            <w:r w:rsidRPr="00EA07D2">
              <w:rPr>
                <w:rFonts w:eastAsia="Calibri"/>
                <w:b/>
                <w:sz w:val="16"/>
              </w:rPr>
              <w:t xml:space="preserve"> </w:t>
            </w:r>
            <w:proofErr w:type="spellStart"/>
            <w:r w:rsidRPr="00EA07D2">
              <w:rPr>
                <w:rFonts w:eastAsia="Calibri"/>
                <w:b/>
                <w:sz w:val="16"/>
              </w:rPr>
              <w:t>plocha</w:t>
            </w:r>
            <w:proofErr w:type="spellEnd"/>
          </w:p>
        </w:tc>
      </w:tr>
      <w:tr w:rsidR="00EA07D2" w:rsidTr="00EA07D2">
        <w:trPr>
          <w:trHeight w:val="284"/>
        </w:trPr>
        <w:tc>
          <w:tcPr>
            <w:tcW w:w="1522"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t>472/76</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 xml:space="preserve">107 </w:t>
            </w:r>
            <w:r w:rsidRPr="00EA07D2">
              <w:rPr>
                <w:rFonts w:eastAsia="Calibri"/>
                <w:b/>
                <w:spacing w:val="0"/>
              </w:rPr>
              <w:t>m</w:t>
            </w:r>
            <w:r w:rsidRPr="00EA07D2">
              <w:rPr>
                <w:rFonts w:eastAsia="Calibri"/>
                <w:b/>
                <w:spacing w:val="0"/>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w:t>
            </w:r>
            <w:proofErr w:type="spellStart"/>
            <w:r w:rsidRPr="00EA07D2">
              <w:rPr>
                <w:rFonts w:eastAsia="Calibri"/>
                <w:b/>
                <w:sz w:val="16"/>
              </w:rPr>
              <w:t>ostatní</w:t>
            </w:r>
            <w:proofErr w:type="spellEnd"/>
            <w:r w:rsidRPr="00EA07D2">
              <w:rPr>
                <w:rFonts w:eastAsia="Calibri"/>
                <w:b/>
                <w:sz w:val="16"/>
              </w:rPr>
              <w:t xml:space="preserve"> </w:t>
            </w:r>
            <w:proofErr w:type="spellStart"/>
            <w:r w:rsidRPr="00EA07D2">
              <w:rPr>
                <w:rFonts w:eastAsia="Calibri"/>
                <w:b/>
                <w:sz w:val="16"/>
              </w:rPr>
              <w:t>komunikace</w:t>
            </w:r>
            <w:proofErr w:type="spellEnd"/>
          </w:p>
        </w:tc>
      </w:tr>
      <w:tr w:rsidR="00EA07D2" w:rsidTr="00EA07D2">
        <w:trPr>
          <w:trHeight w:val="60"/>
        </w:trPr>
        <w:tc>
          <w:tcPr>
            <w:tcW w:w="1522" w:type="dxa"/>
            <w:tcBorders>
              <w:left w:val="single" w:sz="8" w:space="0" w:color="000000"/>
              <w:bottom w:val="single" w:sz="8" w:space="0" w:color="000000"/>
              <w:right w:val="single" w:sz="8" w:space="0" w:color="000000"/>
            </w:tcBorders>
            <w:shd w:val="clear" w:color="auto" w:fill="C0C0C0"/>
          </w:tcPr>
          <w:p w:rsidR="000452F6" w:rsidRPr="00EA07D2" w:rsidRDefault="000452F6" w:rsidP="00EA07D2">
            <w:pPr>
              <w:pStyle w:val="Styl1"/>
              <w:spacing w:before="40" w:after="40" w:line="240" w:lineRule="atLeast"/>
              <w:rPr>
                <w:rFonts w:eastAsia="Calibri"/>
                <w:b/>
                <w:spacing w:val="0"/>
              </w:rPr>
            </w:pPr>
            <w:r w:rsidRPr="00EA07D2">
              <w:rPr>
                <w:rFonts w:eastAsia="Calibri"/>
                <w:b/>
                <w:spacing w:val="0"/>
              </w:rPr>
              <w:lastRenderedPageBreak/>
              <w:t>577</w:t>
            </w:r>
          </w:p>
        </w:tc>
        <w:tc>
          <w:tcPr>
            <w:tcW w:w="1985" w:type="dxa"/>
            <w:shd w:val="clear" w:color="auto" w:fill="auto"/>
          </w:tcPr>
          <w:p w:rsidR="000452F6" w:rsidRPr="00EA07D2" w:rsidRDefault="000452F6" w:rsidP="00EA07D2">
            <w:pPr>
              <w:jc w:val="center"/>
              <w:rPr>
                <w:rFonts w:eastAsia="Calibri"/>
                <w:b/>
              </w:rPr>
            </w:pPr>
            <w:r w:rsidRPr="00EA07D2">
              <w:rPr>
                <w:rFonts w:eastAsia="Calibri"/>
                <w:b/>
              </w:rPr>
              <w:t>Plzeň</w:t>
            </w:r>
          </w:p>
        </w:tc>
        <w:tc>
          <w:tcPr>
            <w:tcW w:w="1843" w:type="dxa"/>
            <w:tcBorders>
              <w:left w:val="single" w:sz="8" w:space="0" w:color="000000"/>
              <w:bottom w:val="single" w:sz="8" w:space="0" w:color="000000"/>
              <w:right w:val="single" w:sz="8" w:space="0" w:color="000000"/>
            </w:tcBorders>
            <w:shd w:val="clear" w:color="auto" w:fill="C0C0C0"/>
          </w:tcPr>
          <w:p w:rsidR="000452F6" w:rsidRPr="00EA07D2" w:rsidRDefault="000452F6" w:rsidP="00EA07D2">
            <w:pPr>
              <w:pStyle w:val="Styl1"/>
              <w:spacing w:before="40" w:after="40" w:line="240" w:lineRule="exact"/>
              <w:rPr>
                <w:rFonts w:eastAsia="Calibri"/>
                <w:b/>
                <w:spacing w:val="0"/>
                <w:position w:val="-2"/>
              </w:rPr>
            </w:pPr>
            <w:r w:rsidRPr="00EA07D2">
              <w:rPr>
                <w:rFonts w:eastAsia="Calibri"/>
                <w:b/>
                <w:spacing w:val="0"/>
                <w:position w:val="-2"/>
              </w:rPr>
              <w:t xml:space="preserve">4 498 </w:t>
            </w:r>
            <w:r w:rsidRPr="00EA07D2">
              <w:rPr>
                <w:rFonts w:eastAsia="Calibri"/>
                <w:b/>
                <w:spacing w:val="0"/>
              </w:rPr>
              <w:t>m</w:t>
            </w:r>
            <w:r w:rsidRPr="00EA07D2">
              <w:rPr>
                <w:rFonts w:eastAsia="Calibri"/>
                <w:b/>
                <w:spacing w:val="0"/>
                <w:vertAlign w:val="superscript"/>
              </w:rPr>
              <w:t>2</w:t>
            </w:r>
          </w:p>
        </w:tc>
        <w:tc>
          <w:tcPr>
            <w:tcW w:w="3263" w:type="dxa"/>
            <w:shd w:val="clear" w:color="auto" w:fill="auto"/>
          </w:tcPr>
          <w:p w:rsidR="000452F6" w:rsidRPr="00EA07D2" w:rsidRDefault="000452F6" w:rsidP="00EA07D2">
            <w:pPr>
              <w:spacing w:line="240" w:lineRule="exact"/>
              <w:jc w:val="center"/>
              <w:rPr>
                <w:rFonts w:eastAsia="Calibri"/>
                <w:b/>
                <w:sz w:val="16"/>
              </w:rPr>
            </w:pPr>
            <w:proofErr w:type="spellStart"/>
            <w:r w:rsidRPr="00EA07D2">
              <w:rPr>
                <w:rFonts w:eastAsia="Calibri"/>
                <w:b/>
                <w:sz w:val="16"/>
              </w:rPr>
              <w:t>zastavěná</w:t>
            </w:r>
            <w:proofErr w:type="spellEnd"/>
            <w:r w:rsidRPr="00EA07D2">
              <w:rPr>
                <w:rFonts w:eastAsia="Calibri"/>
                <w:b/>
                <w:sz w:val="16"/>
              </w:rPr>
              <w:t xml:space="preserve"> </w:t>
            </w:r>
            <w:proofErr w:type="spellStart"/>
            <w:r w:rsidRPr="00EA07D2">
              <w:rPr>
                <w:rFonts w:eastAsia="Calibri"/>
                <w:b/>
                <w:sz w:val="16"/>
              </w:rPr>
              <w:t>plocha</w:t>
            </w:r>
            <w:proofErr w:type="spellEnd"/>
            <w:r w:rsidRPr="00EA07D2">
              <w:rPr>
                <w:rFonts w:eastAsia="Calibri"/>
                <w:b/>
                <w:sz w:val="16"/>
              </w:rPr>
              <w:t xml:space="preserve"> a </w:t>
            </w:r>
            <w:proofErr w:type="spellStart"/>
            <w:r w:rsidRPr="00EA07D2">
              <w:rPr>
                <w:rFonts w:eastAsia="Calibri"/>
                <w:b/>
                <w:sz w:val="16"/>
              </w:rPr>
              <w:t>nádvoří</w:t>
            </w:r>
            <w:proofErr w:type="spellEnd"/>
          </w:p>
        </w:tc>
      </w:tr>
    </w:tbl>
    <w:p w:rsidR="000452F6" w:rsidRDefault="000452F6" w:rsidP="000452F6">
      <w:pPr>
        <w:pStyle w:val="Styl11"/>
        <w:spacing w:before="240" w:after="120"/>
        <w:ind w:left="426" w:firstLine="0"/>
      </w:pPr>
      <w:r>
        <w:t>Pozemky jsou zapsány u Katastrálního úřadu pro Plzeňský kraj, Katastrální pracoviště Plzeň – město na LV č. 1.</w:t>
      </w:r>
    </w:p>
    <w:p w:rsidR="000452F6" w:rsidRDefault="000452F6" w:rsidP="000452F6">
      <w:pPr>
        <w:pStyle w:val="Styl11"/>
        <w:widowControl/>
        <w:numPr>
          <w:ilvl w:val="0"/>
          <w:numId w:val="2"/>
        </w:numPr>
        <w:tabs>
          <w:tab w:val="num" w:pos="0"/>
        </w:tabs>
        <w:spacing w:before="0" w:after="240"/>
        <w:ind w:left="426" w:hanging="426"/>
      </w:pPr>
      <w:r>
        <w:t xml:space="preserve">Geometrickým plánem č. 9916-21/2014 ze dne 5. 3. 2014 došlo mimo jiné geometrickým oddělením z pozemků par. č. 472/8, 472/11, 472/56, 472/76 a 577 ke vzniku nového pozemku </w:t>
      </w:r>
      <w:proofErr w:type="spellStart"/>
      <w:r>
        <w:t>parc</w:t>
      </w:r>
      <w:proofErr w:type="spellEnd"/>
      <w:r>
        <w:t xml:space="preserve">. </w:t>
      </w:r>
      <w:proofErr w:type="gramStart"/>
      <w:r>
        <w:t>č.</w:t>
      </w:r>
      <w:proofErr w:type="gramEnd"/>
      <w:r>
        <w:t xml:space="preserve"> 472/8 a geometrickým oddělením z pozemků </w:t>
      </w:r>
      <w:proofErr w:type="spellStart"/>
      <w:r>
        <w:t>parc</w:t>
      </w:r>
      <w:proofErr w:type="spellEnd"/>
      <w:r>
        <w:t xml:space="preserve">. č. 472/9, 472/11, 472/36, 472/56, 472/61 a 577 ke vzniku nového pozemku </w:t>
      </w:r>
      <w:proofErr w:type="spellStart"/>
      <w:r>
        <w:t>parc</w:t>
      </w:r>
      <w:proofErr w:type="spellEnd"/>
      <w:r>
        <w:t xml:space="preserve">. č. 472/9. Geometrický plán č. 9916-21/2014 tvoří přílohu této smlouvy.  </w:t>
      </w:r>
    </w:p>
    <w:p w:rsidR="000452F6" w:rsidRDefault="000452F6" w:rsidP="000452F6">
      <w:pPr>
        <w:pStyle w:val="Styl11"/>
        <w:widowControl/>
        <w:numPr>
          <w:ilvl w:val="0"/>
          <w:numId w:val="2"/>
        </w:numPr>
        <w:tabs>
          <w:tab w:val="num" w:pos="0"/>
        </w:tabs>
        <w:spacing w:before="0" w:after="240"/>
        <w:ind w:left="426" w:hanging="426"/>
      </w:pPr>
      <w:bookmarkStart w:id="44" w:name="_DV_M39"/>
      <w:bookmarkEnd w:id="44"/>
      <w:r>
        <w:t>Město touto smlouvou zřizuje ve prospěch stavebníka právo stavby k těmto dle geometrického plánu č. 9916-21/2014 nově vzniklým pozemkům:</w:t>
      </w:r>
    </w:p>
    <w:tbl>
      <w:tblPr>
        <w:tblW w:w="8646"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2"/>
        <w:gridCol w:w="1701"/>
        <w:gridCol w:w="1701"/>
        <w:gridCol w:w="1695"/>
        <w:gridCol w:w="2557"/>
      </w:tblGrid>
      <w:tr w:rsidR="000452F6" w:rsidRPr="00825B77" w:rsidTr="00524EA0">
        <w:trPr>
          <w:trHeight w:val="218"/>
        </w:trPr>
        <w:tc>
          <w:tcPr>
            <w:tcW w:w="992" w:type="dxa"/>
            <w:tcBorders>
              <w:bottom w:val="single" w:sz="18" w:space="0" w:color="000000"/>
            </w:tcBorders>
            <w:shd w:val="clear" w:color="auto" w:fill="C0C0C0"/>
          </w:tcPr>
          <w:p w:rsidR="000452F6" w:rsidRPr="00825B77" w:rsidRDefault="000452F6" w:rsidP="00524EA0">
            <w:pPr>
              <w:widowControl/>
              <w:spacing w:before="40" w:after="40" w:line="240" w:lineRule="auto"/>
              <w:rPr>
                <w:rFonts w:ascii="Cambria" w:hAnsi="Cambria" w:cs="Cambria"/>
                <w:b/>
                <w:bCs/>
                <w:sz w:val="16"/>
                <w:szCs w:val="16"/>
                <w:lang w:val="cs-CZ"/>
              </w:rPr>
            </w:pPr>
            <w:r w:rsidRPr="00825B77">
              <w:rPr>
                <w:rFonts w:ascii="Cambria" w:hAnsi="Cambria" w:cs="Cambria"/>
                <w:b/>
                <w:bCs/>
                <w:sz w:val="16"/>
                <w:szCs w:val="16"/>
                <w:lang w:val="cs-CZ"/>
              </w:rPr>
              <w:t>parcelní číslo</w:t>
            </w:r>
          </w:p>
        </w:tc>
        <w:tc>
          <w:tcPr>
            <w:tcW w:w="1701" w:type="dxa"/>
            <w:tcBorders>
              <w:bottom w:val="single" w:sz="18" w:space="0" w:color="000000"/>
            </w:tcBorders>
          </w:tcPr>
          <w:p w:rsidR="000452F6" w:rsidRPr="00825B77" w:rsidRDefault="000452F6" w:rsidP="00524EA0">
            <w:pPr>
              <w:widowControl/>
              <w:spacing w:before="40" w:after="40" w:line="240" w:lineRule="auto"/>
              <w:jc w:val="center"/>
              <w:rPr>
                <w:rFonts w:ascii="Cambria" w:hAnsi="Cambria" w:cs="Cambria"/>
                <w:b/>
                <w:bCs/>
                <w:sz w:val="16"/>
                <w:szCs w:val="16"/>
                <w:lang w:val="cs-CZ"/>
              </w:rPr>
            </w:pPr>
            <w:r w:rsidRPr="00825B77">
              <w:rPr>
                <w:rFonts w:ascii="Cambria" w:hAnsi="Cambria" w:cs="Cambria"/>
                <w:b/>
                <w:bCs/>
                <w:sz w:val="16"/>
                <w:szCs w:val="16"/>
                <w:lang w:val="cs-CZ"/>
              </w:rPr>
              <w:t>obec a katastrální území</w:t>
            </w:r>
          </w:p>
        </w:tc>
        <w:tc>
          <w:tcPr>
            <w:tcW w:w="1701" w:type="dxa"/>
            <w:tcBorders>
              <w:bottom w:val="single" w:sz="18" w:space="0" w:color="000000"/>
            </w:tcBorders>
            <w:shd w:val="clear" w:color="auto" w:fill="C0C0C0"/>
          </w:tcPr>
          <w:p w:rsidR="000452F6" w:rsidRPr="00825B77" w:rsidRDefault="000452F6" w:rsidP="00524EA0">
            <w:pPr>
              <w:widowControl/>
              <w:spacing w:before="40" w:after="40" w:line="240" w:lineRule="auto"/>
              <w:rPr>
                <w:rFonts w:ascii="Cambria" w:hAnsi="Cambria" w:cs="Cambria"/>
                <w:b/>
                <w:bCs/>
                <w:sz w:val="16"/>
                <w:szCs w:val="16"/>
                <w:lang w:val="cs-CZ"/>
              </w:rPr>
            </w:pPr>
            <w:r w:rsidRPr="00825B77">
              <w:rPr>
                <w:rFonts w:ascii="Cambria" w:hAnsi="Cambria" w:cs="Cambria"/>
                <w:b/>
                <w:bCs/>
                <w:sz w:val="16"/>
                <w:szCs w:val="16"/>
                <w:lang w:val="cs-CZ"/>
              </w:rPr>
              <w:t xml:space="preserve">      část pozemku</w:t>
            </w:r>
          </w:p>
          <w:p w:rsidR="000452F6" w:rsidRPr="00825B77" w:rsidRDefault="000452F6" w:rsidP="00524EA0">
            <w:pPr>
              <w:widowControl/>
              <w:spacing w:before="40" w:after="40" w:line="240" w:lineRule="auto"/>
              <w:ind w:left="459" w:hanging="459"/>
              <w:rPr>
                <w:rFonts w:ascii="Cambria" w:hAnsi="Cambria" w:cs="Cambria"/>
                <w:b/>
                <w:bCs/>
                <w:sz w:val="16"/>
                <w:szCs w:val="16"/>
                <w:lang w:val="cs-CZ"/>
              </w:rPr>
            </w:pPr>
            <w:r w:rsidRPr="00825B77">
              <w:rPr>
                <w:rFonts w:ascii="Cambria" w:hAnsi="Cambria" w:cs="Cambria"/>
                <w:b/>
                <w:bCs/>
                <w:sz w:val="16"/>
                <w:szCs w:val="16"/>
                <w:lang w:val="cs-CZ"/>
              </w:rPr>
              <w:t xml:space="preserve">pro realizaci </w:t>
            </w:r>
            <w:proofErr w:type="gramStart"/>
            <w:r w:rsidRPr="00825B77">
              <w:rPr>
                <w:rFonts w:ascii="Cambria" w:hAnsi="Cambria" w:cs="Cambria"/>
                <w:b/>
                <w:bCs/>
                <w:sz w:val="16"/>
                <w:szCs w:val="16"/>
                <w:lang w:val="cs-CZ"/>
              </w:rPr>
              <w:t>práva                                        stavby</w:t>
            </w:r>
            <w:proofErr w:type="gramEnd"/>
            <w:r w:rsidRPr="00825B77">
              <w:rPr>
                <w:rFonts w:ascii="Cambria" w:hAnsi="Cambria" w:cs="Cambria"/>
                <w:b/>
                <w:bCs/>
                <w:sz w:val="16"/>
                <w:szCs w:val="16"/>
                <w:lang w:val="cs-CZ"/>
              </w:rPr>
              <w:t xml:space="preserve"> </w:t>
            </w:r>
          </w:p>
        </w:tc>
        <w:tc>
          <w:tcPr>
            <w:tcW w:w="1695" w:type="dxa"/>
            <w:tcBorders>
              <w:bottom w:val="single" w:sz="18" w:space="0" w:color="000000"/>
            </w:tcBorders>
          </w:tcPr>
          <w:p w:rsidR="000452F6" w:rsidRPr="00825B77" w:rsidRDefault="000452F6" w:rsidP="00524EA0">
            <w:pPr>
              <w:widowControl/>
              <w:spacing w:before="40" w:after="40" w:line="240" w:lineRule="auto"/>
              <w:jc w:val="center"/>
              <w:rPr>
                <w:rFonts w:ascii="Cambria" w:hAnsi="Cambria" w:cs="Cambria"/>
                <w:b/>
                <w:bCs/>
                <w:sz w:val="16"/>
                <w:szCs w:val="16"/>
                <w:lang w:val="cs-CZ"/>
              </w:rPr>
            </w:pPr>
            <w:r w:rsidRPr="00825B77">
              <w:rPr>
                <w:rFonts w:ascii="Cambria" w:hAnsi="Cambria" w:cs="Cambria"/>
                <w:b/>
                <w:bCs/>
                <w:sz w:val="16"/>
                <w:szCs w:val="16"/>
                <w:lang w:val="cs-CZ"/>
              </w:rPr>
              <w:t>plocha pozemku</w:t>
            </w:r>
          </w:p>
        </w:tc>
        <w:tc>
          <w:tcPr>
            <w:tcW w:w="2557" w:type="dxa"/>
            <w:tcBorders>
              <w:bottom w:val="single" w:sz="18" w:space="0" w:color="000000"/>
            </w:tcBorders>
            <w:shd w:val="clear" w:color="auto" w:fill="C0C0C0"/>
          </w:tcPr>
          <w:p w:rsidR="000452F6" w:rsidRPr="00825B77" w:rsidRDefault="000452F6" w:rsidP="00524EA0">
            <w:pPr>
              <w:widowControl/>
              <w:spacing w:before="40" w:after="40" w:line="240" w:lineRule="auto"/>
              <w:jc w:val="center"/>
              <w:rPr>
                <w:rFonts w:ascii="Cambria" w:hAnsi="Cambria" w:cs="Cambria"/>
                <w:b/>
                <w:bCs/>
                <w:sz w:val="16"/>
                <w:szCs w:val="16"/>
                <w:lang w:val="cs-CZ"/>
              </w:rPr>
            </w:pPr>
            <w:r w:rsidRPr="00825B77">
              <w:rPr>
                <w:rFonts w:ascii="Cambria" w:hAnsi="Cambria" w:cs="Cambria"/>
                <w:b/>
                <w:bCs/>
                <w:sz w:val="16"/>
                <w:szCs w:val="16"/>
                <w:lang w:val="cs-CZ"/>
              </w:rPr>
              <w:t xml:space="preserve">druh pozemku dle KN </w:t>
            </w:r>
          </w:p>
        </w:tc>
      </w:tr>
      <w:tr w:rsidR="000452F6" w:rsidRPr="00825B77" w:rsidTr="00524EA0">
        <w:trPr>
          <w:trHeight w:val="284"/>
        </w:trPr>
        <w:tc>
          <w:tcPr>
            <w:tcW w:w="992" w:type="dxa"/>
            <w:shd w:val="clear" w:color="auto" w:fill="C0C0C0"/>
          </w:tcPr>
          <w:p w:rsidR="000452F6" w:rsidRPr="00825B77" w:rsidRDefault="000452F6" w:rsidP="00524EA0">
            <w:pPr>
              <w:pStyle w:val="Styl1"/>
              <w:widowControl/>
              <w:spacing w:before="40" w:after="40" w:line="240" w:lineRule="atLeast"/>
              <w:rPr>
                <w:b/>
                <w:bCs/>
                <w:spacing w:val="0"/>
              </w:rPr>
            </w:pPr>
            <w:r w:rsidRPr="00825B77">
              <w:rPr>
                <w:b/>
                <w:bCs/>
                <w:spacing w:val="0"/>
              </w:rPr>
              <w:t>472/8</w:t>
            </w:r>
          </w:p>
        </w:tc>
        <w:tc>
          <w:tcPr>
            <w:tcW w:w="1701" w:type="dxa"/>
          </w:tcPr>
          <w:p w:rsidR="000452F6" w:rsidRPr="00825B77" w:rsidRDefault="000452F6" w:rsidP="00524EA0">
            <w:pPr>
              <w:widowControl/>
              <w:spacing w:before="40" w:after="40" w:line="240" w:lineRule="exact"/>
              <w:jc w:val="center"/>
              <w:rPr>
                <w:rFonts w:ascii="Calibri" w:hAnsi="Calibri" w:cs="Calibri"/>
                <w:b/>
                <w:bCs/>
                <w:lang w:val="cs-CZ"/>
              </w:rPr>
            </w:pPr>
            <w:r w:rsidRPr="00825B77">
              <w:rPr>
                <w:rFonts w:ascii="Calibri" w:hAnsi="Calibri" w:cs="Calibri"/>
                <w:b/>
                <w:bCs/>
                <w:lang w:val="cs-CZ"/>
              </w:rPr>
              <w:t>Plzeň</w:t>
            </w:r>
          </w:p>
        </w:tc>
        <w:tc>
          <w:tcPr>
            <w:tcW w:w="1701" w:type="dxa"/>
            <w:shd w:val="clear" w:color="auto" w:fill="C0C0C0"/>
          </w:tcPr>
          <w:p w:rsidR="000452F6" w:rsidRPr="00825B77" w:rsidRDefault="000452F6" w:rsidP="00524EA0">
            <w:pPr>
              <w:widowControl/>
              <w:spacing w:before="40" w:after="40" w:line="240" w:lineRule="exact"/>
              <w:jc w:val="center"/>
              <w:rPr>
                <w:rFonts w:ascii="Calibri" w:hAnsi="Calibri" w:cs="Calibri"/>
                <w:b/>
                <w:bCs/>
                <w:vertAlign w:val="superscript"/>
                <w:lang w:val="cs-CZ"/>
              </w:rPr>
            </w:pPr>
            <w:smartTag w:uri="urn:schemas-microsoft-com:office:smarttags" w:element="metricconverter">
              <w:smartTagPr>
                <w:attr w:name="ProductID" w:val="410 m2"/>
              </w:smartTagPr>
              <w:r w:rsidRPr="00825B77">
                <w:rPr>
                  <w:rFonts w:ascii="Calibri" w:hAnsi="Calibri" w:cs="Calibri"/>
                  <w:b/>
                  <w:bCs/>
                  <w:lang w:val="cs-CZ"/>
                </w:rPr>
                <w:t>410 m</w:t>
              </w:r>
              <w:r w:rsidRPr="00825B77">
                <w:rPr>
                  <w:rFonts w:ascii="Calibri" w:hAnsi="Calibri" w:cs="Calibri"/>
                  <w:b/>
                  <w:bCs/>
                  <w:vertAlign w:val="superscript"/>
                  <w:lang w:val="cs-CZ"/>
                </w:rPr>
                <w:t>2</w:t>
              </w:r>
            </w:smartTag>
          </w:p>
        </w:tc>
        <w:tc>
          <w:tcPr>
            <w:tcW w:w="1695" w:type="dxa"/>
          </w:tcPr>
          <w:p w:rsidR="000452F6" w:rsidRPr="00825B77" w:rsidRDefault="000452F6" w:rsidP="00524EA0">
            <w:pPr>
              <w:pStyle w:val="Styl1"/>
              <w:widowControl/>
              <w:spacing w:before="40" w:after="40" w:line="240" w:lineRule="exact"/>
              <w:rPr>
                <w:b/>
                <w:bCs/>
                <w:spacing w:val="0"/>
                <w:position w:val="-2"/>
                <w:vertAlign w:val="superscript"/>
              </w:rPr>
            </w:pPr>
            <w:smartTag w:uri="urn:schemas-microsoft-com:office:smarttags" w:element="metricconverter">
              <w:smartTagPr>
                <w:attr w:name="ProductID" w:val="410 m2"/>
              </w:smartTagPr>
              <w:r w:rsidRPr="00825B77">
                <w:rPr>
                  <w:b/>
                  <w:bCs/>
                  <w:spacing w:val="0"/>
                  <w:position w:val="-2"/>
                </w:rPr>
                <w:t>410 m</w:t>
              </w:r>
              <w:r w:rsidRPr="00825B77">
                <w:rPr>
                  <w:b/>
                  <w:bCs/>
                  <w:spacing w:val="0"/>
                  <w:position w:val="-2"/>
                  <w:vertAlign w:val="superscript"/>
                </w:rPr>
                <w:t>2</w:t>
              </w:r>
            </w:smartTag>
          </w:p>
        </w:tc>
        <w:tc>
          <w:tcPr>
            <w:tcW w:w="2557" w:type="dxa"/>
            <w:shd w:val="clear" w:color="auto" w:fill="C0C0C0"/>
          </w:tcPr>
          <w:p w:rsidR="000452F6" w:rsidRPr="00825B77" w:rsidRDefault="000452F6" w:rsidP="00524EA0">
            <w:pPr>
              <w:widowControl/>
              <w:spacing w:after="0" w:line="240" w:lineRule="exact"/>
              <w:jc w:val="center"/>
              <w:rPr>
                <w:rFonts w:ascii="Calibri" w:hAnsi="Calibri" w:cs="Calibri"/>
                <w:b/>
                <w:bCs/>
                <w:sz w:val="16"/>
                <w:szCs w:val="16"/>
                <w:lang w:val="cs-CZ"/>
              </w:rPr>
            </w:pPr>
            <w:r w:rsidRPr="00825B77">
              <w:rPr>
                <w:rFonts w:ascii="Calibri" w:hAnsi="Calibri" w:cs="Calibri"/>
                <w:b/>
                <w:bCs/>
                <w:sz w:val="16"/>
                <w:szCs w:val="16"/>
                <w:lang w:val="cs-CZ"/>
              </w:rPr>
              <w:t>ostatní plocha, jiná plocha</w:t>
            </w:r>
          </w:p>
        </w:tc>
      </w:tr>
      <w:tr w:rsidR="000452F6" w:rsidRPr="00825B77" w:rsidTr="00524EA0">
        <w:trPr>
          <w:trHeight w:val="284"/>
        </w:trPr>
        <w:tc>
          <w:tcPr>
            <w:tcW w:w="992" w:type="dxa"/>
            <w:shd w:val="clear" w:color="auto" w:fill="C0C0C0"/>
          </w:tcPr>
          <w:p w:rsidR="000452F6" w:rsidRPr="00825B77" w:rsidRDefault="000452F6" w:rsidP="00524EA0">
            <w:pPr>
              <w:pStyle w:val="Styl1"/>
              <w:widowControl/>
              <w:spacing w:before="40" w:after="40" w:line="240" w:lineRule="atLeast"/>
              <w:rPr>
                <w:b/>
                <w:bCs/>
                <w:spacing w:val="0"/>
              </w:rPr>
            </w:pPr>
            <w:r w:rsidRPr="00825B77">
              <w:rPr>
                <w:b/>
                <w:bCs/>
                <w:spacing w:val="0"/>
              </w:rPr>
              <w:t>472/9</w:t>
            </w:r>
          </w:p>
        </w:tc>
        <w:tc>
          <w:tcPr>
            <w:tcW w:w="1701" w:type="dxa"/>
          </w:tcPr>
          <w:p w:rsidR="000452F6" w:rsidRPr="00825B77" w:rsidRDefault="000452F6" w:rsidP="00524EA0">
            <w:pPr>
              <w:widowControl/>
              <w:spacing w:after="0" w:line="240" w:lineRule="auto"/>
              <w:jc w:val="center"/>
              <w:rPr>
                <w:rFonts w:ascii="Calibri" w:hAnsi="Calibri" w:cs="Calibri"/>
                <w:b/>
                <w:bCs/>
                <w:lang w:val="cs-CZ"/>
              </w:rPr>
            </w:pPr>
            <w:r w:rsidRPr="00825B77">
              <w:rPr>
                <w:rFonts w:ascii="Calibri" w:hAnsi="Calibri" w:cs="Calibri"/>
                <w:b/>
                <w:bCs/>
                <w:lang w:val="cs-CZ"/>
              </w:rPr>
              <w:t>Plzeň</w:t>
            </w:r>
          </w:p>
        </w:tc>
        <w:tc>
          <w:tcPr>
            <w:tcW w:w="1701" w:type="dxa"/>
            <w:shd w:val="clear" w:color="auto" w:fill="C0C0C0"/>
          </w:tcPr>
          <w:p w:rsidR="000452F6" w:rsidRPr="00825B77" w:rsidRDefault="000452F6" w:rsidP="00524EA0">
            <w:pPr>
              <w:widowControl/>
              <w:spacing w:before="40" w:after="40" w:line="240" w:lineRule="exact"/>
              <w:jc w:val="center"/>
              <w:rPr>
                <w:rFonts w:ascii="Calibri" w:hAnsi="Calibri" w:cs="Calibri"/>
                <w:b/>
                <w:bCs/>
                <w:vertAlign w:val="superscript"/>
                <w:lang w:val="cs-CZ"/>
              </w:rPr>
            </w:pPr>
            <w:smartTag w:uri="urn:schemas-microsoft-com:office:smarttags" w:element="metricconverter">
              <w:smartTagPr>
                <w:attr w:name="ProductID" w:val="410 m2"/>
              </w:smartTagPr>
              <w:r w:rsidRPr="00825B77">
                <w:rPr>
                  <w:rFonts w:ascii="Calibri" w:hAnsi="Calibri" w:cs="Calibri"/>
                  <w:b/>
                  <w:bCs/>
                  <w:lang w:val="cs-CZ"/>
                </w:rPr>
                <w:t>410 m</w:t>
              </w:r>
              <w:r w:rsidRPr="00825B77">
                <w:rPr>
                  <w:rFonts w:ascii="Calibri" w:hAnsi="Calibri" w:cs="Calibri"/>
                  <w:b/>
                  <w:bCs/>
                  <w:vertAlign w:val="superscript"/>
                  <w:lang w:val="cs-CZ"/>
                </w:rPr>
                <w:t>2</w:t>
              </w:r>
            </w:smartTag>
          </w:p>
        </w:tc>
        <w:tc>
          <w:tcPr>
            <w:tcW w:w="1695" w:type="dxa"/>
          </w:tcPr>
          <w:p w:rsidR="000452F6" w:rsidRPr="00825B77" w:rsidRDefault="000452F6" w:rsidP="00524EA0">
            <w:pPr>
              <w:pStyle w:val="Styl1"/>
              <w:widowControl/>
              <w:spacing w:before="40" w:after="40" w:line="240" w:lineRule="exact"/>
              <w:rPr>
                <w:b/>
                <w:bCs/>
                <w:spacing w:val="0"/>
                <w:position w:val="-2"/>
                <w:vertAlign w:val="superscript"/>
              </w:rPr>
            </w:pPr>
            <w:smartTag w:uri="urn:schemas-microsoft-com:office:smarttags" w:element="metricconverter">
              <w:smartTagPr>
                <w:attr w:name="ProductID" w:val="410 m2"/>
              </w:smartTagPr>
              <w:r w:rsidRPr="00825B77">
                <w:rPr>
                  <w:b/>
                  <w:bCs/>
                  <w:spacing w:val="0"/>
                  <w:position w:val="-2"/>
                </w:rPr>
                <w:t>410 m</w:t>
              </w:r>
              <w:r w:rsidRPr="00825B77">
                <w:rPr>
                  <w:b/>
                  <w:bCs/>
                  <w:spacing w:val="0"/>
                  <w:position w:val="-2"/>
                  <w:vertAlign w:val="superscript"/>
                </w:rPr>
                <w:t>2</w:t>
              </w:r>
            </w:smartTag>
          </w:p>
        </w:tc>
        <w:tc>
          <w:tcPr>
            <w:tcW w:w="2557" w:type="dxa"/>
            <w:shd w:val="clear" w:color="auto" w:fill="C0C0C0"/>
          </w:tcPr>
          <w:p w:rsidR="000452F6" w:rsidRPr="00825B77" w:rsidRDefault="000452F6" w:rsidP="00524EA0">
            <w:pPr>
              <w:widowControl/>
              <w:spacing w:after="0" w:line="240" w:lineRule="exact"/>
              <w:jc w:val="center"/>
              <w:rPr>
                <w:rFonts w:ascii="Calibri" w:hAnsi="Calibri" w:cs="Calibri"/>
                <w:b/>
                <w:bCs/>
                <w:sz w:val="16"/>
                <w:szCs w:val="16"/>
                <w:lang w:val="cs-CZ"/>
              </w:rPr>
            </w:pPr>
            <w:r w:rsidRPr="00825B77">
              <w:rPr>
                <w:rFonts w:ascii="Calibri" w:hAnsi="Calibri" w:cs="Calibri"/>
                <w:b/>
                <w:bCs/>
                <w:sz w:val="16"/>
                <w:szCs w:val="16"/>
                <w:lang w:val="cs-CZ"/>
              </w:rPr>
              <w:t>ostatní plocha, jiná plocha</w:t>
            </w:r>
          </w:p>
        </w:tc>
      </w:tr>
    </w:tbl>
    <w:p w:rsidR="000452F6" w:rsidRDefault="000452F6" w:rsidP="000452F6">
      <w:pPr>
        <w:pStyle w:val="Styl11"/>
        <w:widowControl/>
        <w:numPr>
          <w:ilvl w:val="0"/>
          <w:numId w:val="2"/>
        </w:numPr>
        <w:tabs>
          <w:tab w:val="num" w:pos="0"/>
        </w:tabs>
        <w:spacing w:after="120"/>
        <w:ind w:left="425" w:hanging="426"/>
      </w:pPr>
      <w:bookmarkStart w:id="45" w:name="_DV_M40"/>
      <w:bookmarkEnd w:id="45"/>
      <w:r>
        <w:t>Pozemky, které jsou zatížené právem stavby, budou pro potřeby této smlouvy dále označovány jako „předmětné pozemky“.</w:t>
      </w:r>
    </w:p>
    <w:p w:rsidR="00F978A6" w:rsidRDefault="00F978A6">
      <w:pPr>
        <w:pStyle w:val="Styl11"/>
        <w:widowControl/>
        <w:spacing w:before="0" w:after="120"/>
        <w:ind w:left="786" w:firstLine="0"/>
      </w:pPr>
    </w:p>
    <w:p w:rsidR="00F978A6" w:rsidRDefault="00F978A6">
      <w:pPr>
        <w:pStyle w:val="Styl11"/>
        <w:widowControl/>
        <w:spacing w:before="0"/>
        <w:ind w:firstLine="0"/>
        <w:jc w:val="center"/>
        <w:rPr>
          <w:b/>
          <w:bCs/>
        </w:rPr>
      </w:pPr>
      <w:bookmarkStart w:id="46" w:name="_DV_M41"/>
      <w:bookmarkEnd w:id="46"/>
      <w:r>
        <w:rPr>
          <w:b/>
          <w:bCs/>
        </w:rPr>
        <w:t>IV.</w:t>
      </w:r>
    </w:p>
    <w:p w:rsidR="00F978A6" w:rsidRDefault="00F978A6">
      <w:pPr>
        <w:pStyle w:val="Styl11"/>
        <w:widowControl/>
        <w:spacing w:before="0" w:after="120"/>
        <w:ind w:firstLine="0"/>
        <w:jc w:val="center"/>
        <w:rPr>
          <w:b/>
          <w:bCs/>
        </w:rPr>
      </w:pPr>
      <w:bookmarkStart w:id="47" w:name="_DV_M42"/>
      <w:bookmarkEnd w:id="47"/>
      <w:r>
        <w:rPr>
          <w:b/>
          <w:bCs/>
        </w:rPr>
        <w:t>Předání pozemků</w:t>
      </w:r>
    </w:p>
    <w:p w:rsidR="00F978A6" w:rsidRDefault="00F978A6">
      <w:pPr>
        <w:pStyle w:val="Styl11"/>
        <w:widowControl/>
        <w:spacing w:after="120"/>
        <w:ind w:firstLine="0"/>
      </w:pPr>
      <w:bookmarkStart w:id="48" w:name="_DV_M43"/>
      <w:bookmarkEnd w:id="48"/>
      <w:r>
        <w:t xml:space="preserve">Smluvní strany se dohodly, že předmětné pozemky budou městem předány stavebníkovi na základě písemného protokolu podepsaného oprávněnými zástupci smluvních stran, a to do 14 dnů ode dne nabytí účinnosti této smlouvy. </w:t>
      </w:r>
    </w:p>
    <w:p w:rsidR="00F978A6" w:rsidRDefault="00F978A6" w:rsidP="000452F6">
      <w:pPr>
        <w:pStyle w:val="Styl11"/>
        <w:widowControl/>
        <w:spacing w:before="0" w:after="120"/>
        <w:ind w:firstLine="0"/>
      </w:pPr>
    </w:p>
    <w:p w:rsidR="00F978A6" w:rsidRDefault="00F978A6">
      <w:pPr>
        <w:pStyle w:val="Styl11"/>
        <w:widowControl/>
        <w:spacing w:before="0"/>
        <w:ind w:firstLine="0"/>
        <w:jc w:val="center"/>
        <w:rPr>
          <w:b/>
          <w:bCs/>
        </w:rPr>
      </w:pPr>
      <w:bookmarkStart w:id="49" w:name="_DV_M44"/>
      <w:bookmarkEnd w:id="49"/>
      <w:r>
        <w:rPr>
          <w:b/>
          <w:bCs/>
        </w:rPr>
        <w:t>V.</w:t>
      </w:r>
    </w:p>
    <w:p w:rsidR="00F978A6" w:rsidRDefault="00F978A6">
      <w:pPr>
        <w:pStyle w:val="Styl11"/>
        <w:widowControl/>
        <w:spacing w:before="0"/>
        <w:ind w:firstLine="0"/>
        <w:jc w:val="center"/>
        <w:rPr>
          <w:b/>
          <w:bCs/>
        </w:rPr>
      </w:pPr>
      <w:bookmarkStart w:id="50" w:name="_DV_M45"/>
      <w:bookmarkEnd w:id="50"/>
      <w:r>
        <w:rPr>
          <w:b/>
          <w:bCs/>
        </w:rPr>
        <w:t xml:space="preserve"> Specifikace stavby</w:t>
      </w:r>
    </w:p>
    <w:p w:rsidR="00F978A6" w:rsidRDefault="00F978A6">
      <w:pPr>
        <w:pStyle w:val="Styl11"/>
        <w:widowControl/>
        <w:spacing w:before="0"/>
        <w:jc w:val="center"/>
      </w:pPr>
    </w:p>
    <w:p w:rsidR="00F978A6" w:rsidRDefault="00F978A6">
      <w:pPr>
        <w:pStyle w:val="Styl11"/>
        <w:widowControl/>
        <w:numPr>
          <w:ilvl w:val="0"/>
          <w:numId w:val="3"/>
        </w:numPr>
        <w:tabs>
          <w:tab w:val="num" w:pos="0"/>
        </w:tabs>
        <w:spacing w:before="0" w:after="120"/>
        <w:ind w:left="426" w:hanging="437"/>
      </w:pPr>
      <w:bookmarkStart w:id="51" w:name="_DV_M46"/>
      <w:bookmarkEnd w:id="51"/>
      <w:r>
        <w:t xml:space="preserve">Stavebník hodlá na předmětných pozemcích realizovat výstavbu </w:t>
      </w:r>
      <w:bookmarkStart w:id="52" w:name="_DV_C10"/>
      <w:r w:rsidRPr="003C6DB3">
        <w:t>předmětné stavby</w:t>
      </w:r>
      <w:bookmarkStart w:id="53" w:name="_DV_M47"/>
      <w:bookmarkStart w:id="54" w:name="_DV_M48"/>
      <w:bookmarkEnd w:id="52"/>
      <w:bookmarkEnd w:id="53"/>
      <w:bookmarkEnd w:id="54"/>
      <w:r>
        <w:t xml:space="preserve">. </w:t>
      </w:r>
    </w:p>
    <w:p w:rsidR="00F978A6" w:rsidRDefault="00F978A6" w:rsidP="003C6DB3">
      <w:pPr>
        <w:pStyle w:val="Styl11"/>
        <w:widowControl/>
        <w:numPr>
          <w:ilvl w:val="0"/>
          <w:numId w:val="3"/>
        </w:numPr>
        <w:tabs>
          <w:tab w:val="num" w:pos="0"/>
        </w:tabs>
        <w:spacing w:before="0" w:after="120"/>
        <w:ind w:left="426" w:hanging="437"/>
      </w:pPr>
      <w:bookmarkStart w:id="55" w:name="_DV_M49"/>
      <w:bookmarkEnd w:id="55"/>
      <w:r>
        <w:t>Předmětná stavba je</w:t>
      </w:r>
      <w:bookmarkStart w:id="56" w:name="_DV_C12"/>
      <w:r w:rsidRPr="003C6DB3">
        <w:t xml:space="preserve"> ke dni uzavření této smlouvy</w:t>
      </w:r>
      <w:bookmarkStart w:id="57" w:name="_DV_M50"/>
      <w:bookmarkEnd w:id="56"/>
      <w:bookmarkEnd w:id="57"/>
      <w:r>
        <w:t xml:space="preserve"> blíže specifikovaná v projektové dokumentaci č. zakázky 1400/1, květen</w:t>
      </w:r>
      <w:bookmarkStart w:id="58" w:name="_DV_M51"/>
      <w:bookmarkEnd w:id="58"/>
      <w:r>
        <w:t xml:space="preserve"> 2012, zpracované Plzeňským projektovým a architektonickým ateliérem s.r.o., IČ 64359905, Barrandova 28, Plzeň 326 00. Smluvní strany se dohodly, že stavebník je oprávněn </w:t>
      </w:r>
      <w:bookmarkStart w:id="59" w:name="_DV_C13"/>
      <w:r w:rsidRPr="003C6DB3">
        <w:t>dle svéh</w:t>
      </w:r>
      <w:r>
        <w:t xml:space="preserve">o uvážení a na vlastní náklady </w:t>
      </w:r>
      <w:r w:rsidRPr="003C6DB3">
        <w:t xml:space="preserve">vypracovat novou projektovou dokumentaci pro předmětnou stavbu.  Smluvní strany se dále dohodly, že stavebník je oprávněn před zahájením předmětné stavby či v jejím průběhu </w:t>
      </w:r>
      <w:bookmarkStart w:id="60" w:name="_DV_M55"/>
      <w:bookmarkEnd w:id="59"/>
      <w:bookmarkEnd w:id="60"/>
      <w:r>
        <w:t>provést dílčí změny stavby oproti specifikaci předmětné stavby v projektové dokumentaci</w:t>
      </w:r>
      <w:bookmarkStart w:id="61" w:name="_DV_C18"/>
      <w:r>
        <w:t>. Stavebník však není oprávněn bez předchozího písemného souhlasu města změnit předmětnou stavbu dle § 118 zákona č. 183/2006 Sb., o územním plánování a stavebním řádu, ve znění pozdějších předpisů</w:t>
      </w:r>
      <w:bookmarkEnd w:id="61"/>
      <w:r>
        <w:t xml:space="preserve">. Stavebník se zavazuje případné změny předmětné stavby dle předchozí věty a případnou novou projektovou dokumentaci pro předmětnou stavbu v dostatečném časovém předstihu předložit k odsouhlasení městu zastoupenému Odborem správy infrastruktury Magistrátu města Plzně. </w:t>
      </w:r>
      <w:bookmarkStart w:id="62" w:name="_DV_C23"/>
    </w:p>
    <w:p w:rsidR="00F978A6" w:rsidRDefault="00F978A6" w:rsidP="003C6DB3">
      <w:pPr>
        <w:pStyle w:val="Styl11"/>
        <w:widowControl/>
        <w:numPr>
          <w:ilvl w:val="0"/>
          <w:numId w:val="3"/>
        </w:numPr>
        <w:tabs>
          <w:tab w:val="num" w:pos="0"/>
        </w:tabs>
        <w:spacing w:before="0" w:after="120"/>
        <w:ind w:left="426" w:hanging="437"/>
      </w:pPr>
      <w:bookmarkStart w:id="63" w:name="_DV_M57"/>
      <w:bookmarkEnd w:id="62"/>
      <w:bookmarkEnd w:id="63"/>
      <w:r>
        <w:lastRenderedPageBreak/>
        <w:t>Stavebník se zavazuje, že v průběhu provádění předmětné stavby bude zvát zástupce Odboru správy infrastruktury Magistrátu města Plzně na kontrolní dny stavby.</w:t>
      </w:r>
    </w:p>
    <w:p w:rsidR="00F978A6" w:rsidRDefault="00F978A6">
      <w:pPr>
        <w:pStyle w:val="Styl11"/>
        <w:widowControl/>
        <w:spacing w:before="0" w:after="120"/>
        <w:ind w:firstLine="0"/>
        <w:rPr>
          <w:b/>
          <w:bCs/>
        </w:rPr>
      </w:pPr>
    </w:p>
    <w:p w:rsidR="00F978A6" w:rsidRDefault="00F978A6">
      <w:pPr>
        <w:pStyle w:val="Styl11"/>
        <w:widowControl/>
        <w:spacing w:before="0"/>
        <w:ind w:firstLine="0"/>
        <w:jc w:val="center"/>
        <w:rPr>
          <w:b/>
          <w:bCs/>
        </w:rPr>
      </w:pPr>
      <w:bookmarkStart w:id="64" w:name="_DV_M58"/>
      <w:bookmarkEnd w:id="64"/>
      <w:r>
        <w:rPr>
          <w:b/>
          <w:bCs/>
        </w:rPr>
        <w:t>VI.</w:t>
      </w:r>
    </w:p>
    <w:p w:rsidR="00F978A6" w:rsidRDefault="00F978A6">
      <w:pPr>
        <w:pStyle w:val="Styl11"/>
        <w:widowControl/>
        <w:spacing w:before="0"/>
        <w:ind w:firstLine="0"/>
        <w:jc w:val="center"/>
        <w:rPr>
          <w:b/>
          <w:bCs/>
        </w:rPr>
      </w:pPr>
      <w:bookmarkStart w:id="65" w:name="_DV_M59"/>
      <w:bookmarkEnd w:id="65"/>
      <w:r>
        <w:rPr>
          <w:b/>
          <w:bCs/>
        </w:rPr>
        <w:t>Doba práva stavby, Odkládací podmínka účinnosti smlouvy</w:t>
      </w:r>
    </w:p>
    <w:p w:rsidR="00F978A6" w:rsidRDefault="00F978A6">
      <w:pPr>
        <w:pStyle w:val="Styl11"/>
        <w:widowControl/>
        <w:spacing w:before="0"/>
        <w:rPr>
          <w:b/>
          <w:bCs/>
        </w:rPr>
      </w:pPr>
    </w:p>
    <w:p w:rsidR="00F978A6" w:rsidRDefault="00F978A6">
      <w:pPr>
        <w:pStyle w:val="Styl11"/>
        <w:widowControl/>
        <w:numPr>
          <w:ilvl w:val="0"/>
          <w:numId w:val="5"/>
        </w:numPr>
        <w:tabs>
          <w:tab w:val="num" w:pos="0"/>
        </w:tabs>
        <w:spacing w:before="0" w:after="120"/>
        <w:ind w:left="425" w:hanging="425"/>
      </w:pPr>
      <w:bookmarkStart w:id="66" w:name="_DV_M60"/>
      <w:bookmarkEnd w:id="66"/>
      <w:r>
        <w:t>Smluvní strany se dohodly, že právo stavby bude zřízeno na dobu určitou 40 let počítanou ode dne účinnosti této smlouvy, jak je specifikována níže v této smlouvě.</w:t>
      </w:r>
    </w:p>
    <w:p w:rsidR="00F978A6" w:rsidRDefault="00F978A6">
      <w:pPr>
        <w:pStyle w:val="Styl11"/>
        <w:widowControl/>
        <w:numPr>
          <w:ilvl w:val="0"/>
          <w:numId w:val="5"/>
        </w:numPr>
        <w:tabs>
          <w:tab w:val="num" w:pos="0"/>
        </w:tabs>
        <w:spacing w:before="0" w:after="120"/>
        <w:ind w:left="425" w:hanging="425"/>
      </w:pPr>
      <w:bookmarkStart w:id="67" w:name="_DV_M61"/>
      <w:bookmarkEnd w:id="67"/>
      <w:r>
        <w:t xml:space="preserve">V případě, že by se stavebník práva stavby zřeknul, je město oprávněno převést právo stavby na dobu, která ještě neuplynula, na sebe nebo na jinou osobu. </w:t>
      </w:r>
    </w:p>
    <w:p w:rsidR="00F978A6" w:rsidRDefault="00F978A6">
      <w:pPr>
        <w:pStyle w:val="Styl11"/>
        <w:widowControl/>
        <w:numPr>
          <w:ilvl w:val="0"/>
          <w:numId w:val="5"/>
        </w:numPr>
        <w:tabs>
          <w:tab w:val="num" w:pos="0"/>
        </w:tabs>
        <w:spacing w:before="0" w:after="120"/>
        <w:ind w:left="425" w:hanging="425"/>
      </w:pPr>
      <w:r>
        <w:t>Tato smlouva je sjednána s následující odkládací podmínkou. Tato smlouva nabývá účinnosti:</w:t>
      </w:r>
    </w:p>
    <w:p w:rsidR="00F978A6" w:rsidRDefault="00F978A6" w:rsidP="00C16237">
      <w:pPr>
        <w:pStyle w:val="Styl11"/>
        <w:widowControl/>
        <w:numPr>
          <w:ilvl w:val="0"/>
          <w:numId w:val="38"/>
        </w:numPr>
        <w:spacing w:before="0" w:after="120"/>
      </w:pPr>
      <w:r>
        <w:t xml:space="preserve">dnem, kdy nabude právní moci stavební povolení na předmětnou stavbu v případě, že se stavebník rozhodne </w:t>
      </w:r>
      <w:r w:rsidRPr="003C6DB3">
        <w:t>vypracovat novou projektovou dokumentaci pro předmětnou stavbu</w:t>
      </w:r>
      <w:r>
        <w:t xml:space="preserve"> dle článku V. odst. 2. této smlouvy, nebo</w:t>
      </w:r>
    </w:p>
    <w:p w:rsidR="00F978A6" w:rsidRDefault="00F978A6" w:rsidP="00C16237">
      <w:pPr>
        <w:pStyle w:val="Styl11"/>
        <w:widowControl/>
        <w:numPr>
          <w:ilvl w:val="0"/>
          <w:numId w:val="38"/>
        </w:numPr>
        <w:spacing w:before="0" w:after="120"/>
      </w:pPr>
      <w:r>
        <w:t>dnem, kdy stavebník nabude práva a povinnosti vyplývající z již vydaného stavebního povolení č.j. MMP/262452/12 ze dne 22.11.2012, které nabylo právní moci dne 12.12.2012,</w:t>
      </w:r>
    </w:p>
    <w:p w:rsidR="00F978A6" w:rsidRDefault="00F978A6" w:rsidP="00C16237">
      <w:pPr>
        <w:pStyle w:val="Styl11"/>
        <w:widowControl/>
        <w:spacing w:before="0" w:after="120"/>
        <w:ind w:left="425" w:firstLine="0"/>
      </w:pPr>
      <w:r>
        <w:t>podle toho, který z těchto dnů nastane dříve</w:t>
      </w:r>
      <w:r w:rsidR="00677A34">
        <w:t>.</w:t>
      </w:r>
    </w:p>
    <w:p w:rsidR="00F978A6" w:rsidRDefault="00F978A6">
      <w:pPr>
        <w:pStyle w:val="Styl11"/>
        <w:widowControl/>
        <w:spacing w:before="0"/>
        <w:ind w:firstLine="0"/>
        <w:jc w:val="center"/>
        <w:rPr>
          <w:b/>
          <w:bCs/>
        </w:rPr>
      </w:pPr>
      <w:bookmarkStart w:id="68" w:name="_DV_M62"/>
      <w:bookmarkEnd w:id="68"/>
    </w:p>
    <w:p w:rsidR="00F978A6" w:rsidRDefault="00F978A6">
      <w:pPr>
        <w:pStyle w:val="Styl11"/>
        <w:widowControl/>
        <w:spacing w:before="0"/>
        <w:ind w:firstLine="0"/>
        <w:jc w:val="center"/>
        <w:rPr>
          <w:b/>
          <w:bCs/>
        </w:rPr>
      </w:pPr>
      <w:r>
        <w:rPr>
          <w:b/>
          <w:bCs/>
        </w:rPr>
        <w:t xml:space="preserve">VII. </w:t>
      </w:r>
    </w:p>
    <w:p w:rsidR="00F978A6" w:rsidRDefault="00F978A6">
      <w:pPr>
        <w:pStyle w:val="Styl11"/>
        <w:widowControl/>
        <w:spacing w:before="0"/>
        <w:ind w:firstLine="0"/>
        <w:jc w:val="center"/>
        <w:rPr>
          <w:b/>
          <w:bCs/>
        </w:rPr>
      </w:pPr>
      <w:bookmarkStart w:id="69" w:name="_DV_M63"/>
      <w:bookmarkEnd w:id="69"/>
      <w:r>
        <w:rPr>
          <w:b/>
          <w:bCs/>
        </w:rPr>
        <w:t>Stavební plat</w:t>
      </w:r>
    </w:p>
    <w:p w:rsidR="00F978A6" w:rsidRDefault="00F978A6">
      <w:pPr>
        <w:pStyle w:val="Styl11"/>
        <w:widowControl/>
        <w:spacing w:before="0" w:after="120"/>
        <w:ind w:firstLine="0"/>
        <w:jc w:val="center"/>
        <w:rPr>
          <w:b/>
          <w:bCs/>
        </w:rPr>
      </w:pPr>
    </w:p>
    <w:p w:rsidR="00F978A6" w:rsidRDefault="00F978A6">
      <w:pPr>
        <w:pStyle w:val="Styl11"/>
        <w:widowControl/>
        <w:numPr>
          <w:ilvl w:val="0"/>
          <w:numId w:val="6"/>
        </w:numPr>
        <w:tabs>
          <w:tab w:val="num" w:pos="0"/>
        </w:tabs>
        <w:spacing w:before="0" w:after="120"/>
        <w:ind w:left="426" w:hanging="426"/>
      </w:pPr>
      <w:bookmarkStart w:id="70" w:name="_DV_M64"/>
      <w:bookmarkEnd w:id="70"/>
      <w:r>
        <w:t xml:space="preserve">Smluvní strany se dohodly, že stavebník bude městu platit za zřízení práva stavby pravidelně stavební plat. </w:t>
      </w:r>
    </w:p>
    <w:p w:rsidR="00F978A6" w:rsidRDefault="00F978A6">
      <w:pPr>
        <w:pStyle w:val="Styl11"/>
        <w:widowControl/>
        <w:numPr>
          <w:ilvl w:val="0"/>
          <w:numId w:val="6"/>
        </w:numPr>
        <w:tabs>
          <w:tab w:val="num" w:pos="0"/>
        </w:tabs>
        <w:spacing w:before="0" w:after="120"/>
        <w:ind w:left="426" w:hanging="426"/>
      </w:pPr>
      <w:bookmarkStart w:id="71" w:name="_DV_M65"/>
      <w:bookmarkEnd w:id="71"/>
      <w:r>
        <w:t xml:space="preserve">Výše stavebního platu je určena na základě znaleckého posudku č. 1494/19/2014 vyhotoveného Ing. Vladimírem Nováčkem, dne 7. 3. 2014.  Výše stavebního platu dle znaleckého posudku činí </w:t>
      </w:r>
      <w:r>
        <w:rPr>
          <w:b/>
          <w:bCs/>
        </w:rPr>
        <w:t>182,92 Kč/m</w:t>
      </w:r>
      <w:r>
        <w:rPr>
          <w:b/>
          <w:bCs/>
          <w:vertAlign w:val="superscript"/>
        </w:rPr>
        <w:t>2</w:t>
      </w:r>
      <w:r>
        <w:rPr>
          <w:b/>
          <w:bCs/>
        </w:rPr>
        <w:t>/rok</w:t>
      </w:r>
      <w:r>
        <w:t>. Při celkové výměře 820 m</w:t>
      </w:r>
      <w:r>
        <w:rPr>
          <w:vertAlign w:val="superscript"/>
        </w:rPr>
        <w:t>2</w:t>
      </w:r>
      <w:r>
        <w:t xml:space="preserve"> odpovídající rozsahu práva stavby dle čl. III. odst. 3. této smlouvy činí celkový roční stavební plat </w:t>
      </w:r>
      <w:r>
        <w:rPr>
          <w:b/>
          <w:bCs/>
        </w:rPr>
        <w:t>150.000,- Kč</w:t>
      </w:r>
      <w:r>
        <w:t>. K stavebnímu platu bude připočtena DPH v příslušné zákonné sazbě.</w:t>
      </w:r>
    </w:p>
    <w:p w:rsidR="00F978A6" w:rsidRDefault="00F978A6">
      <w:pPr>
        <w:pStyle w:val="Styl11"/>
        <w:widowControl/>
        <w:numPr>
          <w:ilvl w:val="0"/>
          <w:numId w:val="6"/>
        </w:numPr>
        <w:tabs>
          <w:tab w:val="num" w:pos="0"/>
        </w:tabs>
        <w:spacing w:before="0" w:after="120"/>
        <w:ind w:left="426" w:hanging="426"/>
      </w:pPr>
      <w:bookmarkStart w:id="72" w:name="_DV_M66"/>
      <w:bookmarkEnd w:id="72"/>
      <w:r>
        <w:t xml:space="preserve">Stavební plat </w:t>
      </w:r>
      <w:bookmarkStart w:id="73" w:name="_DV_C25"/>
      <w:r w:rsidRPr="00C16237">
        <w:t>bude stavebníkem hrazen ode dne</w:t>
      </w:r>
      <w:r>
        <w:t>, kdy tato smlouva nabude účinnosti</w:t>
      </w:r>
      <w:r w:rsidRPr="00C16237">
        <w:t>. Dojde-li k</w:t>
      </w:r>
      <w:r>
        <w:t xml:space="preserve"> nabytí účinnosti této smlouvy </w:t>
      </w:r>
      <w:r w:rsidRPr="00C16237">
        <w:t>v průběhu kalendářního roku, bude stavební plat za tento</w:t>
      </w:r>
      <w:bookmarkEnd w:id="73"/>
      <w:r>
        <w:t xml:space="preserve"> rok</w:t>
      </w:r>
      <w:bookmarkStart w:id="74" w:name="_DV_M67"/>
      <w:bookmarkEnd w:id="74"/>
      <w:r>
        <w:t xml:space="preserve"> vypočten poměrně dle roční výše stavebního platu uvedené ve znaleckém posudku za období </w:t>
      </w:r>
      <w:bookmarkStart w:id="75" w:name="_DV_C28"/>
      <w:r w:rsidRPr="00C16237">
        <w:t>ode dne</w:t>
      </w:r>
      <w:r>
        <w:t xml:space="preserve"> účinnosti této smlouvy </w:t>
      </w:r>
      <w:bookmarkStart w:id="76" w:name="_DV_M68"/>
      <w:bookmarkEnd w:id="75"/>
      <w:bookmarkEnd w:id="76"/>
      <w:r>
        <w:t xml:space="preserve">do konce </w:t>
      </w:r>
      <w:bookmarkStart w:id="77" w:name="_DV_C29"/>
      <w:r w:rsidRPr="00C16237">
        <w:t xml:space="preserve">příslušného kalendářního </w:t>
      </w:r>
      <w:bookmarkStart w:id="78" w:name="_DV_M69"/>
      <w:bookmarkEnd w:id="77"/>
      <w:bookmarkEnd w:id="78"/>
      <w:r>
        <w:t>roku</w:t>
      </w:r>
      <w:bookmarkStart w:id="79" w:name="_DV_C30"/>
      <w:r>
        <w:t xml:space="preserve">, a bude splatný </w:t>
      </w:r>
      <w:bookmarkStart w:id="80" w:name="_DV_M70"/>
      <w:bookmarkStart w:id="81" w:name="_DV_M71"/>
      <w:bookmarkStart w:id="82" w:name="_DV_M72"/>
      <w:bookmarkStart w:id="83" w:name="_DV_C36"/>
      <w:bookmarkEnd w:id="79"/>
      <w:bookmarkEnd w:id="80"/>
      <w:bookmarkEnd w:id="81"/>
      <w:bookmarkEnd w:id="82"/>
      <w:r>
        <w:t>d</w:t>
      </w:r>
      <w:r w:rsidRPr="00C16237">
        <w:t xml:space="preserve">o 15. ledna </w:t>
      </w:r>
      <w:r>
        <w:t>kalendářního roku</w:t>
      </w:r>
      <w:r w:rsidRPr="00647EDC">
        <w:t xml:space="preserve"> </w:t>
      </w:r>
      <w:r>
        <w:t>následujícího po roce, v němž nabyla tato smlouva účinnost</w:t>
      </w:r>
      <w:r w:rsidRPr="00C16237">
        <w:t>.</w:t>
      </w:r>
      <w:bookmarkStart w:id="84" w:name="_DV_M73"/>
      <w:bookmarkEnd w:id="83"/>
      <w:bookmarkEnd w:id="84"/>
      <w:r>
        <w:t xml:space="preserve"> </w:t>
      </w:r>
    </w:p>
    <w:p w:rsidR="00F978A6" w:rsidRDefault="00F978A6">
      <w:pPr>
        <w:pStyle w:val="Styl11"/>
        <w:widowControl/>
        <w:numPr>
          <w:ilvl w:val="0"/>
          <w:numId w:val="6"/>
        </w:numPr>
        <w:tabs>
          <w:tab w:val="num" w:pos="0"/>
        </w:tabs>
        <w:spacing w:before="0" w:after="120"/>
        <w:ind w:left="426" w:hanging="426"/>
      </w:pPr>
      <w:bookmarkStart w:id="85" w:name="_DV_M74"/>
      <w:bookmarkEnd w:id="85"/>
      <w:r w:rsidRPr="00C16237">
        <w:t>Stavební plat se bude dle dohody smluvních stran od 1. 1.</w:t>
      </w:r>
      <w:bookmarkStart w:id="86" w:name="_DV_C38"/>
      <w:r>
        <w:t xml:space="preserve"> </w:t>
      </w:r>
      <w:r w:rsidRPr="00C16237">
        <w:t>roku následujícího po ro</w:t>
      </w:r>
      <w:r>
        <w:t>ce</w:t>
      </w:r>
      <w:r w:rsidRPr="00C16237">
        <w:t>,</w:t>
      </w:r>
      <w:r>
        <w:t xml:space="preserve"> v němž dojde k nabytí účinnosti této smlouvy, </w:t>
      </w:r>
      <w:bookmarkEnd w:id="86"/>
      <w:r w:rsidRPr="00C16237">
        <w:t>každoročně zvyšovat o roční míru inflace vyjádřenou průměrným vývojem spotřebitelských cen vyhlášenou příslušným statistickým úřadem za uplynulý rok. Jako základ pro výpočet inflačního navýšení se vždy použije stavební plat náležící městu za uplynulý rok</w:t>
      </w:r>
      <w:bookmarkStart w:id="87" w:name="_DV_M76"/>
      <w:bookmarkEnd w:id="87"/>
      <w:r w:rsidRPr="00C16237">
        <w:t xml:space="preserve">. </w:t>
      </w:r>
    </w:p>
    <w:p w:rsidR="00F978A6" w:rsidRDefault="00F978A6">
      <w:pPr>
        <w:pStyle w:val="Styl11"/>
        <w:widowControl/>
        <w:numPr>
          <w:ilvl w:val="0"/>
          <w:numId w:val="6"/>
        </w:numPr>
        <w:tabs>
          <w:tab w:val="num" w:pos="0"/>
        </w:tabs>
        <w:spacing w:before="0" w:after="120"/>
        <w:ind w:left="426" w:hanging="426"/>
      </w:pPr>
      <w:bookmarkStart w:id="88" w:name="_DV_M77"/>
      <w:bookmarkEnd w:id="88"/>
      <w:r>
        <w:lastRenderedPageBreak/>
        <w:t xml:space="preserve">Stavební plat, který bude každoročně navýšen o inflaci předchozího roku, je s účinností od 1. 1. </w:t>
      </w:r>
      <w:bookmarkStart w:id="89" w:name="_DV_C41"/>
      <w:r w:rsidRPr="00C16237">
        <w:t xml:space="preserve">roku následujícího po roku, kdy dojde </w:t>
      </w:r>
      <w:r>
        <w:t xml:space="preserve">nabytí účinnosti této smlouvy, </w:t>
      </w:r>
      <w:bookmarkEnd w:id="89"/>
      <w:r>
        <w:t xml:space="preserve">splatný připsáním na účet města v termínu k 30. 9. daného roku a v </w:t>
      </w:r>
      <w:r w:rsidRPr="00C16237">
        <w:t>č</w:t>
      </w:r>
      <w:r>
        <w:t xml:space="preserve">ástce konkrétně uvedené ve výměru stavebního platu. Výměr stavebního platu, který bude vždy upravovat stavební plat pro období daného roku, zašle město stavebníkovi vždy do 1. 6. daného roku. </w:t>
      </w:r>
    </w:p>
    <w:p w:rsidR="00F978A6" w:rsidRDefault="00F978A6">
      <w:pPr>
        <w:pStyle w:val="Styl11"/>
        <w:widowControl/>
        <w:numPr>
          <w:ilvl w:val="0"/>
          <w:numId w:val="6"/>
        </w:numPr>
        <w:tabs>
          <w:tab w:val="num" w:pos="0"/>
        </w:tabs>
        <w:spacing w:before="0" w:after="120"/>
        <w:ind w:left="426" w:hanging="426"/>
      </w:pPr>
      <w:bookmarkStart w:id="90" w:name="_DV_M79"/>
      <w:bookmarkEnd w:id="90"/>
      <w:r>
        <w:t>Vzhledem k tomu, že povinnost stavebníka platit bez dalšího stavební plat v aktuální vý</w:t>
      </w:r>
      <w:r>
        <w:rPr>
          <w:rFonts w:ascii="Calibri" w:hAnsi="Calibri" w:cs="Calibri"/>
        </w:rPr>
        <w:t>š</w:t>
      </w:r>
      <w:r>
        <w:t>i vyplývá přímo z této smlouvy, nezprošťuje nevystavení výměru stavebního platu stavebníka povinnosti platit stavební plat v aktuální výši (tj. stavební plat stanovený posledním výměrem stavebního platu upravený o inflační navýšení za příslušný/é rok/y).</w:t>
      </w:r>
    </w:p>
    <w:p w:rsidR="00F978A6" w:rsidRDefault="00F978A6" w:rsidP="00F978A6">
      <w:pPr>
        <w:pStyle w:val="Styl25"/>
        <w:widowControl/>
        <w:numPr>
          <w:ilvl w:val="0"/>
          <w:numId w:val="6"/>
        </w:numPr>
        <w:spacing w:before="0" w:after="120"/>
        <w:ind w:left="426" w:hanging="426"/>
      </w:pPr>
      <w:r w:rsidRPr="00266EE4">
        <w:t xml:space="preserve">V případě prodlení </w:t>
      </w:r>
      <w:r>
        <w:t>stavebníka</w:t>
      </w:r>
      <w:r w:rsidRPr="00266EE4">
        <w:t xml:space="preserve"> s úhradou </w:t>
      </w:r>
      <w:r>
        <w:t>stavebního platu dle této smlouvy</w:t>
      </w:r>
      <w:r w:rsidRPr="00266EE4">
        <w:t xml:space="preserve"> má </w:t>
      </w:r>
      <w:r>
        <w:t>město</w:t>
      </w:r>
      <w:r w:rsidRPr="00266EE4">
        <w:t xml:space="preserve"> nárok na </w:t>
      </w:r>
      <w:r>
        <w:t xml:space="preserve">úrok z prodlení </w:t>
      </w:r>
      <w:r w:rsidRPr="00266EE4">
        <w:t>ve výši 0,1 % z dlužné částky za každý, byť jen započatý, den prodlení</w:t>
      </w:r>
      <w:r>
        <w:t>.</w:t>
      </w:r>
    </w:p>
    <w:p w:rsidR="00F978A6" w:rsidRDefault="00F978A6">
      <w:pPr>
        <w:widowControl/>
        <w:spacing w:after="120" w:line="240" w:lineRule="auto"/>
        <w:rPr>
          <w:rFonts w:ascii="Calibri" w:hAnsi="Calibri" w:cs="Calibri"/>
          <w:lang w:val="cs-CZ"/>
        </w:rPr>
      </w:pPr>
    </w:p>
    <w:p w:rsidR="00F978A6" w:rsidRDefault="00F978A6">
      <w:pPr>
        <w:pStyle w:val="Styl25"/>
        <w:widowControl/>
        <w:numPr>
          <w:ilvl w:val="0"/>
          <w:numId w:val="0"/>
        </w:numPr>
        <w:tabs>
          <w:tab w:val="num" w:pos="720"/>
        </w:tabs>
        <w:spacing w:before="0"/>
        <w:ind w:left="426" w:hanging="360"/>
        <w:jc w:val="center"/>
        <w:rPr>
          <w:b/>
          <w:bCs/>
        </w:rPr>
      </w:pPr>
      <w:bookmarkStart w:id="91" w:name="_DV_M80"/>
      <w:bookmarkEnd w:id="91"/>
      <w:r>
        <w:rPr>
          <w:b/>
          <w:bCs/>
        </w:rPr>
        <w:t xml:space="preserve">VIII. </w:t>
      </w:r>
    </w:p>
    <w:p w:rsidR="00F978A6" w:rsidRDefault="00F978A6">
      <w:pPr>
        <w:pStyle w:val="Styl25"/>
        <w:widowControl/>
        <w:numPr>
          <w:ilvl w:val="0"/>
          <w:numId w:val="0"/>
        </w:numPr>
        <w:tabs>
          <w:tab w:val="num" w:pos="720"/>
        </w:tabs>
        <w:spacing w:before="0"/>
        <w:ind w:left="426" w:hanging="360"/>
        <w:jc w:val="center"/>
        <w:rPr>
          <w:b/>
          <w:bCs/>
        </w:rPr>
      </w:pPr>
      <w:bookmarkStart w:id="92" w:name="_DV_M81"/>
      <w:bookmarkEnd w:id="92"/>
      <w:r>
        <w:rPr>
          <w:b/>
          <w:bCs/>
        </w:rPr>
        <w:t>Náhrada za stavbu</w:t>
      </w:r>
    </w:p>
    <w:p w:rsidR="00F978A6" w:rsidRDefault="00F978A6">
      <w:pPr>
        <w:pStyle w:val="Styl25"/>
        <w:widowControl/>
        <w:numPr>
          <w:ilvl w:val="0"/>
          <w:numId w:val="0"/>
        </w:numPr>
        <w:tabs>
          <w:tab w:val="num" w:pos="720"/>
        </w:tabs>
        <w:spacing w:before="0"/>
        <w:ind w:left="426" w:hanging="360"/>
        <w:jc w:val="center"/>
        <w:rPr>
          <w:b/>
          <w:bCs/>
        </w:rPr>
      </w:pPr>
    </w:p>
    <w:p w:rsidR="00F978A6" w:rsidRDefault="00F978A6" w:rsidP="00266EE4">
      <w:pPr>
        <w:pStyle w:val="Styl25"/>
        <w:widowControl/>
        <w:numPr>
          <w:ilvl w:val="0"/>
          <w:numId w:val="11"/>
        </w:numPr>
        <w:tabs>
          <w:tab w:val="num" w:pos="426"/>
        </w:tabs>
        <w:spacing w:before="0" w:after="120"/>
        <w:ind w:left="425" w:hanging="425"/>
      </w:pPr>
      <w:bookmarkStart w:id="93" w:name="_DV_M82"/>
      <w:bookmarkEnd w:id="93"/>
      <w:r>
        <w:t xml:space="preserve">Smluvní strany se dohodly, že po zániku práva stavby uplynutím doby sjednané v čl. VI. této smlouvy nebo v případě zániku práva stavby v okamžiku, kdy předmětná stavba bude již provedena dle čl. X. odst. 1. této smlouvy, nebo v případě zřeknutí se práva stavby v okamžiku, kdy předmětná stavba bude již provedena dle čl. X. odst. 1. této smlouvy, náleží stavebníkovi náhrada za předmětnou stavbu ve výši </w:t>
      </w:r>
      <w:r>
        <w:rPr>
          <w:b/>
          <w:bCs/>
        </w:rPr>
        <w:t>1 500 000,- Kč bez DPH.</w:t>
      </w:r>
    </w:p>
    <w:p w:rsidR="00F978A6" w:rsidRDefault="00F978A6" w:rsidP="00266EE4">
      <w:pPr>
        <w:pStyle w:val="Styl25"/>
        <w:widowControl/>
        <w:numPr>
          <w:ilvl w:val="0"/>
          <w:numId w:val="11"/>
        </w:numPr>
        <w:tabs>
          <w:tab w:val="num" w:pos="426"/>
        </w:tabs>
        <w:spacing w:before="0" w:after="120"/>
        <w:ind w:left="425" w:hanging="425"/>
      </w:pPr>
      <w:bookmarkStart w:id="94" w:name="_DV_M83"/>
      <w:bookmarkEnd w:id="94"/>
      <w:r>
        <w:t>Smluvní strany se dále dohodly, že v případě, že by se stavebník zřeknul práva stavby před uplynutím doby práva stavby nebo by došlo k zániku práva stavby a předmětná stavba by k okamžiku tohoto zřeknutí se práva stavby nebo k okamžiku zániku práva stavby nebyla řádně provedena dle článku X. odst. 1. této smlouvy, náhrada za předmětnou stavbu stavebníkovi nenáleží.</w:t>
      </w:r>
    </w:p>
    <w:p w:rsidR="00F978A6" w:rsidRDefault="00F978A6" w:rsidP="00266EE4">
      <w:pPr>
        <w:pStyle w:val="Styl25"/>
        <w:widowControl/>
        <w:numPr>
          <w:ilvl w:val="0"/>
          <w:numId w:val="11"/>
        </w:numPr>
        <w:tabs>
          <w:tab w:val="num" w:pos="426"/>
        </w:tabs>
        <w:spacing w:before="0" w:after="120"/>
        <w:ind w:left="425" w:hanging="425"/>
      </w:pPr>
      <w:bookmarkStart w:id="95" w:name="_DV_M84"/>
      <w:bookmarkEnd w:id="95"/>
      <w:r>
        <w:t>Náhradu za předmětnou stavbu dle čl. VIII. odst. 1. této smlouvy se zavazuje město uhradit stavebníkovi na základě faktury, která bude městu zaslána do 30 dnů ode dne doručení vyrozumění o zápisu vkladu zániku práva stavby dle této smlouvy v katastru nemovitostí, p</w:t>
      </w:r>
      <w:r w:rsidRPr="00266EE4">
        <w:t>ř</w:t>
      </w:r>
      <w:r>
        <w:t>ičemž splatnost faktury nebude kratší než 30 dnů ode dne jejího doručení městu</w:t>
      </w:r>
      <w:bookmarkStart w:id="96" w:name="_DV_C42"/>
      <w:r w:rsidRPr="00266EE4">
        <w:t xml:space="preserve">. V případě prodlení města s úhradou náhrady za předmětnou stavbu má stavebník nárok na </w:t>
      </w:r>
      <w:r>
        <w:t xml:space="preserve">úrok z prodlení </w:t>
      </w:r>
      <w:r w:rsidRPr="00266EE4">
        <w:t>ve výši 0,1 % z dlužné částky za každý, byť jen započatý, den prodlení</w:t>
      </w:r>
      <w:bookmarkStart w:id="97" w:name="_DV_M85"/>
      <w:bookmarkEnd w:id="96"/>
      <w:bookmarkEnd w:id="97"/>
      <w:r>
        <w:t>.</w:t>
      </w:r>
    </w:p>
    <w:p w:rsidR="00F978A6" w:rsidRDefault="00F978A6">
      <w:pPr>
        <w:pStyle w:val="Styl25"/>
        <w:widowControl/>
        <w:numPr>
          <w:ilvl w:val="0"/>
          <w:numId w:val="0"/>
        </w:numPr>
        <w:tabs>
          <w:tab w:val="num" w:pos="720"/>
        </w:tabs>
        <w:spacing w:before="0" w:after="120"/>
        <w:ind w:hanging="360"/>
      </w:pPr>
    </w:p>
    <w:p w:rsidR="00F978A6" w:rsidRDefault="00F978A6">
      <w:pPr>
        <w:pStyle w:val="Styl11"/>
        <w:widowControl/>
        <w:spacing w:before="0"/>
        <w:ind w:left="426" w:firstLine="0"/>
        <w:jc w:val="center"/>
        <w:rPr>
          <w:b/>
          <w:bCs/>
        </w:rPr>
      </w:pPr>
      <w:bookmarkStart w:id="98" w:name="_DV_M86"/>
      <w:bookmarkEnd w:id="98"/>
      <w:r>
        <w:rPr>
          <w:b/>
          <w:bCs/>
        </w:rPr>
        <w:t>IX.</w:t>
      </w:r>
    </w:p>
    <w:p w:rsidR="00F978A6" w:rsidRDefault="00F978A6">
      <w:pPr>
        <w:pStyle w:val="Styl11"/>
        <w:widowControl/>
        <w:spacing w:before="0"/>
        <w:ind w:left="426" w:firstLine="0"/>
        <w:jc w:val="center"/>
        <w:rPr>
          <w:b/>
          <w:bCs/>
        </w:rPr>
      </w:pPr>
      <w:bookmarkStart w:id="99" w:name="_DV_M87"/>
      <w:bookmarkEnd w:id="99"/>
      <w:r>
        <w:rPr>
          <w:b/>
          <w:bCs/>
        </w:rPr>
        <w:t xml:space="preserve">Povinnosti při užívání pozemků </w:t>
      </w:r>
    </w:p>
    <w:p w:rsidR="00F978A6" w:rsidRDefault="00F978A6">
      <w:pPr>
        <w:pStyle w:val="Styl11"/>
        <w:widowControl/>
        <w:spacing w:before="0"/>
        <w:ind w:left="426" w:firstLine="0"/>
        <w:jc w:val="center"/>
        <w:rPr>
          <w:b/>
          <w:bCs/>
        </w:rPr>
      </w:pPr>
    </w:p>
    <w:p w:rsidR="00F978A6" w:rsidRDefault="00F978A6">
      <w:pPr>
        <w:pStyle w:val="Styl25"/>
        <w:widowControl/>
        <w:tabs>
          <w:tab w:val="clear" w:pos="720"/>
          <w:tab w:val="num" w:pos="426"/>
        </w:tabs>
        <w:spacing w:before="0" w:after="120"/>
        <w:ind w:left="425" w:hanging="437"/>
      </w:pPr>
      <w:bookmarkStart w:id="100" w:name="_DV_M88"/>
      <w:bookmarkEnd w:id="100"/>
      <w:r>
        <w:t>Stavebník se zavazuje, že předmětné pozemky nebude užívat k jinému účelu, než k realizaci práva stavby dle této smlouvy.</w:t>
      </w:r>
      <w:r w:rsidR="00677A34">
        <w:t xml:space="preserve"> Dále je stavebník oprávněn, </w:t>
      </w:r>
      <w:r w:rsidR="00942A72">
        <w:t xml:space="preserve">ode dne nabytí účinnosti této smlouvy </w:t>
      </w:r>
      <w:r w:rsidR="00677A34">
        <w:t xml:space="preserve">do doby provedení stavby, tyto pozemky využívat </w:t>
      </w:r>
      <w:r w:rsidR="00192D68">
        <w:t xml:space="preserve">jako příjezdové cesty, únikové komunikace, umístění provizorních skladových prostor a obecně </w:t>
      </w:r>
      <w:r w:rsidR="00677A34">
        <w:t>pro zajištění organizace fotbalových zápasů</w:t>
      </w:r>
      <w:r w:rsidR="00942A72">
        <w:t xml:space="preserve"> </w:t>
      </w:r>
      <w:r w:rsidR="00677A34">
        <w:t xml:space="preserve">a dalších akcí v Městském sportovním areálu ve Štruncových sadech. Toto právo má i ručitel.   </w:t>
      </w:r>
    </w:p>
    <w:p w:rsidR="00F978A6" w:rsidRDefault="00F978A6">
      <w:pPr>
        <w:pStyle w:val="Styl25"/>
        <w:widowControl/>
        <w:tabs>
          <w:tab w:val="clear" w:pos="720"/>
          <w:tab w:val="num" w:pos="426"/>
        </w:tabs>
        <w:spacing w:before="0" w:after="120"/>
        <w:ind w:left="425" w:hanging="437"/>
      </w:pPr>
      <w:bookmarkStart w:id="101" w:name="_DV_M89"/>
      <w:bookmarkEnd w:id="101"/>
      <w:r>
        <w:lastRenderedPageBreak/>
        <w:t>Stavebník se zavazuje po celou dobu trvání práva stavby udržovat na svůj náklad čistotu a pořádek na předmětných pozemcích. V momentně, kdy se na předmětných pozemcích zahájí aktivní stavební činnost, platí tato povinnost přiměřeně. Stavebník se rovněž zavazuje zajistit, aby po celou dobu trvání práva stavby nedocházelo v souvislosti s jeho účelem ke znečištění komunikace, chodníku nebo veřejného prostranství (i zeleně), respektive předmětných pozemků a pozemků přilehlých k předmětným pozemkům.</w:t>
      </w:r>
    </w:p>
    <w:p w:rsidR="00F978A6" w:rsidRDefault="00F978A6">
      <w:pPr>
        <w:pStyle w:val="Styl25"/>
        <w:widowControl/>
        <w:tabs>
          <w:tab w:val="clear" w:pos="720"/>
          <w:tab w:val="num" w:pos="426"/>
        </w:tabs>
        <w:spacing w:before="0" w:after="120"/>
        <w:ind w:left="425" w:hanging="426"/>
      </w:pPr>
      <w:bookmarkStart w:id="102" w:name="_DV_M90"/>
      <w:bookmarkEnd w:id="102"/>
      <w:r>
        <w:t>Stavebník je povinen dodržovat veškeré hygienické, bezpečnostní a protipožární předpisy spojené s užíváním předmětných pozemků a užívat je jako řádný hospodář.</w:t>
      </w:r>
    </w:p>
    <w:p w:rsidR="00F978A6" w:rsidRDefault="00F978A6">
      <w:pPr>
        <w:pStyle w:val="Styl25"/>
        <w:widowControl/>
        <w:tabs>
          <w:tab w:val="clear" w:pos="720"/>
          <w:tab w:val="num" w:pos="426"/>
        </w:tabs>
        <w:spacing w:before="0" w:after="120"/>
        <w:ind w:left="425" w:hanging="426"/>
      </w:pPr>
      <w:bookmarkStart w:id="103" w:name="_DV_M91"/>
      <w:bookmarkEnd w:id="103"/>
      <w:r>
        <w:t xml:space="preserve">Veškeré náklady na běžnou údržbu předmětných pozemků a opravy povrchu a péči o zeleň na předmětných pozemcích nese po dobu trvání práva stavby stavebník. Po zahájení předmětné stavby toto platí přiměřeně. </w:t>
      </w:r>
    </w:p>
    <w:p w:rsidR="00F978A6" w:rsidRDefault="00F978A6">
      <w:pPr>
        <w:pStyle w:val="Styl25"/>
        <w:widowControl/>
        <w:tabs>
          <w:tab w:val="clear" w:pos="720"/>
          <w:tab w:val="num" w:pos="426"/>
        </w:tabs>
        <w:spacing w:before="0" w:after="120"/>
        <w:ind w:left="425" w:hanging="426"/>
      </w:pPr>
      <w:bookmarkStart w:id="104" w:name="_DV_M92"/>
      <w:bookmarkEnd w:id="104"/>
      <w:r>
        <w:t>Stavebník je odpovědný za znečištění předmětných pozemků, případně kontaminaci půdy vzniklé po dobu trvání práva stavby a nese veškeré náklady vzniklé odstraněním tohoto znečištění, případně kontaminace půdy.</w:t>
      </w:r>
    </w:p>
    <w:p w:rsidR="00F978A6" w:rsidRDefault="00F978A6">
      <w:pPr>
        <w:pStyle w:val="Styl25"/>
        <w:widowControl/>
        <w:numPr>
          <w:ilvl w:val="0"/>
          <w:numId w:val="0"/>
        </w:numPr>
        <w:tabs>
          <w:tab w:val="num" w:pos="720"/>
        </w:tabs>
        <w:spacing w:before="0" w:after="120"/>
        <w:ind w:left="426" w:hanging="360"/>
      </w:pPr>
    </w:p>
    <w:p w:rsidR="00F978A6" w:rsidRDefault="00F978A6">
      <w:pPr>
        <w:pStyle w:val="Styl11"/>
        <w:widowControl/>
        <w:spacing w:before="0"/>
        <w:ind w:left="426" w:firstLine="0"/>
        <w:jc w:val="center"/>
        <w:rPr>
          <w:b/>
          <w:bCs/>
        </w:rPr>
      </w:pPr>
      <w:bookmarkStart w:id="105" w:name="_DV_M93"/>
      <w:bookmarkEnd w:id="105"/>
      <w:r>
        <w:rPr>
          <w:b/>
          <w:bCs/>
        </w:rPr>
        <w:t>X.</w:t>
      </w:r>
    </w:p>
    <w:p w:rsidR="00F978A6" w:rsidRDefault="00F978A6">
      <w:pPr>
        <w:pStyle w:val="Styl11"/>
        <w:widowControl/>
        <w:spacing w:before="0"/>
        <w:ind w:left="426" w:firstLine="0"/>
        <w:jc w:val="center"/>
        <w:rPr>
          <w:b/>
          <w:bCs/>
        </w:rPr>
      </w:pPr>
      <w:bookmarkStart w:id="106" w:name="_DV_M94"/>
      <w:bookmarkEnd w:id="106"/>
      <w:r>
        <w:rPr>
          <w:b/>
          <w:bCs/>
        </w:rPr>
        <w:t xml:space="preserve">Provedení stavby a povinnosti s tím související </w:t>
      </w:r>
    </w:p>
    <w:p w:rsidR="00F978A6" w:rsidRDefault="00F978A6">
      <w:pPr>
        <w:pStyle w:val="Styl11"/>
        <w:widowControl/>
        <w:spacing w:before="0"/>
        <w:ind w:left="426" w:firstLine="0"/>
        <w:jc w:val="center"/>
        <w:rPr>
          <w:b/>
          <w:bCs/>
        </w:rPr>
      </w:pPr>
    </w:p>
    <w:p w:rsidR="00F978A6" w:rsidRDefault="00F978A6">
      <w:pPr>
        <w:pStyle w:val="Styl25"/>
        <w:widowControl/>
        <w:numPr>
          <w:ilvl w:val="0"/>
          <w:numId w:val="17"/>
        </w:numPr>
        <w:tabs>
          <w:tab w:val="clear" w:pos="720"/>
          <w:tab w:val="num" w:pos="426"/>
        </w:tabs>
        <w:spacing w:before="0" w:after="120"/>
        <w:ind w:left="425" w:hanging="437"/>
      </w:pPr>
      <w:bookmarkStart w:id="107" w:name="_DV_M95"/>
      <w:bookmarkEnd w:id="107"/>
      <w:r>
        <w:t xml:space="preserve">Stavebník se zavazuje </w:t>
      </w:r>
      <w:bookmarkStart w:id="108" w:name="_DV_C43"/>
      <w:r>
        <w:t xml:space="preserve">provést předmětnou stavbu </w:t>
      </w:r>
      <w:bookmarkStart w:id="109" w:name="_DV_M96"/>
      <w:bookmarkEnd w:id="108"/>
      <w:bookmarkEnd w:id="109"/>
      <w:r>
        <w:t xml:space="preserve">nejpozději </w:t>
      </w:r>
      <w:r w:rsidRPr="00930B9A">
        <w:t>do 3 let ode</w:t>
      </w:r>
      <w:r>
        <w:t xml:space="preserve"> dne nabytí účinnosti této smlouvy.</w:t>
      </w:r>
      <w:r w:rsidR="0004353D">
        <w:t xml:space="preserve"> Lhůtu pro provedení předmětné stavby může stavebník svým písemným oznámením doručeným městu nejpozději šest měsíců před uplynutím takové lhůty </w:t>
      </w:r>
      <w:r w:rsidR="006D22B4">
        <w:t>o 2</w:t>
      </w:r>
      <w:r w:rsidR="0004353D">
        <w:t xml:space="preserve"> roky prodloužit</w:t>
      </w:r>
      <w:r w:rsidR="006D22B4">
        <w:t>, a to i opakovaně</w:t>
      </w:r>
      <w:r w:rsidR="0004353D">
        <w:t xml:space="preserve"> s tím, že se smluvní strany dohodly, že lhůtu pro provedení předmětné stavby lze </w:t>
      </w:r>
      <w:r w:rsidR="006D22B4">
        <w:t xml:space="preserve">takto </w:t>
      </w:r>
      <w:r w:rsidR="0004353D">
        <w:t xml:space="preserve">prodloužit maximálně na lhůtu 7 let ode dne nabytí účinnosti této smlouvy. </w:t>
      </w:r>
      <w:r>
        <w:t xml:space="preserve"> Za provedení předmětné stavby se dle této smlouvy považuje dokončení předmětné stavby do stavu způsobilého jejího užívání v souladu s platnými právními předpisy a podání žádosti o vydání kolaudačního souhlasu za účelem zahájení užívání předmětné stavby u příslušného stavebního úřadu, resp. podání řádného oznámení o zahájení užívání předmětné stavby u příslušného stavebního úřadu, a to se všemi náležitostmi a přílohami, které pro žádost o vydání kolaudačního souhlasu, resp. pro oznámení o zahájení užívání, stanoví právní předpisy. </w:t>
      </w:r>
    </w:p>
    <w:p w:rsidR="00F978A6" w:rsidRDefault="00F978A6">
      <w:pPr>
        <w:pStyle w:val="Styl25"/>
        <w:widowControl/>
        <w:numPr>
          <w:ilvl w:val="0"/>
          <w:numId w:val="17"/>
        </w:numPr>
        <w:tabs>
          <w:tab w:val="clear" w:pos="720"/>
          <w:tab w:val="num" w:pos="-426"/>
          <w:tab w:val="num" w:pos="426"/>
        </w:tabs>
        <w:spacing w:before="0" w:after="120"/>
        <w:ind w:left="425" w:hanging="437"/>
      </w:pPr>
      <w:bookmarkStart w:id="110" w:name="_DV_M98"/>
      <w:bookmarkEnd w:id="110"/>
      <w:r>
        <w:t xml:space="preserve">Stavebník je povinen předat městu kopii žádosti o vydání kolaudačního souhlasu, resp. kopii oznámení o zahájení užívání stavby, nejpozději do 5 pracovních dnů ode dne jejího podání. </w:t>
      </w:r>
    </w:p>
    <w:p w:rsidR="00F978A6" w:rsidRDefault="00F978A6">
      <w:pPr>
        <w:pStyle w:val="Styl25"/>
        <w:widowControl/>
        <w:tabs>
          <w:tab w:val="clear" w:pos="720"/>
          <w:tab w:val="num" w:pos="426"/>
        </w:tabs>
        <w:spacing w:before="0" w:after="120"/>
        <w:ind w:left="425" w:hanging="437"/>
      </w:pPr>
      <w:bookmarkStart w:id="111" w:name="_DV_M99"/>
      <w:bookmarkEnd w:id="111"/>
      <w:r>
        <w:t>Geometrický plán se zaměřením předmětné stavby vypracuje na své náklady stavebník ve dvou vyhotoveních. Jedno vyhotovení se pak zavazuje předat městu nejdéle 15 dnů po vydání kolaudačního souhlasu na předmětnou stavbu, resp. po vzniku oprávnění užívat předmětnou stavbu ve smyslu § 119 zákona č. 183/2006 Sb.</w:t>
      </w:r>
    </w:p>
    <w:p w:rsidR="00F978A6" w:rsidRDefault="00F978A6">
      <w:pPr>
        <w:pStyle w:val="Styl25"/>
        <w:widowControl/>
        <w:tabs>
          <w:tab w:val="clear" w:pos="720"/>
          <w:tab w:val="num" w:pos="426"/>
        </w:tabs>
        <w:spacing w:before="0" w:after="120"/>
        <w:ind w:left="425" w:hanging="437"/>
      </w:pPr>
      <w:bookmarkStart w:id="112" w:name="_DV_M100"/>
      <w:bookmarkEnd w:id="112"/>
      <w:r>
        <w:t xml:space="preserve">Stavebník je povinen po celou dobu trvání práva stavby udržovat předmětnou stavbu v dobrém stavu.  </w:t>
      </w:r>
    </w:p>
    <w:p w:rsidR="00F978A6" w:rsidRDefault="00F978A6">
      <w:pPr>
        <w:pStyle w:val="Styl25"/>
        <w:widowControl/>
        <w:tabs>
          <w:tab w:val="clear" w:pos="720"/>
          <w:tab w:val="num" w:pos="426"/>
        </w:tabs>
        <w:spacing w:before="0" w:after="120"/>
        <w:ind w:left="425" w:hanging="437"/>
      </w:pPr>
      <w:bookmarkStart w:id="113" w:name="_DV_M101"/>
      <w:bookmarkEnd w:id="113"/>
      <w:r>
        <w:t xml:space="preserve">Stavebník je povinen předmětnou stavbu pojistit. Povinnost pojistit předmětnou stavbu vzniká stavebníkovi k okamžiku provedení předmětné stavby dle čl. X odst. 1. této smlouvy a trvá po celou dobu trvání práva stavby. Pojištěním dle </w:t>
      </w:r>
      <w:r>
        <w:lastRenderedPageBreak/>
        <w:t>tohoto odstavce se má na mysli platná a účinná pojistná smlouva vztahující se k předmětné stavbě s minimální výší pojistného plnění na hodnotu znovupořízení předmětné stavby v místě a čase obvyklém. S ohledem na výše uvedené se stavebník zavazuje předložit městu, nejpozději ke dni podání žádosti o vydání kolaudačního souhlasu za účelem zahájení užívání předmětné stavby u příslušného stavebního úřadu, resp. podání řádného oznámení o zahájení užívání předmětné stavby u příslušného stavebního úřadu, kopii pojistné smlouvy vztahující se k předmětné nemovitosti.</w:t>
      </w:r>
      <w:r>
        <w:rPr>
          <w:b/>
          <w:bCs/>
        </w:rPr>
        <w:t xml:space="preserve"> </w:t>
      </w:r>
      <w:r>
        <w:t xml:space="preserve">V případě jakékoli pojistné události týkající se předmětné stavby není dotčena povinnost stavebníka udržovat předmětnou stavbu v dobrém stavu uvedená v čl. X. odst. 4. této smlouvy. </w:t>
      </w:r>
    </w:p>
    <w:p w:rsidR="00F978A6" w:rsidRDefault="00F978A6">
      <w:pPr>
        <w:pStyle w:val="Styl25"/>
        <w:widowControl/>
        <w:tabs>
          <w:tab w:val="clear" w:pos="720"/>
          <w:tab w:val="num" w:pos="426"/>
        </w:tabs>
        <w:spacing w:before="0" w:after="120"/>
        <w:ind w:left="425" w:hanging="437"/>
      </w:pPr>
      <w:bookmarkStart w:id="114" w:name="_DV_M102"/>
      <w:bookmarkEnd w:id="114"/>
      <w:r>
        <w:t>Stavebník je povinen zajistit si veškerá potřebná povolení příslušných správních orgánů podmiňující užívání předmětných pozemk</w:t>
      </w:r>
      <w:r>
        <w:rPr>
          <w:rFonts w:ascii="Calibri" w:hAnsi="Calibri" w:cs="Calibri"/>
        </w:rPr>
        <w:t>ů</w:t>
      </w:r>
      <w:r>
        <w:t xml:space="preserve"> způsobem a k účelu sjednaným touto smlouvou. Město neodpovídá stavebníkovi za případnou škodu způsobenou tím, že mu příslušný správní orgán takové povolení nevydá.</w:t>
      </w:r>
    </w:p>
    <w:p w:rsidR="00F978A6" w:rsidRDefault="00F978A6">
      <w:pPr>
        <w:pStyle w:val="Styl25"/>
        <w:widowControl/>
        <w:numPr>
          <w:ilvl w:val="0"/>
          <w:numId w:val="0"/>
        </w:numPr>
        <w:tabs>
          <w:tab w:val="num" w:pos="720"/>
        </w:tabs>
        <w:spacing w:before="0" w:after="120"/>
        <w:ind w:hanging="360"/>
      </w:pPr>
    </w:p>
    <w:p w:rsidR="00F978A6" w:rsidRDefault="00F978A6">
      <w:pPr>
        <w:pStyle w:val="Styl7"/>
        <w:widowControl/>
      </w:pPr>
      <w:bookmarkStart w:id="115" w:name="_DV_M103"/>
      <w:bookmarkEnd w:id="115"/>
      <w:r>
        <w:t>XI.</w:t>
      </w:r>
    </w:p>
    <w:p w:rsidR="00F978A6" w:rsidRDefault="00F978A6">
      <w:pPr>
        <w:pStyle w:val="Styl7"/>
        <w:widowControl/>
      </w:pPr>
      <w:bookmarkStart w:id="116" w:name="_DV_M104"/>
      <w:bookmarkEnd w:id="116"/>
      <w:r>
        <w:t>Další práva a povinnosti z práva stavby</w:t>
      </w:r>
    </w:p>
    <w:p w:rsidR="00F978A6" w:rsidRDefault="00F978A6">
      <w:pPr>
        <w:pStyle w:val="Styl7"/>
        <w:widowControl/>
      </w:pPr>
    </w:p>
    <w:p w:rsidR="00F978A6" w:rsidRDefault="00F978A6" w:rsidP="00765A4F">
      <w:pPr>
        <w:pStyle w:val="Styl25"/>
        <w:widowControl/>
        <w:numPr>
          <w:ilvl w:val="0"/>
          <w:numId w:val="23"/>
        </w:numPr>
        <w:tabs>
          <w:tab w:val="num" w:pos="0"/>
          <w:tab w:val="num" w:pos="426"/>
        </w:tabs>
        <w:spacing w:before="0" w:after="120"/>
        <w:ind w:left="426" w:hanging="426"/>
      </w:pPr>
      <w:bookmarkStart w:id="117" w:name="_DV_M105"/>
      <w:bookmarkEnd w:id="117"/>
      <w:r>
        <w:t xml:space="preserve">Stavebník je oprávněn právo stavby zatížit pouze se souhlasem města. Tato výhrada o souhlasu se zatížením práva stavby se zapíše spolu s právem stavby do veřejného seznamu. </w:t>
      </w:r>
    </w:p>
    <w:p w:rsidR="00F978A6" w:rsidRDefault="00F978A6" w:rsidP="00765A4F">
      <w:pPr>
        <w:pStyle w:val="Styl25"/>
        <w:widowControl/>
        <w:numPr>
          <w:ilvl w:val="0"/>
          <w:numId w:val="23"/>
        </w:numPr>
        <w:tabs>
          <w:tab w:val="num" w:pos="0"/>
          <w:tab w:val="num" w:pos="426"/>
        </w:tabs>
        <w:spacing w:before="0" w:after="120"/>
        <w:ind w:left="426" w:hanging="426"/>
      </w:pPr>
      <w:bookmarkStart w:id="118" w:name="_DV_M106"/>
      <w:bookmarkEnd w:id="118"/>
      <w:r>
        <w:t>Město, jako vlastník předmětných pozemků, si vyhrazuje schválení všech faktických či právních jednání stavebníka, při kterých by mohlo dojít k újmě vlastníka předmětných pozemků.</w:t>
      </w:r>
    </w:p>
    <w:p w:rsidR="00F978A6" w:rsidRDefault="00F978A6" w:rsidP="00765A4F">
      <w:pPr>
        <w:pStyle w:val="Styl25"/>
        <w:widowControl/>
        <w:numPr>
          <w:ilvl w:val="0"/>
          <w:numId w:val="23"/>
        </w:numPr>
        <w:tabs>
          <w:tab w:val="num" w:pos="0"/>
          <w:tab w:val="num" w:pos="426"/>
        </w:tabs>
        <w:spacing w:before="0" w:after="120"/>
        <w:ind w:left="426" w:hanging="426"/>
      </w:pPr>
      <w:bookmarkStart w:id="119" w:name="_DV_M107"/>
      <w:bookmarkEnd w:id="119"/>
      <w:r>
        <w:t>V případě, že se stavebník práva stavby zřekne před zahájením předmětné stavby, je povinen předmětné pozemky vyklidit a uvést je do původního stavu a protokolárně městu předat. V případě, že se stavebník práva stavby zřekne v průběhu provádění předmětné stavby, avšak před jejím provedením</w:t>
      </w:r>
      <w:r>
        <w:rPr>
          <w:b/>
          <w:bCs/>
        </w:rPr>
        <w:t xml:space="preserve"> </w:t>
      </w:r>
      <w:r>
        <w:t>ve smyslu čl. X. odst. 1. této smlouvy, je stavebník povinen odstranit předmětnou stavbu, vyklidit předmětné pozemky, uvést je do původního stavu a protokolárně je předat městu, nedohodnou-li se smluvní strany jinak. V případě, že by se stavebník práva stavby zřekl po provedení stavby ve smyslu čl. X. odst. 1. této smlouvy, je stavebník povinen vyklidit předmětné pozemky a předmětnou stavbu a tyto protokolárně předat městu; stavebník je dále povinen předat městu veškerou stavební a provozní dokumentaci předmětné stavby.</w:t>
      </w:r>
    </w:p>
    <w:p w:rsidR="00F978A6" w:rsidRDefault="00F978A6">
      <w:pPr>
        <w:pStyle w:val="Styl25"/>
        <w:widowControl/>
        <w:numPr>
          <w:ilvl w:val="0"/>
          <w:numId w:val="0"/>
        </w:numPr>
        <w:tabs>
          <w:tab w:val="num" w:pos="720"/>
        </w:tabs>
        <w:spacing w:before="0" w:after="120"/>
        <w:ind w:hanging="360"/>
      </w:pPr>
    </w:p>
    <w:p w:rsidR="00F978A6" w:rsidRDefault="00F978A6">
      <w:pPr>
        <w:pStyle w:val="Styl25"/>
        <w:widowControl/>
        <w:numPr>
          <w:ilvl w:val="0"/>
          <w:numId w:val="0"/>
        </w:numPr>
        <w:tabs>
          <w:tab w:val="num" w:pos="720"/>
        </w:tabs>
        <w:spacing w:before="0"/>
        <w:ind w:hanging="360"/>
        <w:jc w:val="center"/>
        <w:rPr>
          <w:b/>
          <w:bCs/>
        </w:rPr>
      </w:pPr>
      <w:bookmarkStart w:id="120" w:name="_DV_M108"/>
      <w:bookmarkEnd w:id="120"/>
      <w:r>
        <w:rPr>
          <w:b/>
          <w:bCs/>
        </w:rPr>
        <w:t>XII.</w:t>
      </w:r>
    </w:p>
    <w:p w:rsidR="00F978A6" w:rsidRDefault="00F978A6">
      <w:pPr>
        <w:pStyle w:val="Styl25"/>
        <w:widowControl/>
        <w:numPr>
          <w:ilvl w:val="0"/>
          <w:numId w:val="0"/>
        </w:numPr>
        <w:tabs>
          <w:tab w:val="num" w:pos="720"/>
        </w:tabs>
        <w:spacing w:before="0"/>
        <w:ind w:hanging="360"/>
        <w:jc w:val="center"/>
        <w:rPr>
          <w:b/>
          <w:bCs/>
        </w:rPr>
      </w:pPr>
      <w:bookmarkStart w:id="121" w:name="_DV_M109"/>
      <w:bookmarkEnd w:id="121"/>
      <w:r>
        <w:rPr>
          <w:b/>
          <w:bCs/>
        </w:rPr>
        <w:t>Úhrada energií</w:t>
      </w:r>
    </w:p>
    <w:p w:rsidR="00F978A6" w:rsidRPr="00765A4F" w:rsidRDefault="00F978A6">
      <w:pPr>
        <w:pStyle w:val="Styl25"/>
        <w:widowControl/>
        <w:numPr>
          <w:ilvl w:val="0"/>
          <w:numId w:val="0"/>
        </w:numPr>
        <w:tabs>
          <w:tab w:val="num" w:pos="720"/>
        </w:tabs>
        <w:spacing w:before="0"/>
        <w:ind w:hanging="360"/>
        <w:jc w:val="center"/>
      </w:pPr>
      <w:bookmarkStart w:id="122" w:name="_DV_C47"/>
    </w:p>
    <w:p w:rsidR="00F978A6" w:rsidRDefault="00F978A6" w:rsidP="00765A4F">
      <w:pPr>
        <w:pStyle w:val="Styl25"/>
        <w:widowControl/>
        <w:numPr>
          <w:ilvl w:val="0"/>
          <w:numId w:val="32"/>
        </w:numPr>
        <w:tabs>
          <w:tab w:val="num" w:pos="0"/>
          <w:tab w:val="num" w:pos="426"/>
        </w:tabs>
        <w:spacing w:before="0" w:after="120"/>
        <w:ind w:left="426" w:hanging="426"/>
      </w:pPr>
      <w:bookmarkStart w:id="123" w:name="_DV_C48"/>
      <w:bookmarkEnd w:id="122"/>
      <w:r w:rsidRPr="00765A4F">
        <w:t>Město se zavazuje uzavřít smlouvy se všemi dodavateli energií (zejména elektrické energie, tepelné energie, plynu a vody), které budou nezbytné k řádnému užívání předmětné stavby stavebníkem.</w:t>
      </w:r>
      <w:bookmarkEnd w:id="123"/>
    </w:p>
    <w:p w:rsidR="00F978A6" w:rsidRDefault="00F978A6" w:rsidP="00765A4F">
      <w:pPr>
        <w:pStyle w:val="Styl25"/>
        <w:widowControl/>
        <w:numPr>
          <w:ilvl w:val="0"/>
          <w:numId w:val="32"/>
        </w:numPr>
        <w:tabs>
          <w:tab w:val="num" w:pos="0"/>
          <w:tab w:val="num" w:pos="426"/>
        </w:tabs>
        <w:spacing w:before="0" w:after="120"/>
        <w:ind w:left="426" w:hanging="426"/>
      </w:pPr>
      <w:bookmarkStart w:id="124" w:name="_DV_M110"/>
      <w:bookmarkEnd w:id="124"/>
      <w:r>
        <w:t xml:space="preserve">Stavebník se zavazuje městu hradit veškeré spotřebované energie v předmětné stavbě, zejména se jedná o elektrickou energii, tepelnou energii, plyn a vodu. </w:t>
      </w:r>
    </w:p>
    <w:p w:rsidR="00F978A6" w:rsidRDefault="00F978A6" w:rsidP="00765A4F">
      <w:pPr>
        <w:pStyle w:val="Styl25"/>
        <w:widowControl/>
        <w:numPr>
          <w:ilvl w:val="0"/>
          <w:numId w:val="32"/>
        </w:numPr>
        <w:tabs>
          <w:tab w:val="num" w:pos="0"/>
          <w:tab w:val="num" w:pos="426"/>
        </w:tabs>
        <w:spacing w:before="0" w:after="120"/>
        <w:ind w:left="426" w:hanging="426"/>
      </w:pPr>
      <w:bookmarkStart w:id="125" w:name="_DV_M111"/>
      <w:bookmarkEnd w:id="125"/>
      <w:r>
        <w:t xml:space="preserve">Výše nákladů za stavebníkem spotřebovanou elektrickou energii, vodné a stočné, teplo a plyn v souvislosti s užíváním předmětné stavby bude určena dle skutečné </w:t>
      </w:r>
      <w:r>
        <w:lastRenderedPageBreak/>
        <w:t xml:space="preserve">spotřeby těchto energií vykázané podružnými měřidly. Podružná měřidla jednotlivých energií má za povinnost osadit v předmětné stavbě stavebník. </w:t>
      </w:r>
    </w:p>
    <w:p w:rsidR="00F978A6" w:rsidRDefault="00F978A6" w:rsidP="00765A4F">
      <w:pPr>
        <w:pStyle w:val="Styl25"/>
        <w:widowControl/>
        <w:numPr>
          <w:ilvl w:val="0"/>
          <w:numId w:val="32"/>
        </w:numPr>
        <w:tabs>
          <w:tab w:val="num" w:pos="0"/>
          <w:tab w:val="num" w:pos="426"/>
        </w:tabs>
        <w:spacing w:before="0" w:after="120"/>
        <w:ind w:left="426" w:hanging="426"/>
      </w:pPr>
      <w:bookmarkStart w:id="126" w:name="_DV_M112"/>
      <w:bookmarkEnd w:id="126"/>
      <w:r>
        <w:t xml:space="preserve">Veškeré spotřebované energie město přefakturuje stavebníkovi do 30 dnů ode dne, kdy obdrží vyúčtování těchto energií od příslušných poskytovatelů. Stavebník je povinen uhradit fakturu nejpozději do 30 dnů ode dne jejího doručení. </w:t>
      </w:r>
    </w:p>
    <w:p w:rsidR="00F978A6" w:rsidRDefault="00F978A6">
      <w:pPr>
        <w:pStyle w:val="Styl25"/>
        <w:widowControl/>
        <w:numPr>
          <w:ilvl w:val="0"/>
          <w:numId w:val="0"/>
        </w:numPr>
        <w:tabs>
          <w:tab w:val="num" w:pos="720"/>
        </w:tabs>
        <w:spacing w:before="0" w:after="120"/>
        <w:ind w:left="426" w:hanging="360"/>
      </w:pPr>
    </w:p>
    <w:p w:rsidR="00F978A6" w:rsidRDefault="00F978A6">
      <w:pPr>
        <w:pStyle w:val="Styl7"/>
        <w:widowControl/>
      </w:pPr>
      <w:bookmarkStart w:id="127" w:name="_DV_M113"/>
      <w:bookmarkEnd w:id="127"/>
      <w:r>
        <w:t>XIII.</w:t>
      </w:r>
    </w:p>
    <w:p w:rsidR="00F978A6" w:rsidRDefault="00F978A6">
      <w:pPr>
        <w:pStyle w:val="Styl7"/>
        <w:widowControl/>
      </w:pPr>
      <w:bookmarkStart w:id="128" w:name="_DV_M114"/>
      <w:bookmarkEnd w:id="128"/>
      <w:r>
        <w:t>Zánik práva stavby</w:t>
      </w:r>
    </w:p>
    <w:p w:rsidR="00F978A6" w:rsidRDefault="00F978A6">
      <w:pPr>
        <w:pStyle w:val="Styl7"/>
        <w:widowControl/>
      </w:pPr>
    </w:p>
    <w:p w:rsidR="00F978A6" w:rsidRDefault="00F978A6">
      <w:pPr>
        <w:pStyle w:val="Styl8"/>
        <w:widowControl/>
        <w:numPr>
          <w:ilvl w:val="0"/>
          <w:numId w:val="24"/>
        </w:numPr>
        <w:tabs>
          <w:tab w:val="num" w:pos="0"/>
        </w:tabs>
        <w:spacing w:after="120"/>
        <w:ind w:left="425" w:hanging="425"/>
        <w:jc w:val="both"/>
        <w:rPr>
          <w:b w:val="0"/>
          <w:bCs w:val="0"/>
        </w:rPr>
      </w:pPr>
      <w:bookmarkStart w:id="129" w:name="_DV_M115"/>
      <w:bookmarkEnd w:id="129"/>
      <w:r>
        <w:rPr>
          <w:b w:val="0"/>
          <w:bCs w:val="0"/>
        </w:rPr>
        <w:t>Právo stavby zanikne uplynutím doby sjednané v čl. VI. této smlouvy.</w:t>
      </w:r>
    </w:p>
    <w:p w:rsidR="00F978A6" w:rsidRDefault="00F978A6">
      <w:pPr>
        <w:pStyle w:val="Styl8"/>
        <w:widowControl/>
        <w:numPr>
          <w:ilvl w:val="0"/>
          <w:numId w:val="24"/>
        </w:numPr>
        <w:tabs>
          <w:tab w:val="num" w:pos="0"/>
        </w:tabs>
        <w:spacing w:after="120"/>
        <w:ind w:left="425" w:hanging="425"/>
        <w:jc w:val="both"/>
        <w:rPr>
          <w:b w:val="0"/>
          <w:bCs w:val="0"/>
        </w:rPr>
      </w:pPr>
      <w:bookmarkStart w:id="130" w:name="_DV_M116"/>
      <w:bookmarkEnd w:id="130"/>
      <w:r>
        <w:rPr>
          <w:b w:val="0"/>
          <w:bCs w:val="0"/>
        </w:rPr>
        <w:t xml:space="preserve">Právo stavby dále zaniká vypovězením této smlouvy </w:t>
      </w:r>
      <w:bookmarkStart w:id="131" w:name="_DV_C52"/>
      <w:r w:rsidRPr="00765A4F">
        <w:rPr>
          <w:b w:val="0"/>
          <w:bCs w:val="0"/>
        </w:rPr>
        <w:t xml:space="preserve">jednou </w:t>
      </w:r>
      <w:bookmarkStart w:id="132" w:name="_DV_M117"/>
      <w:bookmarkEnd w:id="131"/>
      <w:bookmarkEnd w:id="132"/>
      <w:r>
        <w:rPr>
          <w:b w:val="0"/>
          <w:bCs w:val="0"/>
        </w:rPr>
        <w:t xml:space="preserve">ze </w:t>
      </w:r>
      <w:bookmarkStart w:id="133" w:name="_DV_C54"/>
      <w:r w:rsidRPr="00765A4F">
        <w:rPr>
          <w:b w:val="0"/>
          <w:bCs w:val="0"/>
        </w:rPr>
        <w:t>smluvních stran</w:t>
      </w:r>
      <w:bookmarkStart w:id="134" w:name="_DV_M118"/>
      <w:bookmarkEnd w:id="133"/>
      <w:bookmarkEnd w:id="134"/>
      <w:r>
        <w:rPr>
          <w:b w:val="0"/>
          <w:bCs w:val="0"/>
        </w:rPr>
        <w:t xml:space="preserve">, když k zániku práva stavby dojde v tomto případě uplynutím tříměsíční výpovědní lhůty počínající běžet prvním dnem kalendářního měsíce následujícího po doručení výpovědi </w:t>
      </w:r>
      <w:bookmarkStart w:id="135" w:name="_DV_C56"/>
      <w:r w:rsidRPr="00765A4F">
        <w:rPr>
          <w:b w:val="0"/>
          <w:bCs w:val="0"/>
        </w:rPr>
        <w:t>druhé smluvní straně</w:t>
      </w:r>
      <w:bookmarkStart w:id="136" w:name="_DV_M120"/>
      <w:bookmarkEnd w:id="135"/>
      <w:bookmarkEnd w:id="136"/>
      <w:r>
        <w:rPr>
          <w:b w:val="0"/>
          <w:bCs w:val="0"/>
        </w:rPr>
        <w:t>.</w:t>
      </w:r>
    </w:p>
    <w:p w:rsidR="00F978A6" w:rsidRDefault="00F978A6">
      <w:pPr>
        <w:pStyle w:val="Styl8"/>
        <w:widowControl/>
        <w:numPr>
          <w:ilvl w:val="0"/>
          <w:numId w:val="24"/>
        </w:numPr>
        <w:tabs>
          <w:tab w:val="num" w:pos="0"/>
        </w:tabs>
        <w:spacing w:after="0"/>
        <w:ind w:left="426" w:hanging="426"/>
        <w:jc w:val="both"/>
        <w:rPr>
          <w:b w:val="0"/>
          <w:bCs w:val="0"/>
        </w:rPr>
      </w:pPr>
      <w:bookmarkStart w:id="137" w:name="_DV_M121"/>
      <w:bookmarkEnd w:id="137"/>
      <w:r>
        <w:rPr>
          <w:b w:val="0"/>
          <w:bCs w:val="0"/>
        </w:rPr>
        <w:t>Město je oprávněno tuto smlouvu vypovědět pouze v těchto případech:</w:t>
      </w:r>
    </w:p>
    <w:p w:rsidR="00F978A6" w:rsidRDefault="00F978A6" w:rsidP="00765A4F">
      <w:pPr>
        <w:pStyle w:val="Styl8"/>
        <w:widowControl/>
        <w:numPr>
          <w:ilvl w:val="0"/>
          <w:numId w:val="25"/>
        </w:numPr>
        <w:tabs>
          <w:tab w:val="num" w:pos="0"/>
          <w:tab w:val="left" w:pos="851"/>
        </w:tabs>
        <w:spacing w:after="0"/>
        <w:ind w:left="851" w:hanging="425"/>
        <w:jc w:val="both"/>
        <w:rPr>
          <w:b w:val="0"/>
          <w:bCs w:val="0"/>
        </w:rPr>
      </w:pPr>
      <w:bookmarkStart w:id="138" w:name="_DV_M122"/>
      <w:bookmarkEnd w:id="138"/>
      <w:r>
        <w:rPr>
          <w:b w:val="0"/>
          <w:bCs w:val="0"/>
        </w:rPr>
        <w:t xml:space="preserve">stavebník změní předmětnou stavbu oproti její specifikaci uvedené v čl. V. odst. 2 této smlouvy podstatným způsobem, aniž by takovou změnu město předem písemně odsouhlasilo,  </w:t>
      </w:r>
    </w:p>
    <w:p w:rsidR="00F978A6" w:rsidRPr="00930B9A" w:rsidRDefault="00F978A6" w:rsidP="00765A4F">
      <w:pPr>
        <w:pStyle w:val="Styl8"/>
        <w:widowControl/>
        <w:numPr>
          <w:ilvl w:val="0"/>
          <w:numId w:val="25"/>
        </w:numPr>
        <w:tabs>
          <w:tab w:val="num" w:pos="0"/>
          <w:tab w:val="left" w:pos="851"/>
        </w:tabs>
        <w:spacing w:after="0"/>
        <w:ind w:left="851" w:hanging="425"/>
        <w:jc w:val="both"/>
        <w:rPr>
          <w:b w:val="0"/>
          <w:bCs w:val="0"/>
        </w:rPr>
      </w:pPr>
      <w:r>
        <w:rPr>
          <w:b w:val="0"/>
          <w:bCs w:val="0"/>
        </w:rPr>
        <w:t xml:space="preserve">stavebník bude v prodlení s úhradou stavebního platu nebo jeho části po dobu delší než 6 měsíců, a to i přes to, že byl na toto prodlení ze strany města během prvních 4 měsíců takového prodlení písemně </w:t>
      </w:r>
      <w:r w:rsidRPr="00930B9A">
        <w:rPr>
          <w:b w:val="0"/>
          <w:bCs w:val="0"/>
        </w:rPr>
        <w:t>upozorněn,</w:t>
      </w:r>
      <w:bookmarkStart w:id="139" w:name="_DV_C57"/>
    </w:p>
    <w:p w:rsidR="00F978A6" w:rsidRPr="00930B9A" w:rsidRDefault="00F978A6" w:rsidP="00765A4F">
      <w:pPr>
        <w:pStyle w:val="Styl8"/>
        <w:widowControl/>
        <w:numPr>
          <w:ilvl w:val="0"/>
          <w:numId w:val="25"/>
        </w:numPr>
        <w:tabs>
          <w:tab w:val="num" w:pos="0"/>
          <w:tab w:val="left" w:pos="851"/>
        </w:tabs>
        <w:spacing w:after="0"/>
        <w:ind w:left="851" w:hanging="425"/>
        <w:jc w:val="both"/>
        <w:rPr>
          <w:b w:val="0"/>
          <w:bCs w:val="0"/>
        </w:rPr>
      </w:pPr>
      <w:bookmarkStart w:id="140" w:name="_DV_C58"/>
      <w:bookmarkEnd w:id="139"/>
      <w:r w:rsidRPr="00930B9A">
        <w:rPr>
          <w:b w:val="0"/>
        </w:rPr>
        <w:t>tato smlouva nenabude účinnosti nejpozději do dvou let od jejího uzavření</w:t>
      </w:r>
      <w:r w:rsidRPr="00930B9A">
        <w:rPr>
          <w:b w:val="0"/>
          <w:bCs w:val="0"/>
        </w:rPr>
        <w:t>,</w:t>
      </w:r>
      <w:bookmarkEnd w:id="140"/>
    </w:p>
    <w:p w:rsidR="00F978A6" w:rsidRPr="00930B9A" w:rsidRDefault="00F978A6" w:rsidP="00765A4F">
      <w:pPr>
        <w:pStyle w:val="Styl8"/>
        <w:widowControl/>
        <w:numPr>
          <w:ilvl w:val="0"/>
          <w:numId w:val="25"/>
        </w:numPr>
        <w:tabs>
          <w:tab w:val="num" w:pos="0"/>
          <w:tab w:val="left" w:pos="851"/>
        </w:tabs>
        <w:spacing w:after="0"/>
        <w:ind w:left="851" w:hanging="425"/>
        <w:jc w:val="both"/>
        <w:rPr>
          <w:b w:val="0"/>
          <w:bCs w:val="0"/>
        </w:rPr>
      </w:pPr>
      <w:bookmarkStart w:id="141" w:name="_DV_M123"/>
      <w:bookmarkEnd w:id="141"/>
      <w:r w:rsidRPr="00930B9A">
        <w:rPr>
          <w:b w:val="0"/>
          <w:bCs w:val="0"/>
        </w:rPr>
        <w:t>stavebník bude v prodlení s provedením předmětné stavby dle čl. X. odst. 1. této smlouvy po dobu delší než 6 měsíců, a to i přes to, že byl na toto prodlení ze strany města</w:t>
      </w:r>
      <w:r>
        <w:rPr>
          <w:b w:val="0"/>
          <w:bCs w:val="0"/>
        </w:rPr>
        <w:t xml:space="preserve"> během prvních 4 měsíců takového prodlení </w:t>
      </w:r>
      <w:r w:rsidRPr="00930B9A">
        <w:rPr>
          <w:b w:val="0"/>
          <w:bCs w:val="0"/>
        </w:rPr>
        <w:t>písemně upozorněn,</w:t>
      </w:r>
    </w:p>
    <w:p w:rsidR="00F978A6" w:rsidRPr="00930B9A" w:rsidRDefault="00F978A6" w:rsidP="00765A4F">
      <w:pPr>
        <w:pStyle w:val="Styl8"/>
        <w:widowControl/>
        <w:numPr>
          <w:ilvl w:val="0"/>
          <w:numId w:val="25"/>
        </w:numPr>
        <w:tabs>
          <w:tab w:val="num" w:pos="0"/>
          <w:tab w:val="left" w:pos="851"/>
        </w:tabs>
        <w:spacing w:after="0"/>
        <w:ind w:left="851" w:hanging="425"/>
        <w:jc w:val="both"/>
        <w:rPr>
          <w:b w:val="0"/>
          <w:bCs w:val="0"/>
        </w:rPr>
      </w:pPr>
      <w:bookmarkStart w:id="142" w:name="_DV_M124"/>
      <w:bookmarkEnd w:id="142"/>
      <w:r w:rsidRPr="00930B9A">
        <w:rPr>
          <w:b w:val="0"/>
          <w:bCs w:val="0"/>
        </w:rPr>
        <w:t xml:space="preserve">stavebník poruší svoji povinnost udržovat předmětnou stavbu po celou dobu trvání práva stavby v dobrém stavu dle čl. X. odst. 4. této smlouvy, a tuto svoji povinnost nesplní ani v dodatečné </w:t>
      </w:r>
      <w:r w:rsidR="000A7FDE">
        <w:rPr>
          <w:b w:val="0"/>
          <w:bCs w:val="0"/>
        </w:rPr>
        <w:t xml:space="preserve">přiměřené, minimálně však </w:t>
      </w:r>
      <w:r w:rsidRPr="00930B9A">
        <w:rPr>
          <w:b w:val="0"/>
          <w:bCs w:val="0"/>
        </w:rPr>
        <w:t>90 denní lhůtě poskytnuté mu pro tento účel městem v písemné výzvě ke sjednání nápravy.</w:t>
      </w:r>
    </w:p>
    <w:p w:rsidR="00F978A6" w:rsidRPr="00930B9A" w:rsidRDefault="00F978A6" w:rsidP="00765A4F">
      <w:pPr>
        <w:pStyle w:val="Styl8"/>
        <w:widowControl/>
        <w:numPr>
          <w:ilvl w:val="0"/>
          <w:numId w:val="25"/>
        </w:numPr>
        <w:tabs>
          <w:tab w:val="num" w:pos="0"/>
          <w:tab w:val="left" w:pos="851"/>
        </w:tabs>
        <w:spacing w:after="120"/>
        <w:ind w:left="851" w:hanging="425"/>
        <w:jc w:val="both"/>
        <w:rPr>
          <w:b w:val="0"/>
          <w:bCs w:val="0"/>
        </w:rPr>
      </w:pPr>
      <w:bookmarkStart w:id="143" w:name="_DV_M125"/>
      <w:bookmarkEnd w:id="143"/>
      <w:r w:rsidRPr="00930B9A">
        <w:rPr>
          <w:b w:val="0"/>
          <w:bCs w:val="0"/>
        </w:rPr>
        <w:t>stavebník poruší svoji povinnost pojistit předmětnou stavbu dle čl. X. odst. 5. této smlouvy, a tuto svoji povinnost nesplní ani v dodatečné 30 denní lhůtě poskytnuté mu pro tento účel městem v písemné výzvě ke sjednání nápravy.</w:t>
      </w:r>
      <w:bookmarkStart w:id="144" w:name="_DV_C62"/>
    </w:p>
    <w:p w:rsidR="00F978A6" w:rsidRPr="00930B9A" w:rsidRDefault="00F978A6" w:rsidP="00765A4F">
      <w:pPr>
        <w:pStyle w:val="Styl8"/>
        <w:widowControl/>
        <w:numPr>
          <w:ilvl w:val="0"/>
          <w:numId w:val="34"/>
        </w:numPr>
        <w:tabs>
          <w:tab w:val="num" w:pos="0"/>
        </w:tabs>
        <w:spacing w:after="120"/>
        <w:ind w:left="426" w:hanging="426"/>
        <w:jc w:val="both"/>
        <w:rPr>
          <w:b w:val="0"/>
          <w:bCs w:val="0"/>
        </w:rPr>
      </w:pPr>
      <w:bookmarkStart w:id="145" w:name="_DV_C63"/>
      <w:bookmarkEnd w:id="144"/>
      <w:r w:rsidRPr="00930B9A">
        <w:rPr>
          <w:b w:val="0"/>
        </w:rPr>
        <w:t>Stavebník je oprávněn tuto smlouvu vypovědět</w:t>
      </w:r>
      <w:r w:rsidR="006D22B4">
        <w:rPr>
          <w:b w:val="0"/>
        </w:rPr>
        <w:t xml:space="preserve"> kdykoli, a to i bez uvedení důvodu</w:t>
      </w:r>
      <w:r w:rsidR="00B42439">
        <w:rPr>
          <w:b w:val="0"/>
        </w:rPr>
        <w:t>.</w:t>
      </w:r>
      <w:bookmarkEnd w:id="145"/>
    </w:p>
    <w:p w:rsidR="00F978A6" w:rsidRDefault="00F978A6">
      <w:pPr>
        <w:pStyle w:val="Styl8"/>
        <w:widowControl/>
        <w:numPr>
          <w:ilvl w:val="0"/>
          <w:numId w:val="34"/>
        </w:numPr>
        <w:tabs>
          <w:tab w:val="num" w:pos="0"/>
        </w:tabs>
        <w:spacing w:after="120"/>
        <w:ind w:left="426" w:hanging="426"/>
        <w:jc w:val="both"/>
        <w:rPr>
          <w:b w:val="0"/>
          <w:bCs w:val="0"/>
        </w:rPr>
      </w:pPr>
      <w:bookmarkStart w:id="146" w:name="_DV_M126"/>
      <w:bookmarkEnd w:id="146"/>
      <w:r w:rsidRPr="00930B9A">
        <w:rPr>
          <w:b w:val="0"/>
          <w:bCs w:val="0"/>
        </w:rPr>
        <w:t>V případě, že k zániku práva stavby dojde před zahájením předmětné stavby, je stavebník povinen předmětné pozemky vyklidit a uvést je do původního stavu a protokolárně předat městu. V případě, že k zániku práva stavby dojde v průběhu provádění předmětné stavby, avšak před jejím provedením</w:t>
      </w:r>
      <w:r>
        <w:rPr>
          <w:b w:val="0"/>
          <w:bCs w:val="0"/>
        </w:rPr>
        <w:t xml:space="preserve"> ve smyslu čl. X. odst. 1. této smlouvy, je stavebník povinen odstranit předmětnou stavbu, vyklidit předmětné pozemky, uvést je do původního stavu a protokolárně je předat městu, nedohodnou-li se smluvní strany jinak. V případě, že k zániku práva stavby dojde po provedení stavby ve smyslu čl. X. odst. 1. této smlouvy, je stavebník povinen vyklidit předmětné pozemky a předmětnou stavbu a tyto protokolárně předat </w:t>
      </w:r>
      <w:r>
        <w:rPr>
          <w:b w:val="0"/>
          <w:bCs w:val="0"/>
        </w:rPr>
        <w:lastRenderedPageBreak/>
        <w:t>městu; stavebník je dále povinen předat městu veškerou stavební a provozní dokumentaci předmětné stavby.</w:t>
      </w:r>
    </w:p>
    <w:p w:rsidR="00F978A6" w:rsidRDefault="00F978A6">
      <w:pPr>
        <w:pStyle w:val="Styl8"/>
        <w:widowControl/>
        <w:spacing w:after="120"/>
        <w:ind w:left="426"/>
        <w:jc w:val="both"/>
      </w:pPr>
    </w:p>
    <w:p w:rsidR="00F978A6" w:rsidRDefault="00F978A6">
      <w:pPr>
        <w:pStyle w:val="Styl8"/>
        <w:widowControl/>
        <w:spacing w:after="0"/>
      </w:pPr>
      <w:bookmarkStart w:id="147" w:name="_DV_M127"/>
      <w:bookmarkEnd w:id="147"/>
      <w:r>
        <w:t>XIV.</w:t>
      </w:r>
    </w:p>
    <w:p w:rsidR="00F978A6" w:rsidRDefault="00F978A6">
      <w:pPr>
        <w:pStyle w:val="Styl8"/>
        <w:widowControl/>
        <w:spacing w:after="0"/>
      </w:pPr>
      <w:bookmarkStart w:id="148" w:name="_DV_M128"/>
      <w:bookmarkEnd w:id="148"/>
      <w:r>
        <w:t>Smluvní pokuty</w:t>
      </w:r>
    </w:p>
    <w:p w:rsidR="00F978A6" w:rsidRDefault="00F978A6">
      <w:pPr>
        <w:pStyle w:val="Styl8"/>
        <w:widowControl/>
        <w:spacing w:after="0"/>
      </w:pPr>
    </w:p>
    <w:p w:rsidR="00F978A6" w:rsidRDefault="00F978A6">
      <w:pPr>
        <w:pStyle w:val="Styl11"/>
        <w:widowControl/>
        <w:numPr>
          <w:ilvl w:val="0"/>
          <w:numId w:val="13"/>
        </w:numPr>
        <w:tabs>
          <w:tab w:val="num" w:pos="0"/>
        </w:tabs>
        <w:spacing w:before="0"/>
        <w:ind w:left="425" w:hanging="425"/>
      </w:pPr>
      <w:bookmarkStart w:id="149" w:name="_DV_M129"/>
      <w:bookmarkEnd w:id="149"/>
      <w:r>
        <w:t>Smluvní strany se dohodly, že v níže uvedených případech je město oprávněno stavebníkovi vyměřit a stavebník je povinen městu zaplatit následující smluvní pokuty:</w:t>
      </w:r>
    </w:p>
    <w:p w:rsidR="00F978A6" w:rsidRDefault="00F978A6">
      <w:pPr>
        <w:pStyle w:val="Styl25"/>
        <w:widowControl/>
        <w:numPr>
          <w:ilvl w:val="0"/>
          <w:numId w:val="12"/>
        </w:numPr>
        <w:tabs>
          <w:tab w:val="num" w:pos="0"/>
          <w:tab w:val="num" w:pos="720"/>
        </w:tabs>
        <w:spacing w:before="0"/>
        <w:ind w:left="709" w:hanging="284"/>
      </w:pPr>
      <w:bookmarkStart w:id="150" w:name="_DV_M130"/>
      <w:bookmarkStart w:id="151" w:name="_DV_M131"/>
      <w:bookmarkEnd w:id="150"/>
      <w:bookmarkEnd w:id="151"/>
      <w:r>
        <w:t xml:space="preserve">v případě, že stavebník nedodrží svoji povinnost dle </w:t>
      </w:r>
      <w:r>
        <w:rPr>
          <w:rFonts w:ascii="Calibri" w:hAnsi="Calibri" w:cs="Calibri"/>
        </w:rPr>
        <w:t>č</w:t>
      </w:r>
      <w:r>
        <w:t>l. V. odst. 2. této smlouvy předložit městu k odsouhlasení případné změny předmětné stavby nebo případnou novou projektovou dokumentaci předmětné stavby, smluvní pokutu ve výši 50 000,-</w:t>
      </w:r>
      <w:r>
        <w:rPr>
          <w:sz w:val="20"/>
          <w:szCs w:val="20"/>
        </w:rPr>
        <w:t xml:space="preserve"> </w:t>
      </w:r>
      <w:r>
        <w:t>Kč,</w:t>
      </w:r>
    </w:p>
    <w:p w:rsidR="00F978A6" w:rsidRDefault="00F978A6">
      <w:pPr>
        <w:pStyle w:val="Styl25"/>
        <w:widowControl/>
        <w:numPr>
          <w:ilvl w:val="0"/>
          <w:numId w:val="12"/>
        </w:numPr>
        <w:tabs>
          <w:tab w:val="num" w:pos="0"/>
          <w:tab w:val="num" w:pos="720"/>
        </w:tabs>
        <w:spacing w:before="0"/>
        <w:ind w:left="709" w:hanging="284"/>
      </w:pPr>
      <w:bookmarkStart w:id="152" w:name="_DV_M132"/>
      <w:bookmarkEnd w:id="152"/>
      <w:r>
        <w:t>v případě, že stavebník poruší svoji povinnost dle čl. IX. odst. 1. této smlouvy užívat předmětné pozemky pouze za účel</w:t>
      </w:r>
      <w:r w:rsidR="00677A34">
        <w:t>y</w:t>
      </w:r>
      <w:r w:rsidR="00B42439">
        <w:t xml:space="preserve"> uvedenými</w:t>
      </w:r>
      <w:r w:rsidR="00677A34">
        <w:t xml:space="preserve"> v </w:t>
      </w:r>
      <w:r w:rsidR="00890330">
        <w:t>č</w:t>
      </w:r>
      <w:r w:rsidR="00677A34">
        <w:t>l. IX odst. 1 této smlouvy</w:t>
      </w:r>
      <w:r>
        <w:t>, smluvní pokutu ve výši 10 000,-</w:t>
      </w:r>
      <w:r>
        <w:rPr>
          <w:sz w:val="20"/>
          <w:szCs w:val="20"/>
        </w:rPr>
        <w:t xml:space="preserve"> </w:t>
      </w:r>
      <w:r>
        <w:t>Kč za každý jednotlivý případ porušení,</w:t>
      </w:r>
    </w:p>
    <w:p w:rsidR="00F978A6" w:rsidRDefault="00F978A6">
      <w:pPr>
        <w:pStyle w:val="Styl25"/>
        <w:widowControl/>
        <w:numPr>
          <w:ilvl w:val="0"/>
          <w:numId w:val="12"/>
        </w:numPr>
        <w:tabs>
          <w:tab w:val="num" w:pos="0"/>
          <w:tab w:val="num" w:pos="720"/>
        </w:tabs>
        <w:spacing w:before="0"/>
        <w:ind w:left="709" w:hanging="284"/>
      </w:pPr>
      <w:bookmarkStart w:id="153" w:name="_DV_M133"/>
      <w:bookmarkEnd w:id="153"/>
      <w:r>
        <w:t>v případě, že stavebník poruší svoji povinnost dle čl. IX. odst. 2. této smlouvy udržovat na předmětných pozemcích pořádek a čistotu a zajistit, aby po celou dobu trvání práva stavby nedocházelo v souvislosti s jeho účelem ke znečištění komunikace, chodníku nebo veřejného prostranství (i zeleně), respektive předmětných pozemků a pozemků přilehlých k předmětným pozemkům, smluvní pokutu ve výši 1 000,- Kč za každý den takového znečištění či nepořádku do jeho odstranění stavebníkem,</w:t>
      </w:r>
    </w:p>
    <w:p w:rsidR="00F978A6" w:rsidRDefault="00F978A6">
      <w:pPr>
        <w:pStyle w:val="Styl25"/>
        <w:widowControl/>
        <w:numPr>
          <w:ilvl w:val="0"/>
          <w:numId w:val="12"/>
        </w:numPr>
        <w:tabs>
          <w:tab w:val="num" w:pos="0"/>
          <w:tab w:val="num" w:pos="720"/>
        </w:tabs>
        <w:spacing w:before="0"/>
        <w:ind w:left="709" w:hanging="284"/>
      </w:pPr>
      <w:bookmarkStart w:id="154" w:name="_DV_M134"/>
      <w:bookmarkEnd w:id="154"/>
      <w:r>
        <w:t>v případě, že stavebník poruší svoji povinnost provést předmětnou stavbu v</w:t>
      </w:r>
      <w:r w:rsidR="00B42439">
        <w:t>e lhůtě</w:t>
      </w:r>
      <w:r>
        <w:t xml:space="preserve"> dle čl. X. odst. 1. této smlouvy, smluvní pokutu ve výši 5 000,- Kč za každý den prodlení s provedením předmětné stavby,</w:t>
      </w:r>
    </w:p>
    <w:p w:rsidR="00F978A6" w:rsidRDefault="00F978A6">
      <w:pPr>
        <w:pStyle w:val="Styl25"/>
        <w:widowControl/>
        <w:numPr>
          <w:ilvl w:val="0"/>
          <w:numId w:val="12"/>
        </w:numPr>
        <w:tabs>
          <w:tab w:val="num" w:pos="0"/>
          <w:tab w:val="num" w:pos="720"/>
        </w:tabs>
        <w:spacing w:before="0"/>
        <w:ind w:left="709" w:hanging="284"/>
      </w:pPr>
      <w:bookmarkStart w:id="155" w:name="_DV_M135"/>
      <w:bookmarkEnd w:id="155"/>
      <w:r>
        <w:t>v případě, že stavebník poruší svoji povinnost předat městu kopii žádosti o vydání kolaudačního souhlasu, resp. kopii oznámení o zahájení užívání stavby, dle čl. X. odst. 2. této smlouvy, smluvní pokutu ve výši 1 000,- Kč za každý započatý den prodlení se splněním této povinnosti.</w:t>
      </w:r>
    </w:p>
    <w:p w:rsidR="00F978A6" w:rsidRDefault="00F978A6">
      <w:pPr>
        <w:pStyle w:val="Styl25"/>
        <w:widowControl/>
        <w:numPr>
          <w:ilvl w:val="0"/>
          <w:numId w:val="12"/>
        </w:numPr>
        <w:tabs>
          <w:tab w:val="num" w:pos="0"/>
          <w:tab w:val="num" w:pos="720"/>
        </w:tabs>
        <w:spacing w:before="0"/>
        <w:ind w:left="709" w:hanging="360"/>
      </w:pPr>
      <w:bookmarkStart w:id="156" w:name="_DV_M136"/>
      <w:bookmarkEnd w:id="156"/>
      <w:r>
        <w:t>v případě, že stavebník poruší svoji povinnost předat městu geometrický plán se zaměřením předmětné stavby dle čl. X. odst. 3. této smlouvy, smluvní pokutu ve výši 1 000,- Kč za každý započatý den prodlení se splněním této povinnosti,</w:t>
      </w:r>
    </w:p>
    <w:p w:rsidR="00F978A6" w:rsidRDefault="00F978A6">
      <w:pPr>
        <w:pStyle w:val="Styl8"/>
        <w:widowControl/>
        <w:numPr>
          <w:ilvl w:val="0"/>
          <w:numId w:val="12"/>
        </w:numPr>
        <w:tabs>
          <w:tab w:val="num" w:pos="0"/>
        </w:tabs>
        <w:spacing w:after="0"/>
        <w:ind w:left="709"/>
        <w:jc w:val="both"/>
        <w:rPr>
          <w:b w:val="0"/>
          <w:bCs w:val="0"/>
        </w:rPr>
      </w:pPr>
      <w:bookmarkStart w:id="157" w:name="_DV_M137"/>
      <w:bookmarkEnd w:id="157"/>
      <w:r>
        <w:rPr>
          <w:b w:val="0"/>
          <w:bCs w:val="0"/>
        </w:rPr>
        <w:t xml:space="preserve">v případě, že stavebník poruší svoji povinnost udržovat předmětnou stavbu po celou dobu trvání práva stavby v dobrém stavu dle čl. X. odst. 4. této smlouvy, smluvní pokutu ve výši 1 000,- Kč za každý započatý den prodlení se splněním této povinnosti, </w:t>
      </w:r>
    </w:p>
    <w:p w:rsidR="00F978A6" w:rsidRDefault="00F978A6">
      <w:pPr>
        <w:pStyle w:val="Styl8"/>
        <w:widowControl/>
        <w:numPr>
          <w:ilvl w:val="0"/>
          <w:numId w:val="12"/>
        </w:numPr>
        <w:tabs>
          <w:tab w:val="num" w:pos="0"/>
        </w:tabs>
        <w:spacing w:after="120"/>
        <w:ind w:left="709"/>
        <w:jc w:val="both"/>
        <w:rPr>
          <w:b w:val="0"/>
          <w:bCs w:val="0"/>
        </w:rPr>
      </w:pPr>
      <w:bookmarkStart w:id="158" w:name="_DV_M138"/>
      <w:bookmarkEnd w:id="158"/>
      <w:r>
        <w:rPr>
          <w:b w:val="0"/>
          <w:bCs w:val="0"/>
        </w:rPr>
        <w:t>v případě, že stavebník poruší svoji povinnost pojistit předmětnou stavbu dle čl. X. odst. 5. této smlouvy, smluvní pokutu ve výši 1 000,- Kč za každý započatý den prodlení se splněním této povinnosti.</w:t>
      </w:r>
    </w:p>
    <w:p w:rsidR="00F978A6" w:rsidRDefault="00F978A6">
      <w:pPr>
        <w:pStyle w:val="Styl11"/>
        <w:widowControl/>
        <w:numPr>
          <w:ilvl w:val="0"/>
          <w:numId w:val="13"/>
        </w:numPr>
        <w:tabs>
          <w:tab w:val="num" w:pos="0"/>
        </w:tabs>
        <w:spacing w:before="0" w:after="120"/>
        <w:ind w:left="425" w:hanging="425"/>
      </w:pPr>
      <w:bookmarkStart w:id="159" w:name="_DV_M139"/>
      <w:bookmarkEnd w:id="159"/>
      <w:r>
        <w:t xml:space="preserve">Smluvní pokuty podle čl. XIV. odst. 1. písmene b), c), g) a h) této smlouvy lze ukládat opakovaně. </w:t>
      </w:r>
    </w:p>
    <w:p w:rsidR="00F978A6" w:rsidRDefault="00F978A6">
      <w:pPr>
        <w:pStyle w:val="Styl11"/>
        <w:widowControl/>
        <w:numPr>
          <w:ilvl w:val="0"/>
          <w:numId w:val="13"/>
        </w:numPr>
        <w:tabs>
          <w:tab w:val="num" w:pos="0"/>
        </w:tabs>
        <w:spacing w:before="0" w:after="120"/>
        <w:ind w:left="425" w:hanging="425"/>
      </w:pPr>
      <w:bookmarkStart w:id="160" w:name="_DV_M140"/>
      <w:bookmarkEnd w:id="160"/>
      <w:r>
        <w:t xml:space="preserve">Smluvní pokuty, není-li dohodnuto jinak, jsou splatné do 14 dnů po doručení písemné výzvy připsáním na účet města. </w:t>
      </w:r>
    </w:p>
    <w:p w:rsidR="00F978A6" w:rsidRDefault="00F978A6">
      <w:pPr>
        <w:pStyle w:val="Styl11"/>
        <w:widowControl/>
        <w:numPr>
          <w:ilvl w:val="0"/>
          <w:numId w:val="13"/>
        </w:numPr>
        <w:tabs>
          <w:tab w:val="num" w:pos="0"/>
        </w:tabs>
        <w:spacing w:before="0" w:after="120"/>
        <w:ind w:left="425" w:hanging="425"/>
      </w:pPr>
      <w:bookmarkStart w:id="161" w:name="_DV_M141"/>
      <w:bookmarkEnd w:id="161"/>
      <w:r>
        <w:t xml:space="preserve">Zaplacení smluvní pokuty nezbavuje stavebníka povinnosti nahradit městu v plném rozsahu případné škody způsobené porušením sankcionované povinnosti. </w:t>
      </w:r>
    </w:p>
    <w:p w:rsidR="00F978A6" w:rsidRDefault="00F978A6">
      <w:pPr>
        <w:pStyle w:val="Styl11"/>
        <w:widowControl/>
        <w:numPr>
          <w:ilvl w:val="0"/>
          <w:numId w:val="13"/>
        </w:numPr>
        <w:tabs>
          <w:tab w:val="num" w:pos="0"/>
        </w:tabs>
        <w:spacing w:before="0" w:after="120"/>
        <w:ind w:left="425" w:hanging="425"/>
      </w:pPr>
      <w:bookmarkStart w:id="162" w:name="_DV_M142"/>
      <w:bookmarkEnd w:id="162"/>
      <w:r>
        <w:lastRenderedPageBreak/>
        <w:t>Smluvní pokuty se sjednávají bez ohledu na zavinění.</w:t>
      </w:r>
    </w:p>
    <w:p w:rsidR="00F978A6" w:rsidRDefault="00F978A6">
      <w:pPr>
        <w:pStyle w:val="Styl11"/>
        <w:widowControl/>
        <w:spacing w:before="0" w:after="120"/>
        <w:ind w:left="425" w:firstLine="0"/>
      </w:pPr>
    </w:p>
    <w:p w:rsidR="00F978A6" w:rsidRPr="00965EF0" w:rsidRDefault="00F978A6" w:rsidP="00143C0F">
      <w:pPr>
        <w:pStyle w:val="Styl11"/>
        <w:spacing w:before="0"/>
        <w:ind w:firstLine="0"/>
        <w:jc w:val="center"/>
        <w:rPr>
          <w:b/>
        </w:rPr>
      </w:pPr>
      <w:r w:rsidRPr="00965EF0">
        <w:rPr>
          <w:b/>
        </w:rPr>
        <w:t>XV.</w:t>
      </w:r>
    </w:p>
    <w:p w:rsidR="00F978A6" w:rsidRPr="00965EF0" w:rsidRDefault="00F978A6" w:rsidP="00143C0F">
      <w:pPr>
        <w:pStyle w:val="Styl11"/>
        <w:spacing w:before="0"/>
        <w:ind w:firstLine="0"/>
        <w:jc w:val="center"/>
        <w:rPr>
          <w:b/>
        </w:rPr>
      </w:pPr>
      <w:r w:rsidRPr="00965EF0">
        <w:rPr>
          <w:b/>
        </w:rPr>
        <w:t>Stavby stožáru osvětlení fotbalového stadionu</w:t>
      </w:r>
    </w:p>
    <w:p w:rsidR="00F978A6" w:rsidRPr="00143C0F" w:rsidRDefault="00F978A6" w:rsidP="00143C0F">
      <w:pPr>
        <w:pStyle w:val="Styl11"/>
        <w:widowControl/>
        <w:numPr>
          <w:ilvl w:val="0"/>
          <w:numId w:val="35"/>
        </w:numPr>
        <w:autoSpaceDE/>
        <w:autoSpaceDN/>
        <w:adjustRightInd/>
        <w:spacing w:after="120"/>
        <w:ind w:left="426" w:hanging="426"/>
      </w:pPr>
      <w:r w:rsidRPr="00143C0F">
        <w:t xml:space="preserve">Stavebník je srozuměn s tím, že se na předmětných pozemcích nachází dvě stavby stožáru osvětlení fotbalového stadionu (dále jen „stavba stožáru“ nebo dohromady „stavby stožáru“). Jedna stavba stožáru je umístěna na pozemku </w:t>
      </w:r>
      <w:proofErr w:type="spellStart"/>
      <w:r w:rsidRPr="00143C0F">
        <w:t>parc</w:t>
      </w:r>
      <w:proofErr w:type="spellEnd"/>
      <w:r w:rsidRPr="00143C0F">
        <w:t xml:space="preserve">. č. </w:t>
      </w:r>
      <w:r>
        <w:t>472/8</w:t>
      </w:r>
      <w:r w:rsidRPr="00143C0F">
        <w:t xml:space="preserve">, </w:t>
      </w:r>
      <w:proofErr w:type="spellStart"/>
      <w:r w:rsidRPr="00143C0F">
        <w:t>k.ú</w:t>
      </w:r>
      <w:proofErr w:type="spellEnd"/>
      <w:r w:rsidRPr="00143C0F">
        <w:t xml:space="preserve">. Plzeň, druhá stavba stožáru je umístěna na pozemku </w:t>
      </w:r>
      <w:proofErr w:type="spellStart"/>
      <w:r w:rsidRPr="00143C0F">
        <w:t>parc</w:t>
      </w:r>
      <w:proofErr w:type="spellEnd"/>
      <w:r w:rsidRPr="00143C0F">
        <w:t xml:space="preserve">. č. </w:t>
      </w:r>
      <w:r>
        <w:t>472/9</w:t>
      </w:r>
      <w:r w:rsidRPr="00143C0F">
        <w:t xml:space="preserve">, </w:t>
      </w:r>
      <w:proofErr w:type="spellStart"/>
      <w:r w:rsidRPr="00143C0F">
        <w:t>k.ú</w:t>
      </w:r>
      <w:proofErr w:type="spellEnd"/>
      <w:r w:rsidRPr="00143C0F">
        <w:t>. Plzeň. Stavby stožáru jsou vlastnictvím měs</w:t>
      </w:r>
      <w:r w:rsidR="00EA07D2">
        <w:t>ta a budou vlastnictvím města i </w:t>
      </w:r>
      <w:r w:rsidRPr="00143C0F">
        <w:t xml:space="preserve">po celou dobu existence práva stavby zřízeného touto smlouvou. </w:t>
      </w:r>
    </w:p>
    <w:p w:rsidR="00F978A6" w:rsidRPr="00143C0F" w:rsidRDefault="00F978A6" w:rsidP="00143C0F">
      <w:pPr>
        <w:pStyle w:val="Styl11"/>
        <w:widowControl/>
        <w:numPr>
          <w:ilvl w:val="0"/>
          <w:numId w:val="35"/>
        </w:numPr>
        <w:autoSpaceDE/>
        <w:autoSpaceDN/>
        <w:adjustRightInd/>
        <w:spacing w:after="120"/>
        <w:ind w:left="426" w:hanging="426"/>
      </w:pPr>
      <w:r w:rsidRPr="00143C0F">
        <w:t xml:space="preserve">Každá stavba stožáru bude v rámci práva </w:t>
      </w:r>
      <w:r w:rsidRPr="00930B9A">
        <w:t>stavby obestavěna buď stavebním objektem „Věž sever“ nebo stavebním objektem „Věž jih“. Stavba stožáru bude v rámci realizace uvedených stavebních objektů umístěna vprostřed únikového schodiště daného stavebního objektu. Grafické znázornění místění staveb stožáru v rámci předmětné stavby je uvedeno v příloze této</w:t>
      </w:r>
      <w:r w:rsidRPr="00143C0F">
        <w:t xml:space="preserve"> smlouvy.    </w:t>
      </w:r>
    </w:p>
    <w:p w:rsidR="00F978A6" w:rsidRDefault="00F978A6" w:rsidP="00143C0F">
      <w:pPr>
        <w:pStyle w:val="Styl11"/>
        <w:widowControl/>
        <w:spacing w:before="0" w:after="120"/>
        <w:ind w:left="425" w:firstLine="0"/>
      </w:pPr>
      <w:r w:rsidRPr="00143C0F">
        <w:t xml:space="preserve">S ohledem na výše uvedené se stavebník zavazuje, že po dobu trvání práva stavby bude co nejvíce šetřit práv města jako vlastníka staveb stožáru. V případě, že by při výkonu práva stavby nebo v souvislosti s ním došlo k jakémukoli poškození či jinému znehodnocení staveb stožáru, zavazuje se toto stavebník na vlastní náklady odstranit a uvést stavby stožáru do původního stavu.   </w:t>
      </w:r>
    </w:p>
    <w:p w:rsidR="00F978A6" w:rsidRDefault="00F978A6" w:rsidP="00143C0F">
      <w:pPr>
        <w:pStyle w:val="Styl11"/>
        <w:widowControl/>
        <w:spacing w:before="0" w:after="120"/>
        <w:ind w:left="425" w:firstLine="0"/>
      </w:pPr>
    </w:p>
    <w:p w:rsidR="00F978A6" w:rsidRPr="00965EF0" w:rsidRDefault="00F978A6" w:rsidP="00143C0F">
      <w:pPr>
        <w:pStyle w:val="Styl11"/>
        <w:spacing w:after="120"/>
        <w:ind w:firstLine="0"/>
        <w:jc w:val="center"/>
        <w:rPr>
          <w:b/>
        </w:rPr>
      </w:pPr>
      <w:bookmarkStart w:id="163" w:name="_DV_M143"/>
      <w:bookmarkEnd w:id="163"/>
      <w:r w:rsidRPr="00965EF0">
        <w:rPr>
          <w:b/>
        </w:rPr>
        <w:t>XVI.</w:t>
      </w:r>
    </w:p>
    <w:p w:rsidR="00F978A6" w:rsidRPr="00965EF0" w:rsidRDefault="00F978A6" w:rsidP="00965EF0">
      <w:pPr>
        <w:pStyle w:val="Styl11"/>
        <w:spacing w:before="0"/>
        <w:ind w:firstLine="0"/>
        <w:rPr>
          <w:b/>
        </w:rPr>
      </w:pPr>
      <w:r w:rsidRPr="00965EF0">
        <w:rPr>
          <w:b/>
        </w:rPr>
        <w:t>Služebnost umístění a provozování staveb stožáru osvětlení fotbalového stadionu a elektroměrového rozvaděče, služebnost přístupu a průjezdu do Městského sportovního areálu ve Štruncových sadech, ze</w:t>
      </w:r>
      <w:r w:rsidR="00EA07D2">
        <w:rPr>
          <w:b/>
        </w:rPr>
        <w:t>jména pak na fotbalové hřiště a </w:t>
      </w:r>
      <w:r w:rsidRPr="00965EF0">
        <w:rPr>
          <w:b/>
        </w:rPr>
        <w:t>služebnost přístupu návštěvníků</w:t>
      </w:r>
    </w:p>
    <w:p w:rsidR="00F978A6" w:rsidRPr="00BB1ACD" w:rsidRDefault="00F978A6" w:rsidP="00143C0F">
      <w:pPr>
        <w:pStyle w:val="Styl11"/>
        <w:spacing w:before="0"/>
        <w:ind w:firstLine="0"/>
        <w:jc w:val="center"/>
      </w:pPr>
    </w:p>
    <w:p w:rsidR="00F978A6" w:rsidRPr="00143C0F" w:rsidRDefault="00F978A6" w:rsidP="00143C0F">
      <w:pPr>
        <w:pStyle w:val="Styl11"/>
        <w:widowControl/>
        <w:numPr>
          <w:ilvl w:val="0"/>
          <w:numId w:val="36"/>
        </w:numPr>
        <w:autoSpaceDE/>
        <w:autoSpaceDN/>
        <w:adjustRightInd/>
        <w:spacing w:before="0" w:after="120"/>
        <w:ind w:left="426" w:hanging="426"/>
      </w:pPr>
      <w:r w:rsidRPr="00143C0F">
        <w:t>Smluvní strany se v souvislosti se zřízením práva</w:t>
      </w:r>
      <w:r w:rsidR="00EA07D2">
        <w:t xml:space="preserve"> stavby a následnou realizací a </w:t>
      </w:r>
      <w:r w:rsidRPr="00143C0F">
        <w:t xml:space="preserve">užíváním předmětné stavby na pozemcích ve vlastnictví města, s ohledem na skutečnost, že vlastníkem Městského sportovního areálu ve Štruncových sadech je město a s ohledem na skutečnost, že na pozemcích ve vlastnictví města jsou umístěny stavby stožáru ve vlastnictví města, dohodly na zřízení následujících služebností k právu stavby zřizovanému touto smlouvou. </w:t>
      </w:r>
    </w:p>
    <w:p w:rsidR="00F978A6" w:rsidRPr="00143C0F" w:rsidRDefault="00F978A6" w:rsidP="00143C0F">
      <w:pPr>
        <w:pStyle w:val="Styl11"/>
        <w:widowControl/>
        <w:numPr>
          <w:ilvl w:val="0"/>
          <w:numId w:val="36"/>
        </w:numPr>
        <w:autoSpaceDE/>
        <w:autoSpaceDN/>
        <w:adjustRightInd/>
        <w:spacing w:before="0" w:after="120"/>
        <w:ind w:left="426" w:hanging="426"/>
      </w:pPr>
      <w:r w:rsidRPr="00143C0F">
        <w:t>Stavebník jako vlastník práva stavby, jehož bude předmětná stavba součástí, zřizuje touto smlouvou, v případě provedení předmětné stavby ve smyslu čl. X odst. 1. této smlouvy:</w:t>
      </w:r>
    </w:p>
    <w:p w:rsidR="00F978A6" w:rsidRPr="00143C0F" w:rsidRDefault="00F978A6" w:rsidP="00143C0F">
      <w:pPr>
        <w:pStyle w:val="Styl11"/>
        <w:widowControl/>
        <w:numPr>
          <w:ilvl w:val="0"/>
          <w:numId w:val="37"/>
        </w:numPr>
        <w:autoSpaceDE/>
        <w:autoSpaceDN/>
        <w:adjustRightInd/>
        <w:spacing w:before="0" w:after="120"/>
        <w:ind w:left="709" w:hanging="283"/>
      </w:pPr>
      <w:r w:rsidRPr="00143C0F">
        <w:t xml:space="preserve">ve prospěch statutárního města Plzně k právu stavby služebnost inženýrské sítě dle § 1267 a § 1268 občanského zákoníku spočívající ve strpění umístění a provozování jedné stavby stožáru a elektroměrového rozvaděče ve stavebním objektu „Věž sever“ a jedné stavby stožáru ve stavebním objektu „Věž jih“. Provozováním staveb stožáru a elektroměrového rozvaděče se pro účely služebnosti rozumí provoz staveb stožáru a elektroměrového rozvaděče jako takový a dále revize, údržba, oprava, úprava (zejména za účelem modernizace nebo zlepšení jejich výkonnosti), obnova, odstraňování poruch a havárií na stavbách stožáru a elektroměrovém rozvaděči a plnění dalších povinností, které s jejich provozováním souvisejí. Oprávnění k přístupu k stavbám stožáru </w:t>
      </w:r>
      <w:r w:rsidRPr="00143C0F">
        <w:lastRenderedPageBreak/>
        <w:t>a elektroměrovému rozvaděči za účelem jejich provozování má město nebo osoba jím zmocněná a v případě, že jejich provozováním bude pověřena třetí osoba, tak i tato osoba, jakož i její zmocněnci,</w:t>
      </w:r>
    </w:p>
    <w:p w:rsidR="00F978A6" w:rsidRPr="0053300C" w:rsidRDefault="00F978A6" w:rsidP="00143C0F">
      <w:pPr>
        <w:pStyle w:val="Styl11"/>
        <w:widowControl/>
        <w:numPr>
          <w:ilvl w:val="0"/>
          <w:numId w:val="37"/>
        </w:numPr>
        <w:autoSpaceDE/>
        <w:autoSpaceDN/>
        <w:adjustRightInd/>
        <w:spacing w:before="0" w:after="120"/>
        <w:ind w:left="709" w:hanging="283"/>
      </w:pPr>
      <w:r w:rsidRPr="00143C0F">
        <w:t xml:space="preserve">ve prospěch pozemku </w:t>
      </w:r>
      <w:proofErr w:type="spellStart"/>
      <w:r w:rsidRPr="00143C0F">
        <w:t>parc</w:t>
      </w:r>
      <w:proofErr w:type="spellEnd"/>
      <w:r w:rsidRPr="00143C0F">
        <w:t xml:space="preserve">. č. 472/11, ostatní plocha – sportoviště a rekreační </w:t>
      </w:r>
      <w:r w:rsidRPr="0053300C">
        <w:t xml:space="preserve">plocha, zapsané na LV č. 1, pro obec a katastrální území Plzeň, služebnost k právu stavby spočívající ve strpění přístupu a průjezdu (například průjezd traktoru, </w:t>
      </w:r>
      <w:proofErr w:type="spellStart"/>
      <w:r w:rsidRPr="0053300C">
        <w:t>multicaru</w:t>
      </w:r>
      <w:proofErr w:type="spellEnd"/>
      <w:r w:rsidRPr="0053300C">
        <w:t xml:space="preserve">, atd.) subjektů zajišťujících obsluhu a údržbu Městského sportovního areálu ve Štruncových sadech, zejména pak samotného fotbalového hřiště - pozemku </w:t>
      </w:r>
      <w:proofErr w:type="spellStart"/>
      <w:r w:rsidRPr="0053300C">
        <w:t>parc</w:t>
      </w:r>
      <w:proofErr w:type="spellEnd"/>
      <w:r w:rsidRPr="0053300C">
        <w:t>. č. 472/11, skrze stavební objekty „Věž sever a „Věž jih“, které budou jako předmětná stavba součástí práva stavby,</w:t>
      </w:r>
    </w:p>
    <w:p w:rsidR="00F978A6" w:rsidRPr="0053300C" w:rsidRDefault="00F978A6" w:rsidP="00143C0F">
      <w:pPr>
        <w:pStyle w:val="Styl11"/>
        <w:widowControl/>
        <w:numPr>
          <w:ilvl w:val="0"/>
          <w:numId w:val="37"/>
        </w:numPr>
        <w:autoSpaceDE/>
        <w:autoSpaceDN/>
        <w:adjustRightInd/>
        <w:spacing w:before="0" w:after="120"/>
        <w:ind w:left="709" w:hanging="283"/>
      </w:pPr>
      <w:r w:rsidRPr="0053300C">
        <w:t xml:space="preserve">ve prospěch pozemku </w:t>
      </w:r>
      <w:proofErr w:type="spellStart"/>
      <w:r w:rsidRPr="0053300C">
        <w:t>parc</w:t>
      </w:r>
      <w:proofErr w:type="spellEnd"/>
      <w:r w:rsidRPr="0053300C">
        <w:t xml:space="preserve">. č. 577, zastavěná plocha a nádvoří, zapsané na LV č. 1, pro obec a katastrální území Plzeň, služebnost k právu stavby spočívající ve strpění přístupu návštěvníků Městského sportovního areálu ve Štruncových sadech přes předmětnou stavbu na horní tribunu stavby hlavní tribuny - budova č.p. 2741, na adrese Plzeň, </w:t>
      </w:r>
      <w:hyperlink r:id="rId8" w:tgtFrame="vdp" w:tooltip="Informace o objektu z RÚIAN, externí odkaz" w:history="1">
        <w:r w:rsidRPr="0053300C">
          <w:t>Štruncovy sady 2741/3</w:t>
        </w:r>
      </w:hyperlink>
      <w:r w:rsidRPr="0053300C">
        <w:t xml:space="preserve">, stavby občanského vybavení, která je součástí  pozemku </w:t>
      </w:r>
      <w:proofErr w:type="spellStart"/>
      <w:r w:rsidRPr="0053300C">
        <w:t>parc</w:t>
      </w:r>
      <w:proofErr w:type="spellEnd"/>
      <w:r w:rsidRPr="0053300C">
        <w:t>. č. 577.</w:t>
      </w:r>
    </w:p>
    <w:p w:rsidR="00F978A6" w:rsidRPr="00BB1ACD" w:rsidRDefault="00F978A6" w:rsidP="00965EF0">
      <w:pPr>
        <w:pStyle w:val="Export0"/>
        <w:numPr>
          <w:ilvl w:val="0"/>
          <w:numId w:val="36"/>
        </w:numPr>
        <w:tabs>
          <w:tab w:val="clear" w:pos="720"/>
          <w:tab w:val="clear" w:pos="1440"/>
          <w:tab w:val="left" w:pos="426"/>
        </w:tabs>
        <w:spacing w:after="120"/>
        <w:ind w:left="426" w:hanging="426"/>
        <w:jc w:val="both"/>
        <w:rPr>
          <w:rFonts w:ascii="Times New Roman" w:hAnsi="Times New Roman"/>
          <w:szCs w:val="24"/>
        </w:rPr>
      </w:pPr>
      <w:r w:rsidRPr="0053300C">
        <w:rPr>
          <w:rFonts w:ascii="Times New Roman" w:hAnsi="Times New Roman"/>
          <w:szCs w:val="24"/>
        </w:rPr>
        <w:t>Smluvní strany v souvislosti se zřízením služebností dle této smlouvy vzájemně upřesňují znění § 1263 občanského zákoníku a společně prohlašují, že náklady spojené s běžným udržováním (zachováním) předmětné</w:t>
      </w:r>
      <w:r w:rsidRPr="00182E16">
        <w:rPr>
          <w:rFonts w:ascii="Times New Roman" w:hAnsi="Times New Roman"/>
          <w:szCs w:val="24"/>
        </w:rPr>
        <w:t xml:space="preserve"> stavby jako součásti práva stavby a náklady spojené s</w:t>
      </w:r>
      <w:r w:rsidRPr="00AD3696">
        <w:rPr>
          <w:rFonts w:ascii="Times New Roman" w:hAnsi="Times New Roman"/>
          <w:szCs w:val="24"/>
        </w:rPr>
        <w:t> </w:t>
      </w:r>
      <w:r w:rsidRPr="00182E16">
        <w:rPr>
          <w:rFonts w:ascii="Times New Roman" w:hAnsi="Times New Roman"/>
          <w:szCs w:val="24"/>
        </w:rPr>
        <w:t>případnými opravami předmětné stavby jako součásti práva stavby, které nemají svůj původ ve výkonu práv ze služebností, nese stavebník.</w:t>
      </w:r>
    </w:p>
    <w:p w:rsidR="00F978A6" w:rsidRPr="00143C0F" w:rsidRDefault="00F978A6" w:rsidP="00143C0F">
      <w:pPr>
        <w:pStyle w:val="Styl11"/>
        <w:widowControl/>
        <w:numPr>
          <w:ilvl w:val="0"/>
          <w:numId w:val="36"/>
        </w:numPr>
        <w:autoSpaceDE/>
        <w:autoSpaceDN/>
        <w:adjustRightInd/>
        <w:spacing w:before="0" w:after="120"/>
        <w:ind w:left="426" w:hanging="426"/>
      </w:pPr>
      <w:r w:rsidRPr="00143C0F">
        <w:t>Smluvní strany se dohodly, že služebnosti se zřizují na dobu trvání prá</w:t>
      </w:r>
      <w:r w:rsidR="00EA07D2">
        <w:t>va stavby a </w:t>
      </w:r>
      <w:r w:rsidRPr="00143C0F">
        <w:t xml:space="preserve">zřizují se bezúplatně. </w:t>
      </w:r>
    </w:p>
    <w:p w:rsidR="00F978A6" w:rsidRPr="00BB1ACD" w:rsidRDefault="00F978A6">
      <w:pPr>
        <w:pStyle w:val="Styl11"/>
        <w:widowControl/>
        <w:spacing w:before="0"/>
        <w:ind w:firstLine="0"/>
        <w:jc w:val="center"/>
      </w:pPr>
    </w:p>
    <w:p w:rsidR="00F978A6" w:rsidRPr="00965EF0" w:rsidRDefault="00F978A6" w:rsidP="00965EF0">
      <w:pPr>
        <w:pStyle w:val="Styl11"/>
        <w:widowControl/>
        <w:spacing w:before="0"/>
        <w:ind w:left="426" w:firstLine="0"/>
        <w:jc w:val="center"/>
        <w:rPr>
          <w:b/>
        </w:rPr>
      </w:pPr>
      <w:r w:rsidRPr="00965EF0">
        <w:rPr>
          <w:b/>
        </w:rPr>
        <w:t xml:space="preserve">XVII. </w:t>
      </w:r>
    </w:p>
    <w:p w:rsidR="00F978A6" w:rsidRDefault="00F978A6" w:rsidP="00965EF0">
      <w:pPr>
        <w:pStyle w:val="Styl11"/>
        <w:widowControl/>
        <w:spacing w:before="0"/>
        <w:ind w:left="426" w:firstLine="0"/>
        <w:jc w:val="center"/>
        <w:rPr>
          <w:b/>
          <w:bCs/>
        </w:rPr>
      </w:pPr>
      <w:r>
        <w:rPr>
          <w:b/>
          <w:bCs/>
        </w:rPr>
        <w:t>Horkovod</w:t>
      </w:r>
    </w:p>
    <w:p w:rsidR="00F978A6" w:rsidRDefault="00F978A6" w:rsidP="00965EF0">
      <w:pPr>
        <w:pStyle w:val="Styl11"/>
        <w:widowControl/>
        <w:spacing w:before="0"/>
        <w:ind w:firstLine="0"/>
      </w:pPr>
    </w:p>
    <w:p w:rsidR="00F978A6" w:rsidRDefault="00F978A6" w:rsidP="00965EF0">
      <w:pPr>
        <w:pStyle w:val="Styl11"/>
        <w:widowControl/>
        <w:numPr>
          <w:ilvl w:val="3"/>
          <w:numId w:val="25"/>
        </w:numPr>
        <w:spacing w:before="0"/>
        <w:ind w:left="426" w:hanging="426"/>
      </w:pPr>
      <w:r>
        <w:t xml:space="preserve">Smluvní strany konstatují, že v jednom z předmětných pozemků, konkrétně na pozemku </w:t>
      </w:r>
      <w:proofErr w:type="spellStart"/>
      <w:r>
        <w:t>parc</w:t>
      </w:r>
      <w:proofErr w:type="spellEnd"/>
      <w:r>
        <w:t xml:space="preserve">. č. 472/8 je umístěn horkovod společnosti Plzeňská teplárenská a.s. v délce cca 7 m, který bude nutné před realizací předmětné stavby přeložit. </w:t>
      </w:r>
    </w:p>
    <w:p w:rsidR="00F978A6" w:rsidRPr="00BB1ACD" w:rsidRDefault="00F978A6" w:rsidP="00965EF0">
      <w:pPr>
        <w:pStyle w:val="Styl11"/>
        <w:widowControl/>
        <w:spacing w:before="0"/>
        <w:ind w:firstLine="0"/>
      </w:pPr>
      <w:r>
        <w:t xml:space="preserve">   </w:t>
      </w:r>
    </w:p>
    <w:p w:rsidR="00F978A6" w:rsidRPr="00BB1ACD" w:rsidRDefault="00F978A6">
      <w:pPr>
        <w:pStyle w:val="Styl11"/>
        <w:widowControl/>
        <w:spacing w:before="0" w:after="120"/>
        <w:ind w:firstLine="0"/>
        <w:jc w:val="center"/>
      </w:pPr>
      <w:bookmarkStart w:id="164" w:name="_DV_M144"/>
      <w:bookmarkStart w:id="165" w:name="_DV_M145"/>
      <w:bookmarkStart w:id="166" w:name="_DV_M146"/>
      <w:bookmarkStart w:id="167" w:name="_DV_M147"/>
      <w:bookmarkStart w:id="168" w:name="_DV_M148"/>
      <w:bookmarkEnd w:id="164"/>
      <w:bookmarkEnd w:id="165"/>
      <w:bookmarkEnd w:id="166"/>
      <w:bookmarkEnd w:id="167"/>
      <w:bookmarkEnd w:id="168"/>
    </w:p>
    <w:p w:rsidR="00F978A6" w:rsidRDefault="00F978A6">
      <w:pPr>
        <w:pStyle w:val="Styl11"/>
        <w:widowControl/>
        <w:spacing w:before="0"/>
        <w:ind w:left="426" w:firstLine="0"/>
        <w:jc w:val="center"/>
        <w:rPr>
          <w:b/>
        </w:rPr>
      </w:pPr>
      <w:bookmarkStart w:id="169" w:name="_DV_M149"/>
      <w:bookmarkEnd w:id="169"/>
      <w:r w:rsidRPr="00965EF0">
        <w:rPr>
          <w:b/>
        </w:rPr>
        <w:t>XVII</w:t>
      </w:r>
      <w:r>
        <w:rPr>
          <w:b/>
        </w:rPr>
        <w:t>I</w:t>
      </w:r>
      <w:r w:rsidRPr="00965EF0">
        <w:rPr>
          <w:b/>
        </w:rPr>
        <w:t xml:space="preserve">. </w:t>
      </w:r>
    </w:p>
    <w:p w:rsidR="00F978A6" w:rsidRDefault="00F978A6" w:rsidP="00F31EFC">
      <w:pPr>
        <w:pStyle w:val="Styl11"/>
        <w:widowControl/>
        <w:spacing w:before="0"/>
        <w:ind w:left="426" w:firstLine="0"/>
        <w:jc w:val="center"/>
        <w:rPr>
          <w:b/>
        </w:rPr>
      </w:pPr>
      <w:r>
        <w:rPr>
          <w:b/>
        </w:rPr>
        <w:t xml:space="preserve">Zajištění </w:t>
      </w:r>
      <w:bookmarkStart w:id="170" w:name="_DV_M150"/>
      <w:bookmarkEnd w:id="170"/>
    </w:p>
    <w:p w:rsidR="00F978A6" w:rsidRDefault="00F978A6" w:rsidP="00F31EFC">
      <w:pPr>
        <w:pStyle w:val="Styl11"/>
        <w:widowControl/>
        <w:spacing w:before="0"/>
        <w:ind w:firstLine="0"/>
        <w:rPr>
          <w:b/>
        </w:rPr>
      </w:pPr>
    </w:p>
    <w:p w:rsidR="00F978A6" w:rsidRDefault="00F978A6" w:rsidP="00921400">
      <w:pPr>
        <w:pStyle w:val="Styl11"/>
        <w:widowControl/>
        <w:numPr>
          <w:ilvl w:val="3"/>
          <w:numId w:val="5"/>
        </w:numPr>
        <w:spacing w:before="0" w:after="120"/>
        <w:ind w:left="425" w:hanging="425"/>
      </w:pPr>
      <w:r>
        <w:t>Smluvní strany se dohodly na zajištění veškerých peněžitých i nepeněžitých dluhů stavebníka z této smlouvy (dále jen „dluh“) formou níže uvedeného ručitelského závazku.</w:t>
      </w:r>
    </w:p>
    <w:p w:rsidR="00F978A6" w:rsidRDefault="00F978A6" w:rsidP="00921400">
      <w:pPr>
        <w:pStyle w:val="Styl11"/>
        <w:widowControl/>
        <w:numPr>
          <w:ilvl w:val="3"/>
          <w:numId w:val="5"/>
        </w:numPr>
        <w:spacing w:before="0" w:after="120"/>
        <w:ind w:left="425" w:hanging="425"/>
      </w:pPr>
      <w:r>
        <w:t xml:space="preserve">Ručitel prohlašuje a zaručuje se městu, </w:t>
      </w:r>
      <w:r w:rsidRPr="00CE74F2">
        <w:t>že ho uspokojí</w:t>
      </w:r>
      <w:r w:rsidR="00890330">
        <w:t xml:space="preserve"> do maximální souhrnné výše dluhu 10.000.000,- Kč (slovy: deset milionů korun českých)</w:t>
      </w:r>
      <w:r w:rsidRPr="00CE74F2">
        <w:t xml:space="preserve">, jestliže </w:t>
      </w:r>
      <w:r>
        <w:t>stavebník městu</w:t>
      </w:r>
      <w:r w:rsidRPr="00CE74F2">
        <w:t xml:space="preserve"> svůj dluh nesplní</w:t>
      </w:r>
      <w:r>
        <w:t>. Město prohlašuje, že ručitele přijímá.</w:t>
      </w:r>
    </w:p>
    <w:p w:rsidR="00F978A6" w:rsidRDefault="00F978A6" w:rsidP="00921400">
      <w:pPr>
        <w:pStyle w:val="Styl11"/>
        <w:widowControl/>
        <w:numPr>
          <w:ilvl w:val="3"/>
          <w:numId w:val="5"/>
        </w:numPr>
        <w:spacing w:before="0" w:after="120"/>
        <w:ind w:left="425" w:hanging="425"/>
      </w:pPr>
      <w:r>
        <w:t xml:space="preserve">Ručitel prohlašuje, že je způsobilým ručitelem ve smyslu § 2012 odst. 2 občanského zákoníku, a v případě, že by přestal splňovat podmínky pro způsobilého ručitele, je povinen o tom město neprodleně písemně informovat. Město je v takovém případě oprávněno požadovat po stavebníkovi jiné </w:t>
      </w:r>
      <w:r>
        <w:lastRenderedPageBreak/>
        <w:t>srovnatelné zajištění stavebníkova dluhu a stavebník je povinen takové zajištění městu bez zbytečného odkladu po písemné výzvě města poskytnout.</w:t>
      </w:r>
    </w:p>
    <w:p w:rsidR="00F978A6" w:rsidRPr="002D66EA" w:rsidRDefault="00F978A6" w:rsidP="00E42195">
      <w:pPr>
        <w:pStyle w:val="Styl11"/>
        <w:widowControl/>
        <w:spacing w:before="0"/>
        <w:ind w:firstLine="0"/>
      </w:pPr>
    </w:p>
    <w:p w:rsidR="00F978A6" w:rsidRDefault="00F978A6">
      <w:pPr>
        <w:pStyle w:val="Styl11"/>
        <w:widowControl/>
        <w:spacing w:before="0"/>
        <w:ind w:left="426" w:firstLine="0"/>
        <w:jc w:val="center"/>
        <w:rPr>
          <w:b/>
          <w:bCs/>
        </w:rPr>
      </w:pPr>
    </w:p>
    <w:p w:rsidR="00F978A6" w:rsidRDefault="00F978A6">
      <w:pPr>
        <w:pStyle w:val="Styl11"/>
        <w:widowControl/>
        <w:spacing w:before="0"/>
        <w:ind w:left="426" w:firstLine="0"/>
        <w:jc w:val="center"/>
        <w:rPr>
          <w:b/>
          <w:bCs/>
        </w:rPr>
      </w:pPr>
      <w:r>
        <w:rPr>
          <w:b/>
          <w:bCs/>
        </w:rPr>
        <w:t>XIX.</w:t>
      </w:r>
    </w:p>
    <w:p w:rsidR="00F978A6" w:rsidRDefault="00F978A6">
      <w:pPr>
        <w:pStyle w:val="Styl11"/>
        <w:widowControl/>
        <w:spacing w:before="0"/>
        <w:ind w:left="426" w:firstLine="0"/>
        <w:jc w:val="center"/>
        <w:rPr>
          <w:b/>
          <w:bCs/>
        </w:rPr>
      </w:pPr>
      <w:r>
        <w:rPr>
          <w:b/>
          <w:bCs/>
        </w:rPr>
        <w:t>Zápis do veřejného seznamu</w:t>
      </w:r>
    </w:p>
    <w:p w:rsidR="00F978A6" w:rsidRDefault="00F978A6">
      <w:pPr>
        <w:pStyle w:val="Styl11"/>
        <w:widowControl/>
        <w:spacing w:before="0"/>
        <w:ind w:left="426" w:firstLine="0"/>
        <w:jc w:val="center"/>
        <w:rPr>
          <w:b/>
          <w:bCs/>
        </w:rPr>
      </w:pPr>
    </w:p>
    <w:p w:rsidR="00F978A6" w:rsidRDefault="00F978A6">
      <w:pPr>
        <w:pStyle w:val="Odstavecseseznamem1"/>
        <w:widowControl/>
        <w:numPr>
          <w:ilvl w:val="0"/>
          <w:numId w:val="16"/>
        </w:numPr>
        <w:tabs>
          <w:tab w:val="num" w:pos="0"/>
        </w:tabs>
        <w:spacing w:after="120" w:line="240" w:lineRule="auto"/>
        <w:ind w:left="425" w:hanging="425"/>
        <w:contextualSpacing w:val="0"/>
        <w:jc w:val="both"/>
        <w:rPr>
          <w:sz w:val="24"/>
          <w:szCs w:val="24"/>
          <w:lang w:val="cs-CZ"/>
        </w:rPr>
      </w:pPr>
      <w:bookmarkStart w:id="171" w:name="_DV_M151"/>
      <w:bookmarkEnd w:id="171"/>
      <w:r>
        <w:rPr>
          <w:sz w:val="24"/>
          <w:szCs w:val="24"/>
          <w:lang w:val="cs-CZ"/>
        </w:rPr>
        <w:t xml:space="preserve">Právo stavby, se všemi právy a povinnostmi, nabývá stavebník dnem vzniku právních účinků vkladu práva stavby dle této smlouvy do katastru nemovitostí vedeného Katastrálním úřadem pro Plzeňský kraj, Katastrální pracoviště Plzeň - město. Smluvní strany prohlašují, že až do dne rozhodnutí tohoto úřadu o povolení vkladu práva stavby do katastru nemovitostí jsou svými smluvními projevy vázány. </w:t>
      </w:r>
    </w:p>
    <w:p w:rsidR="00F978A6" w:rsidRDefault="00F978A6">
      <w:pPr>
        <w:pStyle w:val="Odstavecseseznamem1"/>
        <w:widowControl/>
        <w:numPr>
          <w:ilvl w:val="0"/>
          <w:numId w:val="16"/>
        </w:numPr>
        <w:tabs>
          <w:tab w:val="num" w:pos="0"/>
        </w:tabs>
        <w:spacing w:after="120" w:line="240" w:lineRule="auto"/>
        <w:ind w:left="425" w:hanging="425"/>
        <w:contextualSpacing w:val="0"/>
        <w:jc w:val="both"/>
        <w:rPr>
          <w:sz w:val="24"/>
          <w:szCs w:val="24"/>
          <w:lang w:val="cs-CZ"/>
        </w:rPr>
      </w:pPr>
      <w:bookmarkStart w:id="172" w:name="_DV_M152"/>
      <w:bookmarkEnd w:id="172"/>
      <w:r>
        <w:rPr>
          <w:sz w:val="24"/>
          <w:szCs w:val="24"/>
          <w:lang w:val="cs-CZ"/>
        </w:rPr>
        <w:t xml:space="preserve">Na základě této smlouvy Katastrální úřad pro Plzeňský kraj, Katastrální pracoviště Plzeň - město, v katastru nemovitostí na LV č. 1 pro obec a katastrální území Plzeň, provede zápis vkladu práva stavby, zápis poznámky o výhradě souhlasu se zatížením práva stavby v rozsahu dle této smlouvy. Dále Katastrální úřad pro Plzeňský kraj, Katastrální pracoviště Plzeň </w:t>
      </w:r>
      <w:r w:rsidRPr="00A411A1">
        <w:rPr>
          <w:sz w:val="24"/>
          <w:szCs w:val="24"/>
          <w:lang w:val="cs-CZ"/>
        </w:rPr>
        <w:t>–</w:t>
      </w:r>
      <w:r>
        <w:rPr>
          <w:sz w:val="24"/>
          <w:szCs w:val="24"/>
          <w:lang w:val="cs-CZ"/>
        </w:rPr>
        <w:t xml:space="preserve"> město, v katastru nemovitostí na LV č. 1 pro obec a katastrální území Plzeň, provede zápis vkladu služebností zatěžujících právo stavby v rozsahu dle této smlouvy.  </w:t>
      </w:r>
    </w:p>
    <w:p w:rsidR="00F978A6" w:rsidRDefault="00F978A6">
      <w:pPr>
        <w:pStyle w:val="Odstavecseseznamem1"/>
        <w:widowControl/>
        <w:numPr>
          <w:ilvl w:val="0"/>
          <w:numId w:val="16"/>
        </w:numPr>
        <w:tabs>
          <w:tab w:val="num" w:pos="0"/>
        </w:tabs>
        <w:spacing w:after="120" w:line="240" w:lineRule="auto"/>
        <w:ind w:left="425" w:hanging="425"/>
        <w:contextualSpacing w:val="0"/>
        <w:jc w:val="both"/>
        <w:rPr>
          <w:sz w:val="24"/>
          <w:szCs w:val="24"/>
          <w:lang w:val="cs-CZ"/>
        </w:rPr>
      </w:pPr>
      <w:bookmarkStart w:id="173" w:name="_DV_M153"/>
      <w:bookmarkEnd w:id="173"/>
      <w:r>
        <w:rPr>
          <w:sz w:val="24"/>
          <w:szCs w:val="24"/>
          <w:lang w:val="cs-CZ"/>
        </w:rPr>
        <w:t>Náklady spojené s podáním návrhu na zápis vkladu práva stavby a zápis poznámky o výhradě souhlasu se zatížením práva stavby a zápis vkladu služebností zatěžujících právo stavby do katastru nemovitostí, vč. správního poplatku za jejich zápis se zavazuje uhradit ta smluvní strana, která příslušný návrh podává</w:t>
      </w:r>
      <w:bookmarkStart w:id="174" w:name="_DV_C67"/>
      <w:r>
        <w:rPr>
          <w:sz w:val="24"/>
          <w:szCs w:val="24"/>
          <w:lang w:val="cs-CZ"/>
        </w:rPr>
        <w:t>.</w:t>
      </w:r>
    </w:p>
    <w:p w:rsidR="00F978A6" w:rsidRDefault="00F978A6">
      <w:pPr>
        <w:pStyle w:val="Odstavecseseznamem1"/>
        <w:widowControl/>
        <w:numPr>
          <w:ilvl w:val="0"/>
          <w:numId w:val="16"/>
        </w:numPr>
        <w:tabs>
          <w:tab w:val="num" w:pos="0"/>
        </w:tabs>
        <w:spacing w:after="120" w:line="240" w:lineRule="auto"/>
        <w:ind w:left="425" w:hanging="425"/>
        <w:contextualSpacing w:val="0"/>
        <w:jc w:val="both"/>
        <w:rPr>
          <w:sz w:val="24"/>
          <w:szCs w:val="24"/>
          <w:lang w:val="cs-CZ"/>
        </w:rPr>
      </w:pPr>
      <w:r>
        <w:rPr>
          <w:sz w:val="24"/>
          <w:szCs w:val="24"/>
          <w:lang w:val="cs-CZ"/>
        </w:rPr>
        <w:t>Smluvní strany se dohodly, že v</w:t>
      </w:r>
      <w:r w:rsidRPr="00BB1ACD">
        <w:rPr>
          <w:sz w:val="24"/>
          <w:szCs w:val="24"/>
          <w:lang w:val="cs-CZ"/>
        </w:rPr>
        <w:t xml:space="preserve">eškeré návrhy budou podány </w:t>
      </w:r>
      <w:r>
        <w:rPr>
          <w:sz w:val="24"/>
          <w:szCs w:val="24"/>
          <w:lang w:val="cs-CZ"/>
        </w:rPr>
        <w:t>městem n</w:t>
      </w:r>
      <w:r w:rsidRPr="00BB1ACD">
        <w:rPr>
          <w:sz w:val="24"/>
          <w:szCs w:val="24"/>
          <w:lang w:val="cs-CZ"/>
        </w:rPr>
        <w:t>ejpozději do 30-ti dnů od</w:t>
      </w:r>
      <w:r>
        <w:rPr>
          <w:sz w:val="24"/>
          <w:szCs w:val="24"/>
          <w:lang w:val="cs-CZ"/>
        </w:rPr>
        <w:t>e dne nabytí účinnosti této smlouvy</w:t>
      </w:r>
      <w:bookmarkEnd w:id="174"/>
      <w:r>
        <w:rPr>
          <w:sz w:val="24"/>
          <w:szCs w:val="24"/>
          <w:lang w:val="cs-CZ"/>
        </w:rPr>
        <w:t xml:space="preserve">. V případě, že město tyto návrhy nebo některý z nich v této lhůtě nepodá, je oprávněn je podat stavebník. </w:t>
      </w:r>
    </w:p>
    <w:p w:rsidR="00F978A6" w:rsidRDefault="00F978A6">
      <w:pPr>
        <w:pStyle w:val="Odstavecseseznamem1"/>
        <w:widowControl/>
        <w:numPr>
          <w:ilvl w:val="0"/>
          <w:numId w:val="16"/>
        </w:numPr>
        <w:tabs>
          <w:tab w:val="num" w:pos="0"/>
        </w:tabs>
        <w:spacing w:after="120" w:line="240" w:lineRule="auto"/>
        <w:ind w:left="425" w:hanging="425"/>
        <w:contextualSpacing w:val="0"/>
        <w:jc w:val="both"/>
        <w:rPr>
          <w:sz w:val="24"/>
          <w:szCs w:val="24"/>
          <w:lang w:val="cs-CZ"/>
        </w:rPr>
      </w:pPr>
      <w:r>
        <w:rPr>
          <w:sz w:val="24"/>
          <w:szCs w:val="24"/>
          <w:lang w:val="cs-CZ"/>
        </w:rPr>
        <w:t xml:space="preserve">Smluvní strany se zavazují poskytnout si veškerou nezbytnou součinnost při podání těchto návrhů a v rámci řízení u příslušného katastrálního úřadu. </w:t>
      </w:r>
    </w:p>
    <w:p w:rsidR="00F978A6" w:rsidRDefault="00F978A6">
      <w:pPr>
        <w:pStyle w:val="Styl11"/>
        <w:widowControl/>
        <w:spacing w:before="0" w:after="120"/>
        <w:ind w:left="426" w:firstLine="0"/>
        <w:jc w:val="center"/>
        <w:rPr>
          <w:b/>
          <w:bCs/>
        </w:rPr>
      </w:pPr>
    </w:p>
    <w:p w:rsidR="00F978A6" w:rsidRDefault="00F978A6">
      <w:pPr>
        <w:pStyle w:val="Styl11"/>
        <w:widowControl/>
        <w:spacing w:before="0"/>
        <w:ind w:left="426" w:firstLine="0"/>
        <w:jc w:val="center"/>
        <w:rPr>
          <w:b/>
          <w:bCs/>
        </w:rPr>
      </w:pPr>
      <w:bookmarkStart w:id="175" w:name="_DV_M155"/>
      <w:bookmarkEnd w:id="175"/>
      <w:r>
        <w:rPr>
          <w:b/>
          <w:bCs/>
        </w:rPr>
        <w:t xml:space="preserve">XX. </w:t>
      </w:r>
    </w:p>
    <w:p w:rsidR="00F978A6" w:rsidRDefault="00F978A6">
      <w:pPr>
        <w:pStyle w:val="Styl11"/>
        <w:widowControl/>
        <w:spacing w:before="0"/>
        <w:ind w:left="426" w:firstLine="0"/>
        <w:jc w:val="center"/>
        <w:rPr>
          <w:b/>
          <w:bCs/>
        </w:rPr>
      </w:pPr>
      <w:bookmarkStart w:id="176" w:name="_DV_M156"/>
      <w:bookmarkEnd w:id="176"/>
      <w:r>
        <w:rPr>
          <w:b/>
          <w:bCs/>
        </w:rPr>
        <w:t>Závěrečná ustanovení</w:t>
      </w:r>
    </w:p>
    <w:p w:rsidR="00F978A6" w:rsidRDefault="00F978A6">
      <w:pPr>
        <w:pStyle w:val="Styl11"/>
        <w:widowControl/>
        <w:spacing w:before="0"/>
        <w:ind w:left="426" w:firstLine="0"/>
        <w:jc w:val="center"/>
        <w:rPr>
          <w:b/>
          <w:bCs/>
        </w:rPr>
      </w:pPr>
    </w:p>
    <w:p w:rsidR="00F978A6" w:rsidRDefault="00F978A6" w:rsidP="00F31EFC">
      <w:pPr>
        <w:pStyle w:val="Styl25"/>
        <w:widowControl/>
        <w:numPr>
          <w:ilvl w:val="0"/>
          <w:numId w:val="15"/>
        </w:numPr>
        <w:tabs>
          <w:tab w:val="num" w:pos="0"/>
          <w:tab w:val="num" w:pos="426"/>
        </w:tabs>
        <w:spacing w:before="0" w:after="120"/>
        <w:ind w:left="425" w:hanging="426"/>
      </w:pPr>
      <w:bookmarkStart w:id="177" w:name="_DV_M157"/>
      <w:bookmarkEnd w:id="177"/>
      <w:r>
        <w:t>Smluvní strany shodně prohlašují, že ke dni podpisu této smlouvy jsou předmětné pozemky plně způsobilé k realizaci práva stavby.</w:t>
      </w:r>
    </w:p>
    <w:p w:rsidR="00F978A6" w:rsidRDefault="00F978A6" w:rsidP="00F31EFC">
      <w:pPr>
        <w:pStyle w:val="Styl25"/>
        <w:widowControl/>
        <w:numPr>
          <w:ilvl w:val="0"/>
          <w:numId w:val="15"/>
        </w:numPr>
        <w:tabs>
          <w:tab w:val="num" w:pos="0"/>
          <w:tab w:val="num" w:pos="426"/>
        </w:tabs>
        <w:spacing w:before="0" w:after="120"/>
        <w:ind w:left="425" w:hanging="426"/>
      </w:pPr>
      <w:bookmarkStart w:id="178" w:name="_DV_M158"/>
      <w:bookmarkEnd w:id="178"/>
      <w:r>
        <w:t xml:space="preserve">Tuto smlouvu lze měnit a doplňovat pouze formou písemných dodatků podepsaných oběma smluvními stranami. </w:t>
      </w:r>
    </w:p>
    <w:p w:rsidR="00F978A6" w:rsidRDefault="00F978A6" w:rsidP="00F31EFC">
      <w:pPr>
        <w:pStyle w:val="Styl25"/>
        <w:widowControl/>
        <w:numPr>
          <w:ilvl w:val="0"/>
          <w:numId w:val="15"/>
        </w:numPr>
        <w:tabs>
          <w:tab w:val="num" w:pos="0"/>
          <w:tab w:val="num" w:pos="426"/>
          <w:tab w:val="num" w:pos="720"/>
        </w:tabs>
        <w:spacing w:before="0" w:after="120"/>
        <w:ind w:left="425" w:hanging="426"/>
      </w:pPr>
      <w:bookmarkStart w:id="179" w:name="_DV_M159"/>
      <w:bookmarkEnd w:id="179"/>
      <w:r>
        <w:t>Vůle města Plzně k uzavření této smlouvy je dána usnesením Zastupitelstva města Plzně č. …… ze dne …… .</w:t>
      </w:r>
    </w:p>
    <w:p w:rsidR="00F978A6" w:rsidRDefault="00EA07D2" w:rsidP="00F31EFC">
      <w:pPr>
        <w:pStyle w:val="Styl25"/>
        <w:widowControl/>
        <w:numPr>
          <w:ilvl w:val="0"/>
          <w:numId w:val="15"/>
        </w:numPr>
        <w:tabs>
          <w:tab w:val="num" w:pos="0"/>
          <w:tab w:val="num" w:pos="426"/>
          <w:tab w:val="num" w:pos="720"/>
        </w:tabs>
        <w:spacing w:before="0" w:after="120"/>
        <w:ind w:left="425" w:hanging="426"/>
      </w:pPr>
      <w:bookmarkStart w:id="180" w:name="_DV_M160"/>
      <w:bookmarkEnd w:id="180"/>
      <w:r>
        <w:t>Tato smlouva obsahující 13 jednostranně tištěných textových stran</w:t>
      </w:r>
      <w:r w:rsidR="00F978A6">
        <w:t xml:space="preserve"> a je vyhotovena v 8 stejnopisech s platností originálu, z nichž 3 stejnopisy obdrží město, 2 stejnopisy obdrží stavebník, 2 stejnopisy obdrží ručitel a 1 stejnopis bude použit pro potřeby katastrálního úřadu.   </w:t>
      </w:r>
    </w:p>
    <w:p w:rsidR="00F978A6" w:rsidRDefault="00F978A6" w:rsidP="00F31EFC">
      <w:pPr>
        <w:pStyle w:val="Styl25"/>
        <w:widowControl/>
        <w:numPr>
          <w:ilvl w:val="0"/>
          <w:numId w:val="15"/>
        </w:numPr>
        <w:tabs>
          <w:tab w:val="num" w:pos="0"/>
          <w:tab w:val="num" w:pos="426"/>
          <w:tab w:val="num" w:pos="720"/>
        </w:tabs>
        <w:spacing w:before="0" w:after="120"/>
        <w:ind w:left="425" w:hanging="426"/>
      </w:pPr>
      <w:bookmarkStart w:id="181" w:name="_DV_M161"/>
      <w:bookmarkEnd w:id="181"/>
      <w:r>
        <w:lastRenderedPageBreak/>
        <w:t>Práva a povinnosti dohodnuté v této smlouvě platí pro případné právní nástupce smluvních stran.</w:t>
      </w:r>
    </w:p>
    <w:p w:rsidR="00F978A6" w:rsidRDefault="00F978A6" w:rsidP="00F31EFC">
      <w:pPr>
        <w:pStyle w:val="Styl25"/>
        <w:widowControl/>
        <w:numPr>
          <w:ilvl w:val="0"/>
          <w:numId w:val="15"/>
        </w:numPr>
        <w:tabs>
          <w:tab w:val="num" w:pos="0"/>
          <w:tab w:val="num" w:pos="426"/>
          <w:tab w:val="num" w:pos="720"/>
        </w:tabs>
        <w:spacing w:before="0" w:after="120"/>
        <w:ind w:left="425" w:hanging="426"/>
      </w:pPr>
      <w:bookmarkStart w:id="182" w:name="_DV_M162"/>
      <w:bookmarkEnd w:id="182"/>
      <w:r>
        <w:t>Osoby podepisující tuto smlouvu svým podpisem zároveň stvrzují platnost svých jednatelských oprávnění.</w:t>
      </w:r>
    </w:p>
    <w:p w:rsidR="00F978A6" w:rsidRDefault="00F978A6" w:rsidP="00F31EFC">
      <w:pPr>
        <w:pStyle w:val="Styl25"/>
        <w:widowControl/>
        <w:numPr>
          <w:ilvl w:val="0"/>
          <w:numId w:val="15"/>
        </w:numPr>
        <w:tabs>
          <w:tab w:val="num" w:pos="0"/>
          <w:tab w:val="num" w:pos="426"/>
          <w:tab w:val="num" w:pos="720"/>
        </w:tabs>
        <w:spacing w:before="0" w:after="120"/>
        <w:ind w:left="425" w:hanging="426"/>
      </w:pPr>
      <w:bookmarkStart w:id="183" w:name="_DV_M163"/>
      <w:bookmarkEnd w:id="183"/>
      <w:r>
        <w:t>Smluvní strany prohlašují, že s tímto zněním smlouvy souhlasí a je projevem jejich svobodné a pravé vůle a jako správná je jimi podepsána.</w:t>
      </w:r>
    </w:p>
    <w:p w:rsidR="00F978A6" w:rsidRDefault="00F978A6" w:rsidP="00F31EFC">
      <w:pPr>
        <w:pStyle w:val="Styl25"/>
        <w:widowControl/>
        <w:numPr>
          <w:ilvl w:val="0"/>
          <w:numId w:val="15"/>
        </w:numPr>
        <w:tabs>
          <w:tab w:val="num" w:pos="0"/>
          <w:tab w:val="num" w:pos="426"/>
          <w:tab w:val="num" w:pos="720"/>
        </w:tabs>
        <w:spacing w:before="0" w:after="120"/>
        <w:ind w:left="425" w:hanging="426"/>
      </w:pPr>
      <w:bookmarkStart w:id="184" w:name="_DV_M164"/>
      <w:bookmarkEnd w:id="184"/>
      <w:r>
        <w:t>Tato smlouva nabývá platnosti dnem podpisu obou smluvních stran.</w:t>
      </w:r>
    </w:p>
    <w:p w:rsidR="00F978A6" w:rsidRDefault="00F978A6">
      <w:pPr>
        <w:pStyle w:val="Styl25"/>
        <w:widowControl/>
        <w:numPr>
          <w:ilvl w:val="0"/>
          <w:numId w:val="0"/>
        </w:numPr>
        <w:tabs>
          <w:tab w:val="num" w:pos="720"/>
        </w:tabs>
        <w:spacing w:before="0"/>
        <w:ind w:hanging="360"/>
      </w:pPr>
    </w:p>
    <w:p w:rsidR="00F978A6" w:rsidRDefault="00F978A6">
      <w:pPr>
        <w:pStyle w:val="Styl25"/>
        <w:widowControl/>
        <w:numPr>
          <w:ilvl w:val="0"/>
          <w:numId w:val="0"/>
        </w:numPr>
        <w:tabs>
          <w:tab w:val="num" w:pos="720"/>
        </w:tabs>
        <w:spacing w:before="0"/>
        <w:ind w:hanging="360"/>
      </w:pPr>
    </w:p>
    <w:p w:rsidR="00F978A6" w:rsidRDefault="00F978A6">
      <w:pPr>
        <w:pStyle w:val="Styl25"/>
        <w:widowControl/>
        <w:numPr>
          <w:ilvl w:val="0"/>
          <w:numId w:val="0"/>
        </w:numPr>
        <w:tabs>
          <w:tab w:val="num" w:pos="720"/>
        </w:tabs>
        <w:spacing w:before="0"/>
        <w:ind w:hanging="360"/>
      </w:pPr>
    </w:p>
    <w:p w:rsidR="00F978A6" w:rsidRDefault="00F978A6">
      <w:pPr>
        <w:pStyle w:val="Styl25"/>
        <w:widowControl/>
        <w:numPr>
          <w:ilvl w:val="0"/>
          <w:numId w:val="0"/>
        </w:numPr>
        <w:tabs>
          <w:tab w:val="num" w:pos="720"/>
        </w:tabs>
        <w:spacing w:before="0"/>
        <w:ind w:hanging="360"/>
      </w:pPr>
      <w:bookmarkStart w:id="185" w:name="_DV_M165"/>
      <w:bookmarkEnd w:id="185"/>
      <w:r>
        <w:t>Přílohy: Geometrický plán</w:t>
      </w:r>
    </w:p>
    <w:p w:rsidR="00F978A6" w:rsidRDefault="00F978A6">
      <w:pPr>
        <w:pStyle w:val="Styl11"/>
        <w:widowControl/>
        <w:spacing w:before="0"/>
        <w:ind w:left="426" w:firstLine="0"/>
        <w:jc w:val="center"/>
        <w:rPr>
          <w:b/>
          <w:bCs/>
        </w:rPr>
      </w:pPr>
    </w:p>
    <w:p w:rsidR="00F978A6" w:rsidRDefault="00F978A6">
      <w:pPr>
        <w:pStyle w:val="Styl11"/>
        <w:widowControl/>
        <w:spacing w:before="0"/>
      </w:pPr>
    </w:p>
    <w:p w:rsidR="00F978A6" w:rsidRDefault="00F978A6">
      <w:pPr>
        <w:pStyle w:val="Styl11"/>
        <w:widowControl/>
        <w:spacing w:before="0"/>
      </w:pPr>
    </w:p>
    <w:p w:rsidR="00F978A6" w:rsidRDefault="00F978A6">
      <w:pPr>
        <w:widowControl/>
        <w:rPr>
          <w:sz w:val="24"/>
          <w:szCs w:val="24"/>
          <w:lang w:val="cs-CZ"/>
        </w:rPr>
      </w:pPr>
      <w:bookmarkStart w:id="186" w:name="_DV_M166"/>
      <w:bookmarkEnd w:id="186"/>
      <w:r>
        <w:rPr>
          <w:sz w:val="24"/>
          <w:szCs w:val="24"/>
          <w:lang w:val="cs-CZ"/>
        </w:rPr>
        <w:t>V Plzni dne ……………</w:t>
      </w:r>
      <w:r>
        <w:rPr>
          <w:sz w:val="24"/>
          <w:szCs w:val="24"/>
          <w:lang w:val="cs-CZ"/>
        </w:rPr>
        <w:tab/>
      </w:r>
      <w:r>
        <w:rPr>
          <w:sz w:val="24"/>
          <w:szCs w:val="24"/>
          <w:lang w:val="cs-CZ"/>
        </w:rPr>
        <w:tab/>
      </w:r>
      <w:r>
        <w:rPr>
          <w:sz w:val="24"/>
          <w:szCs w:val="24"/>
          <w:lang w:val="cs-CZ"/>
        </w:rPr>
        <w:tab/>
        <w:t>V Plzni dne ……………</w:t>
      </w:r>
      <w:r>
        <w:rPr>
          <w:sz w:val="24"/>
          <w:szCs w:val="24"/>
          <w:lang w:val="cs-CZ"/>
        </w:rPr>
        <w:tab/>
      </w:r>
      <w:r>
        <w:rPr>
          <w:sz w:val="24"/>
          <w:szCs w:val="24"/>
          <w:lang w:val="cs-CZ"/>
        </w:rPr>
        <w:tab/>
      </w:r>
    </w:p>
    <w:p w:rsidR="00F978A6" w:rsidRDefault="00F978A6">
      <w:pPr>
        <w:widowControl/>
        <w:rPr>
          <w:sz w:val="24"/>
          <w:szCs w:val="24"/>
          <w:lang w:val="cs-CZ"/>
        </w:rPr>
      </w:pPr>
    </w:p>
    <w:p w:rsidR="00F978A6" w:rsidRDefault="00F978A6">
      <w:pPr>
        <w:widowControl/>
        <w:spacing w:after="0"/>
        <w:rPr>
          <w:sz w:val="24"/>
          <w:szCs w:val="24"/>
          <w:lang w:val="cs-CZ"/>
        </w:rPr>
      </w:pPr>
      <w:bookmarkStart w:id="187" w:name="_DV_M167"/>
      <w:bookmarkEnd w:id="187"/>
      <w:r>
        <w:rPr>
          <w:sz w:val="24"/>
          <w:szCs w:val="24"/>
          <w:lang w:val="cs-CZ"/>
        </w:rPr>
        <w:t xml:space="preserve">………………………………… </w:t>
      </w:r>
      <w:r>
        <w:rPr>
          <w:sz w:val="24"/>
          <w:szCs w:val="24"/>
          <w:lang w:val="cs-CZ"/>
        </w:rPr>
        <w:tab/>
      </w:r>
      <w:r>
        <w:rPr>
          <w:sz w:val="24"/>
          <w:szCs w:val="24"/>
          <w:lang w:val="cs-CZ"/>
        </w:rPr>
        <w:tab/>
        <w:t>…………………………………</w:t>
      </w:r>
    </w:p>
    <w:p w:rsidR="00F978A6" w:rsidRDefault="00F978A6">
      <w:pPr>
        <w:widowControl/>
        <w:spacing w:after="0"/>
        <w:rPr>
          <w:b/>
          <w:bCs/>
          <w:sz w:val="24"/>
          <w:szCs w:val="24"/>
          <w:lang w:val="cs-CZ"/>
        </w:rPr>
      </w:pPr>
      <w:bookmarkStart w:id="188" w:name="_DV_M168"/>
      <w:bookmarkEnd w:id="188"/>
      <w:r>
        <w:rPr>
          <w:b/>
          <w:bCs/>
          <w:sz w:val="24"/>
          <w:szCs w:val="24"/>
          <w:lang w:val="cs-CZ"/>
        </w:rPr>
        <w:t>Plzeň, statutární město</w:t>
      </w:r>
      <w:r>
        <w:rPr>
          <w:b/>
          <w:bCs/>
          <w:sz w:val="24"/>
          <w:szCs w:val="24"/>
          <w:lang w:val="cs-CZ"/>
        </w:rPr>
        <w:tab/>
      </w:r>
      <w:r>
        <w:rPr>
          <w:b/>
          <w:bCs/>
          <w:sz w:val="24"/>
          <w:szCs w:val="24"/>
          <w:lang w:val="cs-CZ"/>
        </w:rPr>
        <w:tab/>
      </w:r>
      <w:r>
        <w:rPr>
          <w:b/>
          <w:bCs/>
          <w:sz w:val="24"/>
          <w:szCs w:val="24"/>
          <w:lang w:val="cs-CZ"/>
        </w:rPr>
        <w:tab/>
        <w:t xml:space="preserve">VIKTORIA PLZEŇ – fotbal, </w:t>
      </w:r>
      <w:proofErr w:type="spellStart"/>
      <w:r>
        <w:rPr>
          <w:b/>
          <w:bCs/>
          <w:sz w:val="24"/>
          <w:szCs w:val="24"/>
          <w:lang w:val="cs-CZ"/>
        </w:rPr>
        <w:t>o.s</w:t>
      </w:r>
      <w:proofErr w:type="spellEnd"/>
      <w:r>
        <w:rPr>
          <w:b/>
          <w:bCs/>
          <w:sz w:val="24"/>
          <w:szCs w:val="24"/>
          <w:lang w:val="cs-CZ"/>
        </w:rPr>
        <w:t>.</w:t>
      </w:r>
      <w:r>
        <w:rPr>
          <w:b/>
          <w:bCs/>
          <w:sz w:val="24"/>
          <w:szCs w:val="24"/>
          <w:lang w:val="cs-CZ"/>
        </w:rPr>
        <w:tab/>
      </w:r>
    </w:p>
    <w:p w:rsidR="00F978A6" w:rsidRDefault="00F978A6">
      <w:pPr>
        <w:widowControl/>
        <w:spacing w:after="0"/>
        <w:rPr>
          <w:sz w:val="24"/>
          <w:szCs w:val="24"/>
          <w:lang w:val="cs-CZ"/>
        </w:rPr>
      </w:pPr>
      <w:bookmarkStart w:id="189" w:name="_DV_M169"/>
      <w:bookmarkEnd w:id="189"/>
      <w:r>
        <w:rPr>
          <w:sz w:val="24"/>
          <w:szCs w:val="24"/>
          <w:lang w:val="cs-CZ"/>
        </w:rPr>
        <w:t>Mgr. Martin Baxa</w:t>
      </w:r>
      <w:r>
        <w:rPr>
          <w:sz w:val="24"/>
          <w:szCs w:val="24"/>
          <w:lang w:val="cs-CZ"/>
        </w:rPr>
        <w:tab/>
      </w:r>
      <w:r>
        <w:rPr>
          <w:sz w:val="24"/>
          <w:szCs w:val="24"/>
          <w:lang w:val="cs-CZ"/>
        </w:rPr>
        <w:tab/>
      </w:r>
      <w:r>
        <w:rPr>
          <w:sz w:val="24"/>
          <w:szCs w:val="24"/>
          <w:lang w:val="cs-CZ"/>
        </w:rPr>
        <w:tab/>
      </w:r>
      <w:r>
        <w:rPr>
          <w:sz w:val="24"/>
          <w:szCs w:val="24"/>
          <w:lang w:val="cs-CZ"/>
        </w:rPr>
        <w:tab/>
      </w:r>
      <w:r w:rsidRPr="00F31EFC">
        <w:rPr>
          <w:bCs/>
          <w:sz w:val="24"/>
          <w:szCs w:val="24"/>
          <w:lang w:val="cs-CZ"/>
        </w:rPr>
        <w:t>Petr Žitek</w:t>
      </w:r>
      <w:r w:rsidRPr="00F31EFC">
        <w:rPr>
          <w:sz w:val="24"/>
          <w:szCs w:val="24"/>
          <w:lang w:val="cs-CZ"/>
        </w:rPr>
        <w:tab/>
      </w:r>
      <w:r w:rsidRPr="00F31EFC">
        <w:rPr>
          <w:sz w:val="24"/>
          <w:szCs w:val="24"/>
          <w:lang w:val="cs-CZ"/>
        </w:rPr>
        <w:tab/>
      </w:r>
      <w:r w:rsidRPr="00F31EFC">
        <w:rPr>
          <w:sz w:val="24"/>
          <w:szCs w:val="24"/>
          <w:lang w:val="cs-CZ"/>
        </w:rPr>
        <w:tab/>
        <w:t xml:space="preserve">          </w:t>
      </w:r>
      <w:r w:rsidRPr="00F31EFC">
        <w:rPr>
          <w:sz w:val="24"/>
          <w:szCs w:val="24"/>
          <w:lang w:val="cs-CZ"/>
        </w:rPr>
        <w:tab/>
      </w:r>
    </w:p>
    <w:p w:rsidR="00F978A6" w:rsidRDefault="00F978A6">
      <w:pPr>
        <w:widowControl/>
        <w:spacing w:after="0"/>
        <w:rPr>
          <w:sz w:val="24"/>
          <w:szCs w:val="24"/>
          <w:lang w:val="cs-CZ"/>
        </w:rPr>
      </w:pPr>
      <w:bookmarkStart w:id="190" w:name="_DV_M170"/>
      <w:bookmarkEnd w:id="190"/>
      <w:r>
        <w:rPr>
          <w:sz w:val="24"/>
          <w:szCs w:val="24"/>
          <w:lang w:val="cs-CZ"/>
        </w:rPr>
        <w:t>primátor</w:t>
      </w:r>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t xml:space="preserve">předseda </w:t>
      </w:r>
    </w:p>
    <w:p w:rsidR="00F978A6" w:rsidRDefault="00F978A6">
      <w:pPr>
        <w:widowControl/>
        <w:spacing w:after="0"/>
        <w:rPr>
          <w:sz w:val="24"/>
          <w:szCs w:val="24"/>
          <w:lang w:val="cs-CZ"/>
        </w:rPr>
      </w:pPr>
    </w:p>
    <w:p w:rsidR="00F978A6" w:rsidRDefault="00F978A6">
      <w:pPr>
        <w:widowControl/>
        <w:spacing w:after="0"/>
        <w:rPr>
          <w:sz w:val="24"/>
          <w:szCs w:val="24"/>
          <w:lang w:val="cs-CZ"/>
        </w:rPr>
      </w:pPr>
    </w:p>
    <w:p w:rsidR="00F978A6" w:rsidRPr="00890330" w:rsidRDefault="00F978A6" w:rsidP="00F978A6">
      <w:pPr>
        <w:spacing w:after="0"/>
        <w:ind w:left="3540" w:firstLine="708"/>
        <w:rPr>
          <w:sz w:val="24"/>
          <w:szCs w:val="24"/>
          <w:lang w:val="cs-CZ"/>
        </w:rPr>
      </w:pPr>
      <w:r w:rsidRPr="00890330">
        <w:rPr>
          <w:sz w:val="24"/>
          <w:szCs w:val="24"/>
          <w:lang w:val="cs-CZ"/>
        </w:rPr>
        <w:t>V Plzni dne ………………….</w:t>
      </w:r>
    </w:p>
    <w:p w:rsidR="00F978A6" w:rsidRPr="00890330" w:rsidRDefault="00F978A6" w:rsidP="00F978A6">
      <w:pPr>
        <w:spacing w:after="0"/>
        <w:ind w:left="3540" w:firstLine="708"/>
        <w:rPr>
          <w:sz w:val="24"/>
          <w:szCs w:val="24"/>
          <w:lang w:val="cs-CZ"/>
        </w:rPr>
      </w:pPr>
    </w:p>
    <w:p w:rsidR="00F978A6" w:rsidRPr="00890330" w:rsidRDefault="00F978A6" w:rsidP="00E72A46">
      <w:pPr>
        <w:spacing w:after="0"/>
        <w:ind w:left="3540" w:firstLine="708"/>
        <w:rPr>
          <w:sz w:val="24"/>
          <w:szCs w:val="24"/>
          <w:lang w:val="cs-CZ"/>
        </w:rPr>
      </w:pPr>
    </w:p>
    <w:p w:rsidR="00F978A6" w:rsidRPr="00890330" w:rsidRDefault="00F978A6" w:rsidP="00F978A6">
      <w:pPr>
        <w:spacing w:after="0"/>
        <w:ind w:left="3540" w:firstLine="708"/>
        <w:rPr>
          <w:sz w:val="24"/>
          <w:szCs w:val="24"/>
          <w:lang w:val="cs-CZ"/>
        </w:rPr>
      </w:pPr>
      <w:r w:rsidRPr="00890330">
        <w:rPr>
          <w:sz w:val="24"/>
          <w:szCs w:val="24"/>
          <w:lang w:val="cs-CZ"/>
        </w:rPr>
        <w:t>…………………………………</w:t>
      </w:r>
    </w:p>
    <w:p w:rsidR="00F978A6" w:rsidRPr="00890330" w:rsidRDefault="00F978A6" w:rsidP="00F978A6">
      <w:pPr>
        <w:spacing w:after="0"/>
        <w:ind w:left="3540" w:firstLine="708"/>
        <w:rPr>
          <w:b/>
          <w:sz w:val="24"/>
          <w:szCs w:val="24"/>
          <w:lang w:val="cs-CZ"/>
        </w:rPr>
      </w:pPr>
      <w:r w:rsidRPr="00890330">
        <w:rPr>
          <w:b/>
          <w:sz w:val="24"/>
          <w:szCs w:val="24"/>
          <w:lang w:val="cs-CZ"/>
        </w:rPr>
        <w:t xml:space="preserve">FC Viktoria Plzeň, a.s.       </w:t>
      </w:r>
    </w:p>
    <w:p w:rsidR="00F978A6" w:rsidRPr="00890330" w:rsidRDefault="00F978A6" w:rsidP="00E72A46">
      <w:pPr>
        <w:spacing w:after="0"/>
        <w:rPr>
          <w:sz w:val="24"/>
          <w:szCs w:val="24"/>
          <w:lang w:val="cs-CZ"/>
        </w:rPr>
      </w:pP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t xml:space="preserve">          </w:t>
      </w:r>
      <w:r w:rsidRPr="00890330">
        <w:rPr>
          <w:sz w:val="24"/>
          <w:szCs w:val="24"/>
          <w:lang w:val="cs-CZ"/>
        </w:rPr>
        <w:tab/>
      </w:r>
      <w:r w:rsidRPr="00890330">
        <w:rPr>
          <w:sz w:val="24"/>
          <w:szCs w:val="24"/>
          <w:lang w:val="cs-CZ"/>
        </w:rPr>
        <w:tab/>
        <w:t>RNDr. Tomáš Paclík</w:t>
      </w:r>
    </w:p>
    <w:p w:rsidR="00F978A6" w:rsidRPr="00890330" w:rsidRDefault="00F978A6" w:rsidP="00E72A46">
      <w:pPr>
        <w:spacing w:after="0"/>
        <w:rPr>
          <w:sz w:val="24"/>
          <w:szCs w:val="24"/>
          <w:lang w:val="cs-CZ"/>
        </w:rPr>
      </w:pP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t>předseda představenstva</w:t>
      </w:r>
    </w:p>
    <w:p w:rsidR="00F978A6" w:rsidRPr="00890330" w:rsidRDefault="00F978A6" w:rsidP="00E72A46">
      <w:pPr>
        <w:rPr>
          <w:sz w:val="24"/>
          <w:szCs w:val="24"/>
          <w:lang w:val="cs-CZ"/>
        </w:rPr>
      </w:pPr>
    </w:p>
    <w:p w:rsidR="00F978A6" w:rsidRPr="00890330" w:rsidRDefault="00F978A6" w:rsidP="00F978A6">
      <w:pPr>
        <w:ind w:left="3540" w:firstLine="708"/>
        <w:rPr>
          <w:sz w:val="24"/>
          <w:szCs w:val="24"/>
          <w:lang w:val="cs-CZ"/>
        </w:rPr>
      </w:pPr>
      <w:r w:rsidRPr="00890330">
        <w:rPr>
          <w:sz w:val="24"/>
          <w:szCs w:val="24"/>
          <w:lang w:val="cs-CZ"/>
        </w:rPr>
        <w:t>V Plzni dne ……………………</w:t>
      </w:r>
      <w:r w:rsidRPr="00890330">
        <w:rPr>
          <w:sz w:val="24"/>
          <w:szCs w:val="24"/>
          <w:lang w:val="cs-CZ"/>
        </w:rPr>
        <w:tab/>
      </w:r>
    </w:p>
    <w:p w:rsidR="00F978A6" w:rsidRPr="00890330" w:rsidRDefault="00F978A6" w:rsidP="00E72A46">
      <w:pPr>
        <w:spacing w:after="0"/>
        <w:rPr>
          <w:sz w:val="24"/>
          <w:szCs w:val="24"/>
          <w:lang w:val="cs-CZ"/>
        </w:rPr>
      </w:pP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t>…………………………………</w:t>
      </w:r>
    </w:p>
    <w:p w:rsidR="00F978A6" w:rsidRPr="00890330" w:rsidRDefault="00F978A6" w:rsidP="00E72A46">
      <w:pPr>
        <w:spacing w:after="0"/>
        <w:rPr>
          <w:b/>
          <w:sz w:val="24"/>
          <w:szCs w:val="24"/>
          <w:lang w:val="cs-CZ"/>
        </w:rPr>
      </w:pPr>
      <w:r w:rsidRPr="00890330">
        <w:rPr>
          <w:b/>
          <w:sz w:val="24"/>
          <w:szCs w:val="24"/>
          <w:lang w:val="cs-CZ"/>
        </w:rPr>
        <w:tab/>
      </w:r>
      <w:r w:rsidRPr="00890330">
        <w:rPr>
          <w:b/>
          <w:sz w:val="24"/>
          <w:szCs w:val="24"/>
          <w:lang w:val="cs-CZ"/>
        </w:rPr>
        <w:tab/>
      </w:r>
      <w:r w:rsidRPr="00890330">
        <w:rPr>
          <w:b/>
          <w:sz w:val="24"/>
          <w:szCs w:val="24"/>
          <w:lang w:val="cs-CZ"/>
        </w:rPr>
        <w:tab/>
      </w:r>
      <w:r w:rsidRPr="00890330">
        <w:rPr>
          <w:b/>
          <w:sz w:val="24"/>
          <w:szCs w:val="24"/>
          <w:lang w:val="cs-CZ"/>
        </w:rPr>
        <w:tab/>
      </w:r>
      <w:r w:rsidRPr="00890330">
        <w:rPr>
          <w:b/>
          <w:sz w:val="24"/>
          <w:szCs w:val="24"/>
          <w:lang w:val="cs-CZ"/>
        </w:rPr>
        <w:tab/>
      </w:r>
      <w:r w:rsidRPr="00890330">
        <w:rPr>
          <w:b/>
          <w:sz w:val="24"/>
          <w:szCs w:val="24"/>
          <w:lang w:val="cs-CZ"/>
        </w:rPr>
        <w:tab/>
        <w:t xml:space="preserve">FC Viktoria Plzeň, a.s.       </w:t>
      </w:r>
    </w:p>
    <w:p w:rsidR="00F978A6" w:rsidRPr="00890330" w:rsidRDefault="00F978A6" w:rsidP="00E72A46">
      <w:pPr>
        <w:spacing w:after="0"/>
        <w:rPr>
          <w:sz w:val="24"/>
          <w:szCs w:val="24"/>
          <w:lang w:val="cs-CZ"/>
        </w:rPr>
      </w:pPr>
      <w:r w:rsidRPr="00890330">
        <w:rPr>
          <w:sz w:val="24"/>
          <w:szCs w:val="24"/>
          <w:lang w:val="cs-CZ"/>
        </w:rPr>
        <w:tab/>
      </w:r>
      <w:r w:rsidRPr="00890330">
        <w:rPr>
          <w:sz w:val="24"/>
          <w:szCs w:val="24"/>
          <w:lang w:val="cs-CZ"/>
        </w:rPr>
        <w:tab/>
      </w:r>
      <w:r w:rsidRPr="00890330">
        <w:rPr>
          <w:sz w:val="24"/>
          <w:szCs w:val="24"/>
          <w:lang w:val="cs-CZ"/>
        </w:rPr>
        <w:tab/>
        <w:t xml:space="preserve">          </w:t>
      </w:r>
      <w:r w:rsidRPr="00890330">
        <w:rPr>
          <w:sz w:val="24"/>
          <w:szCs w:val="24"/>
          <w:lang w:val="cs-CZ"/>
        </w:rPr>
        <w:tab/>
      </w:r>
      <w:r w:rsidRPr="00890330">
        <w:rPr>
          <w:sz w:val="24"/>
          <w:szCs w:val="24"/>
          <w:lang w:val="cs-CZ"/>
        </w:rPr>
        <w:tab/>
      </w:r>
      <w:r w:rsidRPr="00890330">
        <w:rPr>
          <w:sz w:val="24"/>
          <w:szCs w:val="24"/>
          <w:lang w:val="cs-CZ"/>
        </w:rPr>
        <w:tab/>
        <w:t>Adolf Šádek</w:t>
      </w:r>
    </w:p>
    <w:p w:rsidR="00F978A6" w:rsidRPr="0034072C" w:rsidRDefault="00F978A6" w:rsidP="00E72A46">
      <w:pPr>
        <w:spacing w:after="0"/>
        <w:rPr>
          <w:sz w:val="24"/>
          <w:szCs w:val="24"/>
        </w:rPr>
      </w:pP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r w:rsidRPr="00890330">
        <w:rPr>
          <w:sz w:val="24"/>
          <w:szCs w:val="24"/>
          <w:lang w:val="cs-CZ"/>
        </w:rPr>
        <w:tab/>
      </w:r>
      <w:proofErr w:type="spellStart"/>
      <w:r>
        <w:rPr>
          <w:sz w:val="24"/>
          <w:szCs w:val="24"/>
        </w:rPr>
        <w:t>místo</w:t>
      </w:r>
      <w:r w:rsidRPr="0034072C">
        <w:rPr>
          <w:sz w:val="24"/>
          <w:szCs w:val="24"/>
        </w:rPr>
        <w:t>předseda</w:t>
      </w:r>
      <w:proofErr w:type="spellEnd"/>
      <w:r w:rsidRPr="0034072C">
        <w:rPr>
          <w:sz w:val="24"/>
          <w:szCs w:val="24"/>
        </w:rPr>
        <w:t xml:space="preserve"> </w:t>
      </w:r>
      <w:proofErr w:type="spellStart"/>
      <w:r w:rsidRPr="0034072C">
        <w:rPr>
          <w:sz w:val="24"/>
          <w:szCs w:val="24"/>
        </w:rPr>
        <w:t>představenstva</w:t>
      </w:r>
      <w:proofErr w:type="spellEnd"/>
    </w:p>
    <w:p w:rsidR="00F978A6" w:rsidRPr="0034072C" w:rsidRDefault="00F978A6" w:rsidP="00E72A46">
      <w:pPr>
        <w:rPr>
          <w:sz w:val="24"/>
          <w:szCs w:val="24"/>
        </w:rPr>
      </w:pPr>
    </w:p>
    <w:p w:rsidR="00F978A6" w:rsidRDefault="00F978A6">
      <w:pPr>
        <w:widowControl/>
        <w:spacing w:after="0"/>
        <w:rPr>
          <w:sz w:val="24"/>
          <w:szCs w:val="24"/>
          <w:lang w:val="cs-CZ"/>
        </w:rPr>
      </w:pPr>
    </w:p>
    <w:sectPr w:rsidR="00F978A6" w:rsidSect="00AD3696">
      <w:headerReference w:type="default" r:id="rId9"/>
      <w:footerReference w:type="default" r:id="rId10"/>
      <w:pgSz w:w="11906" w:h="16838"/>
      <w:pgMar w:top="1417" w:right="1800" w:bottom="1417" w:left="18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AD" w:rsidRDefault="00346EAD">
      <w:pPr>
        <w:widowControl/>
        <w:spacing w:after="0" w:line="240" w:lineRule="auto"/>
        <w:rPr>
          <w:rFonts w:ascii="Calibri" w:hAnsi="Calibri"/>
          <w:lang w:val="cs-CZ"/>
        </w:rPr>
      </w:pPr>
      <w:r>
        <w:rPr>
          <w:rFonts w:ascii="Calibri" w:hAnsi="Calibri"/>
          <w:lang w:val="cs-CZ"/>
        </w:rPr>
        <w:separator/>
      </w:r>
    </w:p>
  </w:endnote>
  <w:endnote w:type="continuationSeparator" w:id="0">
    <w:p w:rsidR="00346EAD" w:rsidRDefault="00346EAD">
      <w:pPr>
        <w:widowControl/>
        <w:spacing w:after="0" w:line="240" w:lineRule="auto"/>
        <w:rPr>
          <w:rFonts w:ascii="Calibri" w:hAnsi="Calibri"/>
          <w:lang w:val="cs-CZ"/>
        </w:rPr>
      </w:pPr>
      <w:r>
        <w:rPr>
          <w:rFonts w:ascii="Calibri" w:hAnsi="Calibri"/>
          <w:lang w:val="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D2" w:rsidRDefault="00EA07D2">
    <w:pPr>
      <w:pStyle w:val="Zpat"/>
      <w:jc w:val="center"/>
    </w:pPr>
    <w:r>
      <w:fldChar w:fldCharType="begin"/>
    </w:r>
    <w:r>
      <w:instrText>PAGE   \* MERGEFORMAT</w:instrText>
    </w:r>
    <w:r>
      <w:fldChar w:fldCharType="separate"/>
    </w:r>
    <w:r w:rsidR="0033756D" w:rsidRPr="0033756D">
      <w:rPr>
        <w:noProof/>
        <w:lang w:val="cs-CZ"/>
      </w:rPr>
      <w:t>1</w:t>
    </w:r>
    <w:r>
      <w:fldChar w:fldCharType="end"/>
    </w:r>
  </w:p>
  <w:p w:rsidR="00CA5A16" w:rsidRDefault="00CA5A16">
    <w:pPr>
      <w:widowControl/>
      <w:spacing w:after="0" w:line="240" w:lineRule="auto"/>
      <w:rPr>
        <w:rFonts w:ascii="Calibri" w:hAnsi="Calibri"/>
        <w:sz w:val="24"/>
        <w:szCs w:val="24"/>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AD" w:rsidRDefault="00346EAD">
      <w:pPr>
        <w:widowControl/>
        <w:spacing w:after="0" w:line="240" w:lineRule="auto"/>
        <w:rPr>
          <w:rFonts w:ascii="Calibri" w:hAnsi="Calibri"/>
          <w:lang w:val="cs-CZ"/>
        </w:rPr>
      </w:pPr>
      <w:r>
        <w:rPr>
          <w:rFonts w:ascii="Calibri" w:hAnsi="Calibri"/>
          <w:lang w:val="cs-CZ"/>
        </w:rPr>
        <w:separator/>
      </w:r>
    </w:p>
  </w:footnote>
  <w:footnote w:type="continuationSeparator" w:id="0">
    <w:p w:rsidR="00346EAD" w:rsidRDefault="00346EAD">
      <w:pPr>
        <w:widowControl/>
        <w:spacing w:after="0" w:line="240" w:lineRule="auto"/>
        <w:rPr>
          <w:rFonts w:ascii="Calibri" w:hAnsi="Calibri"/>
          <w:lang w:val="cs-CZ"/>
        </w:rPr>
      </w:pPr>
      <w:r>
        <w:rPr>
          <w:rFonts w:ascii="Calibri" w:hAnsi="Calibri"/>
          <w:lang w:val="cs-CZ"/>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16" w:rsidRPr="00B80544" w:rsidRDefault="0033756D" w:rsidP="00B80544">
    <w:pPr>
      <w:widowControl/>
      <w:spacing w:after="0" w:line="240" w:lineRule="auto"/>
      <w:jc w:val="right"/>
      <w:rPr>
        <w:sz w:val="20"/>
        <w:szCs w:val="20"/>
        <w:lang w:val="cs-CZ"/>
      </w:rPr>
    </w:pPr>
    <w:r>
      <w:rPr>
        <w:sz w:val="20"/>
        <w:szCs w:val="20"/>
        <w:lang w:val="cs-CZ"/>
      </w:rPr>
      <w:t>Z</w:t>
    </w:r>
    <w:r w:rsidR="00B80544" w:rsidRPr="00B80544">
      <w:rPr>
        <w:sz w:val="20"/>
        <w:szCs w:val="20"/>
        <w:lang w:val="cs-CZ"/>
      </w:rPr>
      <w:t xml:space="preserve">MP </w:t>
    </w:r>
    <w:r>
      <w:rPr>
        <w:sz w:val="20"/>
        <w:szCs w:val="20"/>
        <w:lang w:val="cs-CZ"/>
      </w:rPr>
      <w:t>12</w:t>
    </w:r>
    <w:r w:rsidR="00B80544" w:rsidRPr="00B80544">
      <w:rPr>
        <w:sz w:val="20"/>
        <w:szCs w:val="20"/>
        <w:lang w:val="cs-CZ"/>
      </w:rPr>
      <w:t xml:space="preserve">. </w:t>
    </w:r>
    <w:r>
      <w:rPr>
        <w:sz w:val="20"/>
        <w:szCs w:val="20"/>
        <w:lang w:val="cs-CZ"/>
      </w:rPr>
      <w:t>6</w:t>
    </w:r>
    <w:r w:rsidR="00B80544" w:rsidRPr="00B80544">
      <w:rPr>
        <w:sz w:val="20"/>
        <w:szCs w:val="20"/>
        <w:lang w:val="cs-CZ"/>
      </w:rPr>
      <w:t>. 2014 OSI+PRÁV/</w:t>
    </w:r>
    <w:r>
      <w:rPr>
        <w:sz w:val="20"/>
        <w:szCs w:val="20"/>
        <w:lang w:val="cs-CZ"/>
      </w:rPr>
      <w:t>4</w:t>
    </w:r>
  </w:p>
  <w:p w:rsidR="00B80544" w:rsidRPr="00B80544" w:rsidRDefault="00B80544" w:rsidP="00B80544">
    <w:pPr>
      <w:widowControl/>
      <w:spacing w:after="0" w:line="240" w:lineRule="auto"/>
      <w:jc w:val="right"/>
      <w:rPr>
        <w:sz w:val="20"/>
        <w:szCs w:val="20"/>
        <w:lang w:val="cs-CZ"/>
      </w:rPr>
    </w:pPr>
    <w:r w:rsidRPr="00B80544">
      <w:rPr>
        <w:sz w:val="20"/>
        <w:szCs w:val="20"/>
        <w:lang w:val="cs-CZ"/>
      </w:rPr>
      <w:t>Příloha č. 1</w:t>
    </w:r>
    <w:r>
      <w:rPr>
        <w:sz w:val="20"/>
        <w:szCs w:val="20"/>
        <w:lang w:val="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A4CA44"/>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1">
    <w:nsid w:val="00000002"/>
    <w:multiLevelType w:val="hybridMultilevel"/>
    <w:tmpl w:val="3FB6AF94"/>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2">
    <w:nsid w:val="00000003"/>
    <w:multiLevelType w:val="hybridMultilevel"/>
    <w:tmpl w:val="62A25940"/>
    <w:lvl w:ilvl="0" w:tplc="FFFFFFFF">
      <w:start w:val="1"/>
      <w:numFmt w:val="decimal"/>
      <w:lvlText w:val="%1."/>
      <w:lvlJc w:val="left"/>
      <w:pPr>
        <w:tabs>
          <w:tab w:val="num" w:pos="720"/>
        </w:tabs>
        <w:ind w:left="720" w:hanging="360"/>
      </w:pPr>
      <w:rPr>
        <w:rFonts w:ascii="Times New Roman" w:hAnsi="Times New Roman" w:cs="Times New Roman"/>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2"/>
        <w:szCs w:val="22"/>
      </w:rPr>
    </w:lvl>
    <w:lvl w:ilvl="2" w:tplc="FFFFFFFF">
      <w:start w:val="1"/>
      <w:numFmt w:val="lowerRoman"/>
      <w:lvlText w:val="%3."/>
      <w:lvlJc w:val="right"/>
      <w:pPr>
        <w:tabs>
          <w:tab w:val="num" w:pos="2160"/>
        </w:tabs>
        <w:ind w:left="2160" w:hanging="180"/>
      </w:pPr>
      <w:rPr>
        <w:rFonts w:ascii="Times New Roman" w:hAnsi="Times New Roman" w:cs="Times New Roman"/>
        <w:sz w:val="22"/>
        <w:szCs w:val="22"/>
      </w:rPr>
    </w:lvl>
    <w:lvl w:ilvl="3" w:tplc="FFFFFFFF">
      <w:start w:val="1"/>
      <w:numFmt w:val="decimal"/>
      <w:lvlText w:val="%4."/>
      <w:lvlJc w:val="left"/>
      <w:pPr>
        <w:tabs>
          <w:tab w:val="num" w:pos="2880"/>
        </w:tabs>
        <w:ind w:left="2880" w:hanging="360"/>
      </w:pPr>
      <w:rPr>
        <w:rFonts w:ascii="Times New Roman" w:hAnsi="Times New Roman" w:cs="Times New Roman"/>
        <w:sz w:val="22"/>
        <w:szCs w:val="22"/>
      </w:rPr>
    </w:lvl>
    <w:lvl w:ilvl="4" w:tplc="FFFFFFFF">
      <w:start w:val="1"/>
      <w:numFmt w:val="lowerLetter"/>
      <w:lvlText w:val="%5."/>
      <w:lvlJc w:val="left"/>
      <w:pPr>
        <w:tabs>
          <w:tab w:val="num" w:pos="3600"/>
        </w:tabs>
        <w:ind w:left="3600" w:hanging="360"/>
      </w:pPr>
      <w:rPr>
        <w:rFonts w:ascii="Times New Roman" w:hAnsi="Times New Roman" w:cs="Times New Roman"/>
        <w:sz w:val="22"/>
        <w:szCs w:val="22"/>
      </w:rPr>
    </w:lvl>
    <w:lvl w:ilvl="5" w:tplc="FFFFFFFF">
      <w:start w:val="1"/>
      <w:numFmt w:val="lowerRoman"/>
      <w:lvlText w:val="%6."/>
      <w:lvlJc w:val="right"/>
      <w:pPr>
        <w:tabs>
          <w:tab w:val="num" w:pos="4320"/>
        </w:tabs>
        <w:ind w:left="4320" w:hanging="180"/>
      </w:pPr>
      <w:rPr>
        <w:rFonts w:ascii="Times New Roman" w:hAnsi="Times New Roman" w:cs="Times New Roman"/>
        <w:sz w:val="22"/>
        <w:szCs w:val="22"/>
      </w:rPr>
    </w:lvl>
    <w:lvl w:ilvl="6" w:tplc="FFFFFFFF">
      <w:start w:val="1"/>
      <w:numFmt w:val="decimal"/>
      <w:lvlText w:val="%7."/>
      <w:lvlJc w:val="left"/>
      <w:pPr>
        <w:tabs>
          <w:tab w:val="num" w:pos="5040"/>
        </w:tabs>
        <w:ind w:left="5040" w:hanging="360"/>
      </w:pPr>
      <w:rPr>
        <w:rFonts w:ascii="Times New Roman" w:hAnsi="Times New Roman" w:cs="Times New Roman"/>
        <w:sz w:val="22"/>
        <w:szCs w:val="22"/>
      </w:rPr>
    </w:lvl>
    <w:lvl w:ilvl="7" w:tplc="FFFFFFFF">
      <w:start w:val="1"/>
      <w:numFmt w:val="lowerLetter"/>
      <w:lvlText w:val="%8."/>
      <w:lvlJc w:val="left"/>
      <w:pPr>
        <w:tabs>
          <w:tab w:val="num" w:pos="5760"/>
        </w:tabs>
        <w:ind w:left="5760" w:hanging="360"/>
      </w:pPr>
      <w:rPr>
        <w:rFonts w:ascii="Times New Roman" w:hAnsi="Times New Roman" w:cs="Times New Roman"/>
        <w:sz w:val="22"/>
        <w:szCs w:val="22"/>
      </w:rPr>
    </w:lvl>
    <w:lvl w:ilvl="8" w:tplc="FFFFFFFF">
      <w:start w:val="1"/>
      <w:numFmt w:val="lowerRoman"/>
      <w:lvlText w:val="%9."/>
      <w:lvlJc w:val="right"/>
      <w:pPr>
        <w:tabs>
          <w:tab w:val="num" w:pos="6480"/>
        </w:tabs>
        <w:ind w:left="6480" w:hanging="180"/>
      </w:pPr>
      <w:rPr>
        <w:rFonts w:ascii="Times New Roman" w:hAnsi="Times New Roman" w:cs="Times New Roman"/>
        <w:sz w:val="22"/>
        <w:szCs w:val="22"/>
      </w:rPr>
    </w:lvl>
  </w:abstractNum>
  <w:abstractNum w:abstractNumId="3">
    <w:nsid w:val="00000004"/>
    <w:multiLevelType w:val="hybridMultilevel"/>
    <w:tmpl w:val="778A768A"/>
    <w:lvl w:ilvl="0" w:tplc="FFFFFFFF">
      <w:start w:val="1"/>
      <w:numFmt w:val="lowerLetter"/>
      <w:lvlText w:val="%1)"/>
      <w:lvlJc w:val="left"/>
      <w:pPr>
        <w:ind w:left="1770" w:hanging="360"/>
      </w:pPr>
      <w:rPr>
        <w:rFonts w:ascii="Times New Roman" w:hAnsi="Times New Roman" w:cs="Times New Roman"/>
        <w:sz w:val="22"/>
        <w:szCs w:val="22"/>
      </w:rPr>
    </w:lvl>
    <w:lvl w:ilvl="1" w:tplc="FFFFFFFF">
      <w:start w:val="1"/>
      <w:numFmt w:val="lowerLetter"/>
      <w:lvlText w:val="%2."/>
      <w:lvlJc w:val="left"/>
      <w:pPr>
        <w:ind w:left="2490" w:hanging="360"/>
      </w:pPr>
      <w:rPr>
        <w:rFonts w:ascii="Times New Roman" w:hAnsi="Times New Roman" w:cs="Times New Roman"/>
        <w:sz w:val="22"/>
        <w:szCs w:val="22"/>
      </w:rPr>
    </w:lvl>
    <w:lvl w:ilvl="2" w:tplc="FFFFFFFF">
      <w:start w:val="1"/>
      <w:numFmt w:val="lowerRoman"/>
      <w:lvlText w:val="%3."/>
      <w:lvlJc w:val="right"/>
      <w:pPr>
        <w:ind w:left="3210" w:hanging="180"/>
      </w:pPr>
      <w:rPr>
        <w:rFonts w:ascii="Times New Roman" w:hAnsi="Times New Roman" w:cs="Times New Roman"/>
        <w:sz w:val="22"/>
        <w:szCs w:val="22"/>
      </w:rPr>
    </w:lvl>
    <w:lvl w:ilvl="3" w:tplc="FFFFFFFF">
      <w:start w:val="1"/>
      <w:numFmt w:val="decimal"/>
      <w:lvlText w:val="%4."/>
      <w:lvlJc w:val="left"/>
      <w:pPr>
        <w:ind w:left="3930" w:hanging="360"/>
      </w:pPr>
      <w:rPr>
        <w:rFonts w:ascii="Times New Roman" w:hAnsi="Times New Roman" w:cs="Times New Roman"/>
        <w:sz w:val="22"/>
        <w:szCs w:val="22"/>
      </w:rPr>
    </w:lvl>
    <w:lvl w:ilvl="4" w:tplc="FFFFFFFF">
      <w:start w:val="1"/>
      <w:numFmt w:val="lowerLetter"/>
      <w:lvlText w:val="%5."/>
      <w:lvlJc w:val="left"/>
      <w:pPr>
        <w:ind w:left="4650" w:hanging="360"/>
      </w:pPr>
      <w:rPr>
        <w:rFonts w:ascii="Times New Roman" w:hAnsi="Times New Roman" w:cs="Times New Roman"/>
        <w:sz w:val="22"/>
        <w:szCs w:val="22"/>
      </w:rPr>
    </w:lvl>
    <w:lvl w:ilvl="5" w:tplc="FFFFFFFF">
      <w:start w:val="1"/>
      <w:numFmt w:val="lowerRoman"/>
      <w:lvlText w:val="%6."/>
      <w:lvlJc w:val="right"/>
      <w:pPr>
        <w:ind w:left="5370" w:hanging="180"/>
      </w:pPr>
      <w:rPr>
        <w:rFonts w:ascii="Times New Roman" w:hAnsi="Times New Roman" w:cs="Times New Roman"/>
        <w:sz w:val="22"/>
        <w:szCs w:val="22"/>
      </w:rPr>
    </w:lvl>
    <w:lvl w:ilvl="6" w:tplc="FFFFFFFF">
      <w:start w:val="1"/>
      <w:numFmt w:val="decimal"/>
      <w:lvlText w:val="%7."/>
      <w:lvlJc w:val="left"/>
      <w:pPr>
        <w:ind w:left="6090" w:hanging="360"/>
      </w:pPr>
      <w:rPr>
        <w:rFonts w:ascii="Times New Roman" w:hAnsi="Times New Roman" w:cs="Times New Roman"/>
        <w:sz w:val="22"/>
        <w:szCs w:val="22"/>
      </w:rPr>
    </w:lvl>
    <w:lvl w:ilvl="7" w:tplc="FFFFFFFF">
      <w:start w:val="1"/>
      <w:numFmt w:val="lowerLetter"/>
      <w:lvlText w:val="%8."/>
      <w:lvlJc w:val="left"/>
      <w:pPr>
        <w:ind w:left="6810" w:hanging="360"/>
      </w:pPr>
      <w:rPr>
        <w:rFonts w:ascii="Times New Roman" w:hAnsi="Times New Roman" w:cs="Times New Roman"/>
        <w:sz w:val="22"/>
        <w:szCs w:val="22"/>
      </w:rPr>
    </w:lvl>
    <w:lvl w:ilvl="8" w:tplc="FFFFFFFF">
      <w:start w:val="1"/>
      <w:numFmt w:val="lowerRoman"/>
      <w:lvlText w:val="%9."/>
      <w:lvlJc w:val="right"/>
      <w:pPr>
        <w:ind w:left="7530" w:hanging="180"/>
      </w:pPr>
      <w:rPr>
        <w:rFonts w:ascii="Times New Roman" w:hAnsi="Times New Roman" w:cs="Times New Roman"/>
        <w:sz w:val="22"/>
        <w:szCs w:val="22"/>
      </w:rPr>
    </w:lvl>
  </w:abstractNum>
  <w:abstractNum w:abstractNumId="4">
    <w:nsid w:val="00000005"/>
    <w:multiLevelType w:val="hybridMultilevel"/>
    <w:tmpl w:val="F1C0F19A"/>
    <w:lvl w:ilvl="0" w:tplc="FFFFFFFF">
      <w:start w:val="1"/>
      <w:numFmt w:val="lowerLetter"/>
      <w:lvlText w:val="%1)"/>
      <w:lvlJc w:val="left"/>
      <w:pPr>
        <w:ind w:left="786" w:hanging="360"/>
      </w:pPr>
      <w:rPr>
        <w:rFonts w:ascii="Times New Roman" w:hAnsi="Times New Roman" w:cs="Times New Roman"/>
        <w:sz w:val="22"/>
        <w:szCs w:val="22"/>
      </w:rPr>
    </w:lvl>
    <w:lvl w:ilvl="1" w:tplc="FFFFFFFF">
      <w:start w:val="1"/>
      <w:numFmt w:val="lowerLetter"/>
      <w:lvlText w:val="%2."/>
      <w:lvlJc w:val="left"/>
      <w:pPr>
        <w:ind w:left="1506" w:hanging="360"/>
      </w:pPr>
      <w:rPr>
        <w:rFonts w:ascii="Times New Roman" w:hAnsi="Times New Roman" w:cs="Times New Roman"/>
        <w:sz w:val="22"/>
        <w:szCs w:val="22"/>
      </w:rPr>
    </w:lvl>
    <w:lvl w:ilvl="2" w:tplc="FFFFFFFF">
      <w:start w:val="1"/>
      <w:numFmt w:val="lowerRoman"/>
      <w:lvlText w:val="%3."/>
      <w:lvlJc w:val="right"/>
      <w:pPr>
        <w:ind w:left="2226" w:hanging="180"/>
      </w:pPr>
      <w:rPr>
        <w:rFonts w:ascii="Times New Roman" w:hAnsi="Times New Roman" w:cs="Times New Roman"/>
        <w:sz w:val="22"/>
        <w:szCs w:val="22"/>
      </w:rPr>
    </w:lvl>
    <w:lvl w:ilvl="3" w:tplc="FFFFFFFF">
      <w:start w:val="1"/>
      <w:numFmt w:val="decimal"/>
      <w:lvlText w:val="%4."/>
      <w:lvlJc w:val="left"/>
      <w:pPr>
        <w:ind w:left="2946" w:hanging="360"/>
      </w:pPr>
      <w:rPr>
        <w:rFonts w:ascii="Times New Roman" w:hAnsi="Times New Roman" w:cs="Times New Roman"/>
        <w:sz w:val="22"/>
        <w:szCs w:val="22"/>
      </w:rPr>
    </w:lvl>
    <w:lvl w:ilvl="4" w:tplc="FFFFFFFF">
      <w:start w:val="1"/>
      <w:numFmt w:val="lowerLetter"/>
      <w:lvlText w:val="%5."/>
      <w:lvlJc w:val="left"/>
      <w:pPr>
        <w:ind w:left="3666" w:hanging="360"/>
      </w:pPr>
      <w:rPr>
        <w:rFonts w:ascii="Times New Roman" w:hAnsi="Times New Roman" w:cs="Times New Roman"/>
        <w:sz w:val="22"/>
        <w:szCs w:val="22"/>
      </w:rPr>
    </w:lvl>
    <w:lvl w:ilvl="5" w:tplc="FFFFFFFF">
      <w:start w:val="1"/>
      <w:numFmt w:val="lowerRoman"/>
      <w:lvlText w:val="%6."/>
      <w:lvlJc w:val="right"/>
      <w:pPr>
        <w:ind w:left="4386" w:hanging="180"/>
      </w:pPr>
      <w:rPr>
        <w:rFonts w:ascii="Times New Roman" w:hAnsi="Times New Roman" w:cs="Times New Roman"/>
        <w:sz w:val="22"/>
        <w:szCs w:val="22"/>
      </w:rPr>
    </w:lvl>
    <w:lvl w:ilvl="6" w:tplc="FFFFFFFF">
      <w:start w:val="1"/>
      <w:numFmt w:val="decimal"/>
      <w:lvlText w:val="%7."/>
      <w:lvlJc w:val="left"/>
      <w:pPr>
        <w:ind w:left="5106" w:hanging="360"/>
      </w:pPr>
      <w:rPr>
        <w:rFonts w:ascii="Times New Roman" w:hAnsi="Times New Roman" w:cs="Times New Roman"/>
        <w:sz w:val="22"/>
        <w:szCs w:val="22"/>
      </w:rPr>
    </w:lvl>
    <w:lvl w:ilvl="7" w:tplc="FFFFFFFF">
      <w:start w:val="1"/>
      <w:numFmt w:val="lowerLetter"/>
      <w:lvlText w:val="%8."/>
      <w:lvlJc w:val="left"/>
      <w:pPr>
        <w:ind w:left="5826" w:hanging="360"/>
      </w:pPr>
      <w:rPr>
        <w:rFonts w:ascii="Times New Roman" w:hAnsi="Times New Roman" w:cs="Times New Roman"/>
        <w:sz w:val="22"/>
        <w:szCs w:val="22"/>
      </w:rPr>
    </w:lvl>
    <w:lvl w:ilvl="8" w:tplc="FFFFFFFF">
      <w:start w:val="1"/>
      <w:numFmt w:val="lowerRoman"/>
      <w:lvlText w:val="%9."/>
      <w:lvlJc w:val="right"/>
      <w:pPr>
        <w:ind w:left="6546" w:hanging="180"/>
      </w:pPr>
      <w:rPr>
        <w:rFonts w:ascii="Times New Roman" w:hAnsi="Times New Roman" w:cs="Times New Roman"/>
        <w:sz w:val="22"/>
        <w:szCs w:val="22"/>
      </w:rPr>
    </w:lvl>
  </w:abstractNum>
  <w:abstractNum w:abstractNumId="5">
    <w:nsid w:val="00000006"/>
    <w:multiLevelType w:val="singleLevel"/>
    <w:tmpl w:val="D744F5F4"/>
    <w:lvl w:ilvl="0">
      <w:start w:val="1"/>
      <w:numFmt w:val="lowerLetter"/>
      <w:lvlText w:val="%1)"/>
      <w:lvlJc w:val="left"/>
      <w:pPr>
        <w:tabs>
          <w:tab w:val="num" w:pos="644"/>
        </w:tabs>
        <w:ind w:left="644" w:hanging="360"/>
      </w:pPr>
      <w:rPr>
        <w:rFonts w:ascii="Times New Roman" w:hAnsi="Times New Roman" w:cs="Times New Roman"/>
        <w:sz w:val="22"/>
        <w:szCs w:val="22"/>
      </w:rPr>
    </w:lvl>
  </w:abstractNum>
  <w:abstractNum w:abstractNumId="6">
    <w:nsid w:val="00000007"/>
    <w:multiLevelType w:val="hybridMultilevel"/>
    <w:tmpl w:val="6832C83A"/>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7">
    <w:nsid w:val="00000008"/>
    <w:multiLevelType w:val="hybridMultilevel"/>
    <w:tmpl w:val="EB4EC9FC"/>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8">
    <w:nsid w:val="00000009"/>
    <w:multiLevelType w:val="hybridMultilevel"/>
    <w:tmpl w:val="05BEB93E"/>
    <w:lvl w:ilvl="0" w:tplc="FFFFFFFF">
      <w:numFmt w:val="bullet"/>
      <w:lvlText w:val="-"/>
      <w:lvlJc w:val="left"/>
      <w:pPr>
        <w:tabs>
          <w:tab w:val="num" w:pos="720"/>
        </w:tabs>
        <w:ind w:left="720" w:hanging="360"/>
      </w:pPr>
      <w:rPr>
        <w:rFonts w:ascii="Times New Roman" w:hAnsi="Times New Roman"/>
        <w:sz w:val="22"/>
      </w:rPr>
    </w:lvl>
    <w:lvl w:ilvl="1" w:tplc="FFFFFFFF">
      <w:start w:val="1"/>
      <w:numFmt w:val="bullet"/>
      <w:lvlText w:val="o"/>
      <w:lvlJc w:val="left"/>
      <w:pPr>
        <w:ind w:left="1440" w:hanging="360"/>
      </w:pPr>
      <w:rPr>
        <w:rFonts w:ascii="Courier New" w:hAnsi="Courier New"/>
        <w:sz w:val="22"/>
      </w:rPr>
    </w:lvl>
    <w:lvl w:ilvl="2" w:tplc="FFFFFFFF">
      <w:start w:val="1"/>
      <w:numFmt w:val="bullet"/>
      <w:lvlText w:val=""/>
      <w:lvlJc w:val="left"/>
      <w:pPr>
        <w:ind w:left="2160" w:hanging="360"/>
      </w:pPr>
      <w:rPr>
        <w:rFonts w:ascii="Wingdings" w:hAnsi="Wingdings"/>
        <w:sz w:val="22"/>
      </w:rPr>
    </w:lvl>
    <w:lvl w:ilvl="3" w:tplc="FFFFFFFF">
      <w:start w:val="1"/>
      <w:numFmt w:val="bullet"/>
      <w:lvlText w:val=""/>
      <w:lvlJc w:val="left"/>
      <w:pPr>
        <w:ind w:left="2880" w:hanging="360"/>
      </w:pPr>
      <w:rPr>
        <w:rFonts w:ascii="Symbol" w:hAnsi="Symbol"/>
        <w:sz w:val="22"/>
      </w:rPr>
    </w:lvl>
    <w:lvl w:ilvl="4" w:tplc="FFFFFFFF">
      <w:start w:val="1"/>
      <w:numFmt w:val="bullet"/>
      <w:lvlText w:val="o"/>
      <w:lvlJc w:val="left"/>
      <w:pPr>
        <w:ind w:left="3600" w:hanging="360"/>
      </w:pPr>
      <w:rPr>
        <w:rFonts w:ascii="Courier New" w:hAnsi="Courier New"/>
        <w:sz w:val="22"/>
      </w:rPr>
    </w:lvl>
    <w:lvl w:ilvl="5" w:tplc="FFFFFFFF">
      <w:start w:val="1"/>
      <w:numFmt w:val="bullet"/>
      <w:lvlText w:val=""/>
      <w:lvlJc w:val="left"/>
      <w:pPr>
        <w:ind w:left="4320" w:hanging="360"/>
      </w:pPr>
      <w:rPr>
        <w:rFonts w:ascii="Wingdings" w:hAnsi="Wingdings"/>
        <w:sz w:val="22"/>
      </w:rPr>
    </w:lvl>
    <w:lvl w:ilvl="6" w:tplc="FFFFFFFF">
      <w:start w:val="1"/>
      <w:numFmt w:val="bullet"/>
      <w:lvlText w:val=""/>
      <w:lvlJc w:val="left"/>
      <w:pPr>
        <w:ind w:left="5040" w:hanging="360"/>
      </w:pPr>
      <w:rPr>
        <w:rFonts w:ascii="Symbol" w:hAnsi="Symbol"/>
        <w:sz w:val="22"/>
      </w:rPr>
    </w:lvl>
    <w:lvl w:ilvl="7" w:tplc="FFFFFFFF">
      <w:start w:val="1"/>
      <w:numFmt w:val="bullet"/>
      <w:lvlText w:val="o"/>
      <w:lvlJc w:val="left"/>
      <w:pPr>
        <w:ind w:left="5760" w:hanging="360"/>
      </w:pPr>
      <w:rPr>
        <w:rFonts w:ascii="Courier New" w:hAnsi="Courier New"/>
        <w:sz w:val="22"/>
      </w:rPr>
    </w:lvl>
    <w:lvl w:ilvl="8" w:tplc="FFFFFFFF">
      <w:start w:val="1"/>
      <w:numFmt w:val="bullet"/>
      <w:lvlText w:val=""/>
      <w:lvlJc w:val="left"/>
      <w:pPr>
        <w:ind w:left="6480" w:hanging="360"/>
      </w:pPr>
      <w:rPr>
        <w:rFonts w:ascii="Wingdings" w:hAnsi="Wingdings"/>
        <w:sz w:val="22"/>
      </w:rPr>
    </w:lvl>
  </w:abstractNum>
  <w:abstractNum w:abstractNumId="9">
    <w:nsid w:val="0000000A"/>
    <w:multiLevelType w:val="hybridMultilevel"/>
    <w:tmpl w:val="046042A6"/>
    <w:lvl w:ilvl="0" w:tplc="FFFFFFFF">
      <w:start w:val="1"/>
      <w:numFmt w:val="decimal"/>
      <w:pStyle w:val="Styl25"/>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2"/>
        <w:szCs w:val="22"/>
      </w:rPr>
    </w:lvl>
    <w:lvl w:ilvl="2" w:tplc="FFFFFFFF">
      <w:start w:val="1"/>
      <w:numFmt w:val="lowerRoman"/>
      <w:lvlText w:val="%3."/>
      <w:lvlJc w:val="right"/>
      <w:pPr>
        <w:tabs>
          <w:tab w:val="num" w:pos="2160"/>
        </w:tabs>
        <w:ind w:left="2160" w:hanging="180"/>
      </w:pPr>
      <w:rPr>
        <w:rFonts w:ascii="Times New Roman" w:hAnsi="Times New Roman" w:cs="Times New Roman"/>
        <w:sz w:val="22"/>
        <w:szCs w:val="22"/>
      </w:rPr>
    </w:lvl>
    <w:lvl w:ilvl="3" w:tplc="FFFFFFFF">
      <w:start w:val="1"/>
      <w:numFmt w:val="decimal"/>
      <w:lvlText w:val="%4."/>
      <w:lvlJc w:val="left"/>
      <w:pPr>
        <w:tabs>
          <w:tab w:val="num" w:pos="2880"/>
        </w:tabs>
        <w:ind w:left="2880" w:hanging="360"/>
      </w:pPr>
      <w:rPr>
        <w:rFonts w:ascii="Times New Roman" w:hAnsi="Times New Roman" w:cs="Times New Roman"/>
        <w:sz w:val="22"/>
        <w:szCs w:val="22"/>
      </w:rPr>
    </w:lvl>
    <w:lvl w:ilvl="4" w:tplc="FFFFFFFF">
      <w:start w:val="1"/>
      <w:numFmt w:val="lowerLetter"/>
      <w:lvlText w:val="%5."/>
      <w:lvlJc w:val="left"/>
      <w:pPr>
        <w:tabs>
          <w:tab w:val="num" w:pos="3600"/>
        </w:tabs>
        <w:ind w:left="3600" w:hanging="360"/>
      </w:pPr>
      <w:rPr>
        <w:rFonts w:ascii="Times New Roman" w:hAnsi="Times New Roman" w:cs="Times New Roman"/>
        <w:sz w:val="22"/>
        <w:szCs w:val="22"/>
      </w:rPr>
    </w:lvl>
    <w:lvl w:ilvl="5" w:tplc="FFFFFFFF">
      <w:start w:val="1"/>
      <w:numFmt w:val="lowerRoman"/>
      <w:lvlText w:val="%6."/>
      <w:lvlJc w:val="right"/>
      <w:pPr>
        <w:tabs>
          <w:tab w:val="num" w:pos="4320"/>
        </w:tabs>
        <w:ind w:left="4320" w:hanging="180"/>
      </w:pPr>
      <w:rPr>
        <w:rFonts w:ascii="Times New Roman" w:hAnsi="Times New Roman" w:cs="Times New Roman"/>
        <w:sz w:val="22"/>
        <w:szCs w:val="22"/>
      </w:rPr>
    </w:lvl>
    <w:lvl w:ilvl="6" w:tplc="FFFFFFFF">
      <w:start w:val="1"/>
      <w:numFmt w:val="decimal"/>
      <w:lvlText w:val="%7."/>
      <w:lvlJc w:val="left"/>
      <w:pPr>
        <w:tabs>
          <w:tab w:val="num" w:pos="5040"/>
        </w:tabs>
        <w:ind w:left="5040" w:hanging="360"/>
      </w:pPr>
      <w:rPr>
        <w:rFonts w:ascii="Times New Roman" w:hAnsi="Times New Roman" w:cs="Times New Roman"/>
        <w:sz w:val="22"/>
        <w:szCs w:val="22"/>
      </w:rPr>
    </w:lvl>
    <w:lvl w:ilvl="7" w:tplc="FFFFFFFF">
      <w:start w:val="1"/>
      <w:numFmt w:val="lowerLetter"/>
      <w:lvlText w:val="%8."/>
      <w:lvlJc w:val="left"/>
      <w:pPr>
        <w:tabs>
          <w:tab w:val="num" w:pos="5760"/>
        </w:tabs>
        <w:ind w:left="5760" w:hanging="360"/>
      </w:pPr>
      <w:rPr>
        <w:rFonts w:ascii="Times New Roman" w:hAnsi="Times New Roman" w:cs="Times New Roman"/>
        <w:sz w:val="22"/>
        <w:szCs w:val="22"/>
      </w:rPr>
    </w:lvl>
    <w:lvl w:ilvl="8" w:tplc="FFFFFFFF">
      <w:start w:val="1"/>
      <w:numFmt w:val="lowerRoman"/>
      <w:lvlText w:val="%9."/>
      <w:lvlJc w:val="right"/>
      <w:pPr>
        <w:tabs>
          <w:tab w:val="num" w:pos="6480"/>
        </w:tabs>
        <w:ind w:left="6480" w:hanging="180"/>
      </w:pPr>
      <w:rPr>
        <w:rFonts w:ascii="Times New Roman" w:hAnsi="Times New Roman" w:cs="Times New Roman"/>
        <w:sz w:val="22"/>
        <w:szCs w:val="22"/>
      </w:rPr>
    </w:lvl>
  </w:abstractNum>
  <w:abstractNum w:abstractNumId="10">
    <w:nsid w:val="0000000B"/>
    <w:multiLevelType w:val="hybridMultilevel"/>
    <w:tmpl w:val="22D815D0"/>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11">
    <w:nsid w:val="0000000C"/>
    <w:multiLevelType w:val="hybridMultilevel"/>
    <w:tmpl w:val="5100C6F8"/>
    <w:lvl w:ilvl="0" w:tplc="FFFFFFFF">
      <w:numFmt w:val="bullet"/>
      <w:lvlText w:val="-"/>
      <w:lvlJc w:val="left"/>
      <w:pPr>
        <w:tabs>
          <w:tab w:val="num" w:pos="720"/>
        </w:tabs>
        <w:ind w:left="720" w:hanging="360"/>
      </w:pPr>
      <w:rPr>
        <w:rFonts w:ascii="Times New Roman" w:hAnsi="Times New Roman"/>
        <w:sz w:val="22"/>
      </w:rPr>
    </w:lvl>
    <w:lvl w:ilvl="1" w:tplc="FFFFFFFF">
      <w:start w:val="1"/>
      <w:numFmt w:val="bullet"/>
      <w:lvlText w:val="o"/>
      <w:lvlJc w:val="left"/>
      <w:pPr>
        <w:tabs>
          <w:tab w:val="num" w:pos="1440"/>
        </w:tabs>
        <w:ind w:left="1440" w:hanging="360"/>
      </w:pPr>
      <w:rPr>
        <w:rFonts w:ascii="Courier New" w:hAnsi="Courier New"/>
        <w:sz w:val="22"/>
      </w:rPr>
    </w:lvl>
    <w:lvl w:ilvl="2" w:tplc="FFFFFFFF">
      <w:start w:val="1"/>
      <w:numFmt w:val="bullet"/>
      <w:lvlText w:val=""/>
      <w:lvlJc w:val="left"/>
      <w:pPr>
        <w:tabs>
          <w:tab w:val="num" w:pos="2160"/>
        </w:tabs>
        <w:ind w:left="2160" w:hanging="360"/>
      </w:pPr>
      <w:rPr>
        <w:rFonts w:ascii="Wingdings" w:hAnsi="Wingdings"/>
        <w:sz w:val="22"/>
      </w:rPr>
    </w:lvl>
    <w:lvl w:ilvl="3" w:tplc="FFFFFFFF">
      <w:start w:val="1"/>
      <w:numFmt w:val="bullet"/>
      <w:lvlText w:val=""/>
      <w:lvlJc w:val="left"/>
      <w:pPr>
        <w:tabs>
          <w:tab w:val="num" w:pos="2880"/>
        </w:tabs>
        <w:ind w:left="2880" w:hanging="360"/>
      </w:pPr>
      <w:rPr>
        <w:rFonts w:ascii="Symbol" w:hAnsi="Symbol"/>
        <w:sz w:val="22"/>
      </w:rPr>
    </w:lvl>
    <w:lvl w:ilvl="4" w:tplc="FFFFFFFF">
      <w:start w:val="1"/>
      <w:numFmt w:val="bullet"/>
      <w:lvlText w:val="o"/>
      <w:lvlJc w:val="left"/>
      <w:pPr>
        <w:tabs>
          <w:tab w:val="num" w:pos="3600"/>
        </w:tabs>
        <w:ind w:left="3600" w:hanging="360"/>
      </w:pPr>
      <w:rPr>
        <w:rFonts w:ascii="Courier New" w:hAnsi="Courier New"/>
        <w:sz w:val="22"/>
      </w:rPr>
    </w:lvl>
    <w:lvl w:ilvl="5" w:tplc="FFFFFFFF">
      <w:start w:val="1"/>
      <w:numFmt w:val="bullet"/>
      <w:lvlText w:val=""/>
      <w:lvlJc w:val="left"/>
      <w:pPr>
        <w:tabs>
          <w:tab w:val="num" w:pos="4320"/>
        </w:tabs>
        <w:ind w:left="4320" w:hanging="360"/>
      </w:pPr>
      <w:rPr>
        <w:rFonts w:ascii="Wingdings" w:hAnsi="Wingdings"/>
        <w:sz w:val="22"/>
      </w:rPr>
    </w:lvl>
    <w:lvl w:ilvl="6" w:tplc="FFFFFFFF">
      <w:start w:val="1"/>
      <w:numFmt w:val="bullet"/>
      <w:lvlText w:val=""/>
      <w:lvlJc w:val="left"/>
      <w:pPr>
        <w:tabs>
          <w:tab w:val="num" w:pos="5040"/>
        </w:tabs>
        <w:ind w:left="5040" w:hanging="360"/>
      </w:pPr>
      <w:rPr>
        <w:rFonts w:ascii="Symbol" w:hAnsi="Symbol"/>
        <w:sz w:val="22"/>
      </w:rPr>
    </w:lvl>
    <w:lvl w:ilvl="7" w:tplc="FFFFFFFF">
      <w:start w:val="1"/>
      <w:numFmt w:val="bullet"/>
      <w:lvlText w:val="o"/>
      <w:lvlJc w:val="left"/>
      <w:pPr>
        <w:tabs>
          <w:tab w:val="num" w:pos="5760"/>
        </w:tabs>
        <w:ind w:left="5760" w:hanging="360"/>
      </w:pPr>
      <w:rPr>
        <w:rFonts w:ascii="Courier New" w:hAnsi="Courier New"/>
        <w:sz w:val="22"/>
      </w:rPr>
    </w:lvl>
    <w:lvl w:ilvl="8" w:tplc="FFFFFFFF">
      <w:start w:val="1"/>
      <w:numFmt w:val="bullet"/>
      <w:lvlText w:val=""/>
      <w:lvlJc w:val="left"/>
      <w:pPr>
        <w:tabs>
          <w:tab w:val="num" w:pos="6480"/>
        </w:tabs>
        <w:ind w:left="6480" w:hanging="360"/>
      </w:pPr>
      <w:rPr>
        <w:rFonts w:ascii="Wingdings" w:hAnsi="Wingdings"/>
        <w:sz w:val="22"/>
      </w:rPr>
    </w:lvl>
  </w:abstractNum>
  <w:abstractNum w:abstractNumId="12">
    <w:nsid w:val="0000000D"/>
    <w:multiLevelType w:val="hybridMultilevel"/>
    <w:tmpl w:val="F6A013A0"/>
    <w:lvl w:ilvl="0" w:tplc="FFFFFFFF">
      <w:start w:val="1"/>
      <w:numFmt w:val="decimal"/>
      <w:lvlText w:val="%1."/>
      <w:lvlJc w:val="left"/>
      <w:pPr>
        <w:ind w:left="786" w:hanging="360"/>
      </w:pPr>
      <w:rPr>
        <w:rFonts w:ascii="Times New Roman" w:hAnsi="Times New Roman" w:cs="Times New Roman"/>
        <w:sz w:val="22"/>
        <w:szCs w:val="22"/>
      </w:rPr>
    </w:lvl>
    <w:lvl w:ilvl="1" w:tplc="FFFFFFFF">
      <w:start w:val="1"/>
      <w:numFmt w:val="lowerLetter"/>
      <w:lvlText w:val="%2."/>
      <w:lvlJc w:val="left"/>
      <w:pPr>
        <w:ind w:left="1506" w:hanging="360"/>
      </w:pPr>
      <w:rPr>
        <w:rFonts w:ascii="Times New Roman" w:hAnsi="Times New Roman" w:cs="Times New Roman"/>
        <w:sz w:val="22"/>
        <w:szCs w:val="22"/>
      </w:rPr>
    </w:lvl>
    <w:lvl w:ilvl="2" w:tplc="FFFFFFFF">
      <w:start w:val="1"/>
      <w:numFmt w:val="lowerRoman"/>
      <w:lvlText w:val="%3."/>
      <w:lvlJc w:val="right"/>
      <w:pPr>
        <w:ind w:left="2226" w:hanging="180"/>
      </w:pPr>
      <w:rPr>
        <w:rFonts w:ascii="Times New Roman" w:hAnsi="Times New Roman" w:cs="Times New Roman"/>
        <w:sz w:val="22"/>
        <w:szCs w:val="22"/>
      </w:rPr>
    </w:lvl>
    <w:lvl w:ilvl="3" w:tplc="FFFFFFFF">
      <w:start w:val="1"/>
      <w:numFmt w:val="decimal"/>
      <w:lvlText w:val="%4."/>
      <w:lvlJc w:val="left"/>
      <w:pPr>
        <w:ind w:left="2946" w:hanging="360"/>
      </w:pPr>
      <w:rPr>
        <w:rFonts w:ascii="Times New Roman" w:hAnsi="Times New Roman" w:cs="Times New Roman"/>
        <w:sz w:val="22"/>
        <w:szCs w:val="22"/>
      </w:rPr>
    </w:lvl>
    <w:lvl w:ilvl="4" w:tplc="FFFFFFFF">
      <w:start w:val="1"/>
      <w:numFmt w:val="lowerLetter"/>
      <w:lvlText w:val="%5."/>
      <w:lvlJc w:val="left"/>
      <w:pPr>
        <w:ind w:left="3666" w:hanging="360"/>
      </w:pPr>
      <w:rPr>
        <w:rFonts w:ascii="Times New Roman" w:hAnsi="Times New Roman" w:cs="Times New Roman"/>
        <w:sz w:val="22"/>
        <w:szCs w:val="22"/>
      </w:rPr>
    </w:lvl>
    <w:lvl w:ilvl="5" w:tplc="FFFFFFFF">
      <w:start w:val="1"/>
      <w:numFmt w:val="lowerRoman"/>
      <w:lvlText w:val="%6."/>
      <w:lvlJc w:val="right"/>
      <w:pPr>
        <w:ind w:left="4386" w:hanging="180"/>
      </w:pPr>
      <w:rPr>
        <w:rFonts w:ascii="Times New Roman" w:hAnsi="Times New Roman" w:cs="Times New Roman"/>
        <w:sz w:val="22"/>
        <w:szCs w:val="22"/>
      </w:rPr>
    </w:lvl>
    <w:lvl w:ilvl="6" w:tplc="FFFFFFFF">
      <w:start w:val="1"/>
      <w:numFmt w:val="decimal"/>
      <w:lvlText w:val="%7."/>
      <w:lvlJc w:val="left"/>
      <w:pPr>
        <w:ind w:left="5106" w:hanging="360"/>
      </w:pPr>
      <w:rPr>
        <w:rFonts w:ascii="Times New Roman" w:hAnsi="Times New Roman" w:cs="Times New Roman"/>
        <w:sz w:val="22"/>
        <w:szCs w:val="22"/>
      </w:rPr>
    </w:lvl>
    <w:lvl w:ilvl="7" w:tplc="FFFFFFFF">
      <w:start w:val="1"/>
      <w:numFmt w:val="lowerLetter"/>
      <w:lvlText w:val="%8."/>
      <w:lvlJc w:val="left"/>
      <w:pPr>
        <w:ind w:left="5826" w:hanging="360"/>
      </w:pPr>
      <w:rPr>
        <w:rFonts w:ascii="Times New Roman" w:hAnsi="Times New Roman" w:cs="Times New Roman"/>
        <w:sz w:val="22"/>
        <w:szCs w:val="22"/>
      </w:rPr>
    </w:lvl>
    <w:lvl w:ilvl="8" w:tplc="FFFFFFFF">
      <w:start w:val="1"/>
      <w:numFmt w:val="lowerRoman"/>
      <w:lvlText w:val="%9."/>
      <w:lvlJc w:val="right"/>
      <w:pPr>
        <w:ind w:left="6546" w:hanging="180"/>
      </w:pPr>
      <w:rPr>
        <w:rFonts w:ascii="Times New Roman" w:hAnsi="Times New Roman" w:cs="Times New Roman"/>
        <w:sz w:val="22"/>
        <w:szCs w:val="22"/>
      </w:rPr>
    </w:lvl>
  </w:abstractNum>
  <w:abstractNum w:abstractNumId="13">
    <w:nsid w:val="0000000E"/>
    <w:multiLevelType w:val="hybridMultilevel"/>
    <w:tmpl w:val="2A767F44"/>
    <w:lvl w:ilvl="0" w:tplc="FFFFFFFF">
      <w:start w:val="1"/>
      <w:numFmt w:val="decimal"/>
      <w:lvlText w:val="%1."/>
      <w:lvlJc w:val="left"/>
      <w:pPr>
        <w:ind w:left="1080" w:hanging="360"/>
      </w:pPr>
      <w:rPr>
        <w:rFonts w:ascii="Times New Roman" w:hAnsi="Times New Roman" w:cs="Times New Roman"/>
        <w:sz w:val="22"/>
        <w:szCs w:val="22"/>
      </w:rPr>
    </w:lvl>
    <w:lvl w:ilvl="1" w:tplc="FFFFFFFF">
      <w:start w:val="1"/>
      <w:numFmt w:val="lowerLetter"/>
      <w:lvlText w:val="%2."/>
      <w:lvlJc w:val="left"/>
      <w:pPr>
        <w:ind w:left="1800" w:hanging="360"/>
      </w:pPr>
      <w:rPr>
        <w:rFonts w:ascii="Times New Roman" w:hAnsi="Times New Roman" w:cs="Times New Roman"/>
        <w:sz w:val="22"/>
        <w:szCs w:val="22"/>
      </w:rPr>
    </w:lvl>
    <w:lvl w:ilvl="2" w:tplc="FFFFFFFF">
      <w:start w:val="1"/>
      <w:numFmt w:val="lowerRoman"/>
      <w:lvlText w:val="%3."/>
      <w:lvlJc w:val="right"/>
      <w:pPr>
        <w:ind w:left="2520" w:hanging="180"/>
      </w:pPr>
      <w:rPr>
        <w:rFonts w:ascii="Times New Roman" w:hAnsi="Times New Roman" w:cs="Times New Roman"/>
        <w:sz w:val="22"/>
        <w:szCs w:val="22"/>
      </w:rPr>
    </w:lvl>
    <w:lvl w:ilvl="3" w:tplc="FFFFFFFF">
      <w:start w:val="1"/>
      <w:numFmt w:val="decimal"/>
      <w:lvlText w:val="%4."/>
      <w:lvlJc w:val="left"/>
      <w:pPr>
        <w:ind w:left="3240" w:hanging="360"/>
      </w:pPr>
      <w:rPr>
        <w:rFonts w:ascii="Times New Roman" w:hAnsi="Times New Roman" w:cs="Times New Roman"/>
        <w:sz w:val="22"/>
        <w:szCs w:val="22"/>
      </w:rPr>
    </w:lvl>
    <w:lvl w:ilvl="4" w:tplc="FFFFFFFF">
      <w:start w:val="1"/>
      <w:numFmt w:val="lowerLetter"/>
      <w:lvlText w:val="%5."/>
      <w:lvlJc w:val="left"/>
      <w:pPr>
        <w:ind w:left="3960" w:hanging="360"/>
      </w:pPr>
      <w:rPr>
        <w:rFonts w:ascii="Times New Roman" w:hAnsi="Times New Roman" w:cs="Times New Roman"/>
        <w:sz w:val="22"/>
        <w:szCs w:val="22"/>
      </w:rPr>
    </w:lvl>
    <w:lvl w:ilvl="5" w:tplc="FFFFFFFF">
      <w:start w:val="1"/>
      <w:numFmt w:val="lowerRoman"/>
      <w:lvlText w:val="%6."/>
      <w:lvlJc w:val="right"/>
      <w:pPr>
        <w:ind w:left="4680" w:hanging="180"/>
      </w:pPr>
      <w:rPr>
        <w:rFonts w:ascii="Times New Roman" w:hAnsi="Times New Roman" w:cs="Times New Roman"/>
        <w:sz w:val="22"/>
        <w:szCs w:val="22"/>
      </w:rPr>
    </w:lvl>
    <w:lvl w:ilvl="6" w:tplc="FFFFFFFF">
      <w:start w:val="1"/>
      <w:numFmt w:val="decimal"/>
      <w:lvlText w:val="%7."/>
      <w:lvlJc w:val="left"/>
      <w:pPr>
        <w:ind w:left="5400" w:hanging="360"/>
      </w:pPr>
      <w:rPr>
        <w:rFonts w:ascii="Times New Roman" w:hAnsi="Times New Roman" w:cs="Times New Roman"/>
        <w:sz w:val="22"/>
        <w:szCs w:val="22"/>
      </w:rPr>
    </w:lvl>
    <w:lvl w:ilvl="7" w:tplc="FFFFFFFF">
      <w:start w:val="1"/>
      <w:numFmt w:val="lowerLetter"/>
      <w:lvlText w:val="%8."/>
      <w:lvlJc w:val="left"/>
      <w:pPr>
        <w:ind w:left="6120" w:hanging="360"/>
      </w:pPr>
      <w:rPr>
        <w:rFonts w:ascii="Times New Roman" w:hAnsi="Times New Roman" w:cs="Times New Roman"/>
        <w:sz w:val="22"/>
        <w:szCs w:val="22"/>
      </w:rPr>
    </w:lvl>
    <w:lvl w:ilvl="8" w:tplc="FFFFFFFF">
      <w:start w:val="1"/>
      <w:numFmt w:val="lowerRoman"/>
      <w:lvlText w:val="%9."/>
      <w:lvlJc w:val="right"/>
      <w:pPr>
        <w:ind w:left="6840" w:hanging="180"/>
      </w:pPr>
      <w:rPr>
        <w:rFonts w:ascii="Times New Roman" w:hAnsi="Times New Roman" w:cs="Times New Roman"/>
        <w:sz w:val="22"/>
        <w:szCs w:val="22"/>
      </w:rPr>
    </w:lvl>
  </w:abstractNum>
  <w:abstractNum w:abstractNumId="14">
    <w:nsid w:val="0000000F"/>
    <w:multiLevelType w:val="singleLevel"/>
    <w:tmpl w:val="0405000F"/>
    <w:lvl w:ilvl="0">
      <w:start w:val="1"/>
      <w:numFmt w:val="decimal"/>
      <w:lvlText w:val="%1."/>
      <w:lvlJc w:val="left"/>
      <w:pPr>
        <w:tabs>
          <w:tab w:val="num" w:pos="360"/>
        </w:tabs>
        <w:ind w:left="360" w:hanging="360"/>
      </w:pPr>
      <w:rPr>
        <w:rFonts w:ascii="Times New Roman" w:hAnsi="Times New Roman" w:cs="Times New Roman"/>
        <w:sz w:val="22"/>
        <w:szCs w:val="22"/>
      </w:rPr>
    </w:lvl>
  </w:abstractNum>
  <w:abstractNum w:abstractNumId="15">
    <w:nsid w:val="00000010"/>
    <w:multiLevelType w:val="hybridMultilevel"/>
    <w:tmpl w:val="7D189F44"/>
    <w:lvl w:ilvl="0" w:tplc="FFFFFFFF">
      <w:start w:val="1"/>
      <w:numFmt w:val="decimal"/>
      <w:lvlText w:val="%1."/>
      <w:lvlJc w:val="left"/>
      <w:pPr>
        <w:ind w:left="786" w:hanging="360"/>
      </w:pPr>
      <w:rPr>
        <w:rFonts w:ascii="Times New Roman" w:hAnsi="Times New Roman" w:cs="Times New Roman"/>
        <w:sz w:val="22"/>
        <w:szCs w:val="22"/>
      </w:rPr>
    </w:lvl>
    <w:lvl w:ilvl="1" w:tplc="FFFFFFFF">
      <w:start w:val="1"/>
      <w:numFmt w:val="lowerLetter"/>
      <w:lvlText w:val="%2."/>
      <w:lvlJc w:val="left"/>
      <w:pPr>
        <w:ind w:left="1506" w:hanging="360"/>
      </w:pPr>
      <w:rPr>
        <w:rFonts w:ascii="Times New Roman" w:hAnsi="Times New Roman" w:cs="Times New Roman"/>
        <w:sz w:val="22"/>
        <w:szCs w:val="22"/>
      </w:rPr>
    </w:lvl>
    <w:lvl w:ilvl="2" w:tplc="FFFFFFFF">
      <w:start w:val="1"/>
      <w:numFmt w:val="lowerRoman"/>
      <w:lvlText w:val="%3."/>
      <w:lvlJc w:val="right"/>
      <w:pPr>
        <w:ind w:left="2226" w:hanging="180"/>
      </w:pPr>
      <w:rPr>
        <w:rFonts w:ascii="Times New Roman" w:hAnsi="Times New Roman" w:cs="Times New Roman"/>
        <w:sz w:val="22"/>
        <w:szCs w:val="22"/>
      </w:rPr>
    </w:lvl>
    <w:lvl w:ilvl="3" w:tplc="FFFFFFFF">
      <w:start w:val="1"/>
      <w:numFmt w:val="decimal"/>
      <w:lvlText w:val="%4."/>
      <w:lvlJc w:val="left"/>
      <w:pPr>
        <w:ind w:left="2946" w:hanging="360"/>
      </w:pPr>
      <w:rPr>
        <w:rFonts w:ascii="Times New Roman" w:hAnsi="Times New Roman" w:cs="Times New Roman"/>
        <w:sz w:val="22"/>
        <w:szCs w:val="22"/>
      </w:rPr>
    </w:lvl>
    <w:lvl w:ilvl="4" w:tplc="FFFFFFFF">
      <w:start w:val="1"/>
      <w:numFmt w:val="lowerLetter"/>
      <w:lvlText w:val="%5."/>
      <w:lvlJc w:val="left"/>
      <w:pPr>
        <w:ind w:left="3666" w:hanging="360"/>
      </w:pPr>
      <w:rPr>
        <w:rFonts w:ascii="Times New Roman" w:hAnsi="Times New Roman" w:cs="Times New Roman"/>
        <w:sz w:val="22"/>
        <w:szCs w:val="22"/>
      </w:rPr>
    </w:lvl>
    <w:lvl w:ilvl="5" w:tplc="FFFFFFFF">
      <w:start w:val="1"/>
      <w:numFmt w:val="lowerRoman"/>
      <w:lvlText w:val="%6."/>
      <w:lvlJc w:val="right"/>
      <w:pPr>
        <w:ind w:left="4386" w:hanging="180"/>
      </w:pPr>
      <w:rPr>
        <w:rFonts w:ascii="Times New Roman" w:hAnsi="Times New Roman" w:cs="Times New Roman"/>
        <w:sz w:val="22"/>
        <w:szCs w:val="22"/>
      </w:rPr>
    </w:lvl>
    <w:lvl w:ilvl="6" w:tplc="FFFFFFFF">
      <w:start w:val="1"/>
      <w:numFmt w:val="decimal"/>
      <w:lvlText w:val="%7."/>
      <w:lvlJc w:val="left"/>
      <w:pPr>
        <w:ind w:left="5106" w:hanging="360"/>
      </w:pPr>
      <w:rPr>
        <w:rFonts w:ascii="Times New Roman" w:hAnsi="Times New Roman" w:cs="Times New Roman"/>
        <w:sz w:val="22"/>
        <w:szCs w:val="22"/>
      </w:rPr>
    </w:lvl>
    <w:lvl w:ilvl="7" w:tplc="FFFFFFFF">
      <w:start w:val="1"/>
      <w:numFmt w:val="lowerLetter"/>
      <w:lvlText w:val="%8."/>
      <w:lvlJc w:val="left"/>
      <w:pPr>
        <w:ind w:left="5826" w:hanging="360"/>
      </w:pPr>
      <w:rPr>
        <w:rFonts w:ascii="Times New Roman" w:hAnsi="Times New Roman" w:cs="Times New Roman"/>
        <w:sz w:val="22"/>
        <w:szCs w:val="22"/>
      </w:rPr>
    </w:lvl>
    <w:lvl w:ilvl="8" w:tplc="FFFFFFFF">
      <w:start w:val="1"/>
      <w:numFmt w:val="lowerRoman"/>
      <w:lvlText w:val="%9."/>
      <w:lvlJc w:val="right"/>
      <w:pPr>
        <w:ind w:left="6546" w:hanging="180"/>
      </w:pPr>
      <w:rPr>
        <w:rFonts w:ascii="Times New Roman" w:hAnsi="Times New Roman" w:cs="Times New Roman"/>
        <w:sz w:val="22"/>
        <w:szCs w:val="22"/>
      </w:rPr>
    </w:lvl>
  </w:abstractNum>
  <w:abstractNum w:abstractNumId="16">
    <w:nsid w:val="00000011"/>
    <w:multiLevelType w:val="hybridMultilevel"/>
    <w:tmpl w:val="EA0443AE"/>
    <w:lvl w:ilvl="0" w:tplc="BD9A6EEA">
      <w:start w:val="1"/>
      <w:numFmt w:val="decimal"/>
      <w:lvlText w:val="%1."/>
      <w:lvlJc w:val="left"/>
      <w:pPr>
        <w:ind w:left="786" w:hanging="360"/>
      </w:pPr>
      <w:rPr>
        <w:rFonts w:ascii="Times New Roman" w:hAnsi="Times New Roman" w:cs="Times New Roman"/>
        <w:sz w:val="22"/>
        <w:szCs w:val="22"/>
      </w:rPr>
    </w:lvl>
    <w:lvl w:ilvl="1" w:tplc="FFFFFFFF">
      <w:start w:val="1"/>
      <w:numFmt w:val="lowerLetter"/>
      <w:lvlText w:val="%2."/>
      <w:lvlJc w:val="left"/>
      <w:pPr>
        <w:ind w:left="1506" w:hanging="360"/>
      </w:pPr>
      <w:rPr>
        <w:rFonts w:ascii="Times New Roman" w:hAnsi="Times New Roman" w:cs="Times New Roman"/>
        <w:sz w:val="22"/>
        <w:szCs w:val="22"/>
      </w:rPr>
    </w:lvl>
    <w:lvl w:ilvl="2" w:tplc="FFFFFFFF">
      <w:start w:val="1"/>
      <w:numFmt w:val="lowerRoman"/>
      <w:lvlText w:val="%3."/>
      <w:lvlJc w:val="right"/>
      <w:pPr>
        <w:ind w:left="2226" w:hanging="180"/>
      </w:pPr>
      <w:rPr>
        <w:rFonts w:ascii="Times New Roman" w:hAnsi="Times New Roman" w:cs="Times New Roman"/>
        <w:sz w:val="22"/>
        <w:szCs w:val="22"/>
      </w:rPr>
    </w:lvl>
    <w:lvl w:ilvl="3" w:tplc="FFFFFFFF">
      <w:start w:val="1"/>
      <w:numFmt w:val="decimal"/>
      <w:lvlText w:val="%4."/>
      <w:lvlJc w:val="left"/>
      <w:pPr>
        <w:ind w:left="2946" w:hanging="360"/>
      </w:pPr>
      <w:rPr>
        <w:rFonts w:ascii="Times New Roman" w:hAnsi="Times New Roman" w:cs="Times New Roman"/>
        <w:sz w:val="22"/>
        <w:szCs w:val="22"/>
      </w:rPr>
    </w:lvl>
    <w:lvl w:ilvl="4" w:tplc="FFFFFFFF">
      <w:start w:val="1"/>
      <w:numFmt w:val="lowerLetter"/>
      <w:lvlText w:val="%5."/>
      <w:lvlJc w:val="left"/>
      <w:pPr>
        <w:ind w:left="3666" w:hanging="360"/>
      </w:pPr>
      <w:rPr>
        <w:rFonts w:ascii="Times New Roman" w:hAnsi="Times New Roman" w:cs="Times New Roman"/>
        <w:sz w:val="22"/>
        <w:szCs w:val="22"/>
      </w:rPr>
    </w:lvl>
    <w:lvl w:ilvl="5" w:tplc="FFFFFFFF">
      <w:start w:val="1"/>
      <w:numFmt w:val="lowerRoman"/>
      <w:lvlText w:val="%6."/>
      <w:lvlJc w:val="right"/>
      <w:pPr>
        <w:ind w:left="4386" w:hanging="180"/>
      </w:pPr>
      <w:rPr>
        <w:rFonts w:ascii="Times New Roman" w:hAnsi="Times New Roman" w:cs="Times New Roman"/>
        <w:sz w:val="22"/>
        <w:szCs w:val="22"/>
      </w:rPr>
    </w:lvl>
    <w:lvl w:ilvl="6" w:tplc="FFFFFFFF">
      <w:start w:val="1"/>
      <w:numFmt w:val="decimal"/>
      <w:lvlText w:val="%7."/>
      <w:lvlJc w:val="left"/>
      <w:pPr>
        <w:ind w:left="5106" w:hanging="360"/>
      </w:pPr>
      <w:rPr>
        <w:rFonts w:ascii="Times New Roman" w:hAnsi="Times New Roman" w:cs="Times New Roman"/>
        <w:sz w:val="22"/>
        <w:szCs w:val="22"/>
      </w:rPr>
    </w:lvl>
    <w:lvl w:ilvl="7" w:tplc="FFFFFFFF">
      <w:start w:val="1"/>
      <w:numFmt w:val="lowerLetter"/>
      <w:lvlText w:val="%8."/>
      <w:lvlJc w:val="left"/>
      <w:pPr>
        <w:ind w:left="5826" w:hanging="360"/>
      </w:pPr>
      <w:rPr>
        <w:rFonts w:ascii="Times New Roman" w:hAnsi="Times New Roman" w:cs="Times New Roman"/>
        <w:sz w:val="22"/>
        <w:szCs w:val="22"/>
      </w:rPr>
    </w:lvl>
    <w:lvl w:ilvl="8" w:tplc="FFFFFFFF">
      <w:start w:val="1"/>
      <w:numFmt w:val="lowerRoman"/>
      <w:lvlText w:val="%9."/>
      <w:lvlJc w:val="right"/>
      <w:pPr>
        <w:ind w:left="6546" w:hanging="180"/>
      </w:pPr>
      <w:rPr>
        <w:rFonts w:ascii="Times New Roman" w:hAnsi="Times New Roman" w:cs="Times New Roman"/>
        <w:sz w:val="22"/>
        <w:szCs w:val="22"/>
      </w:rPr>
    </w:lvl>
  </w:abstractNum>
  <w:abstractNum w:abstractNumId="17">
    <w:nsid w:val="00000012"/>
    <w:multiLevelType w:val="hybridMultilevel"/>
    <w:tmpl w:val="1C3A41D0"/>
    <w:lvl w:ilvl="0" w:tplc="3EC44008">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18">
    <w:nsid w:val="00000013"/>
    <w:multiLevelType w:val="hybridMultilevel"/>
    <w:tmpl w:val="CEC03B4E"/>
    <w:lvl w:ilvl="0" w:tplc="FFFFFFFF">
      <w:start w:val="1"/>
      <w:numFmt w:val="decimal"/>
      <w:lvlText w:val="%1."/>
      <w:lvlJc w:val="left"/>
      <w:pPr>
        <w:ind w:left="720" w:hanging="360"/>
      </w:pPr>
      <w:rPr>
        <w:rFonts w:ascii="Times New Roman" w:hAnsi="Times New Roman" w:cs="Times New Roman"/>
        <w:b w:val="0"/>
        <w:bCs w:val="0"/>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19">
    <w:nsid w:val="00000014"/>
    <w:multiLevelType w:val="hybridMultilevel"/>
    <w:tmpl w:val="50B45A62"/>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20">
    <w:nsid w:val="00000015"/>
    <w:multiLevelType w:val="hybridMultilevel"/>
    <w:tmpl w:val="68E80C32"/>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21">
    <w:nsid w:val="00000016"/>
    <w:multiLevelType w:val="singleLevel"/>
    <w:tmpl w:val="A928E3B2"/>
    <w:lvl w:ilvl="0">
      <w:start w:val="1"/>
      <w:numFmt w:val="lowerLetter"/>
      <w:lvlText w:val="%1)"/>
      <w:legacy w:legacy="1" w:legacySpace="0" w:legacyIndent="283"/>
      <w:lvlJc w:val="left"/>
      <w:pPr>
        <w:ind w:left="283" w:hanging="283"/>
      </w:pPr>
      <w:rPr>
        <w:rFonts w:ascii="Times New Roman" w:hAnsi="Times New Roman" w:cs="Times New Roman"/>
        <w:sz w:val="22"/>
        <w:szCs w:val="22"/>
      </w:rPr>
    </w:lvl>
  </w:abstractNum>
  <w:abstractNum w:abstractNumId="22">
    <w:nsid w:val="00000017"/>
    <w:multiLevelType w:val="hybridMultilevel"/>
    <w:tmpl w:val="400A3AC2"/>
    <w:lvl w:ilvl="0" w:tplc="FFFFFFFF">
      <w:start w:val="1"/>
      <w:numFmt w:val="decimal"/>
      <w:lvlText w:val="%1."/>
      <w:lvlJc w:val="left"/>
      <w:pPr>
        <w:ind w:left="720" w:hanging="360"/>
      </w:pPr>
      <w:rPr>
        <w:rFonts w:ascii="Times New Roman" w:hAnsi="Times New Roman" w:cs="Times New Roman"/>
        <w:sz w:val="22"/>
        <w:szCs w:val="22"/>
      </w:rPr>
    </w:lvl>
    <w:lvl w:ilvl="1" w:tplc="FFFFFFFF">
      <w:start w:val="1"/>
      <w:numFmt w:val="lowerLetter"/>
      <w:lvlText w:val="%2."/>
      <w:lvlJc w:val="left"/>
      <w:pPr>
        <w:ind w:left="1440" w:hanging="360"/>
      </w:pPr>
      <w:rPr>
        <w:rFonts w:ascii="Times New Roman" w:hAnsi="Times New Roman" w:cs="Times New Roman"/>
        <w:sz w:val="22"/>
        <w:szCs w:val="22"/>
      </w:rPr>
    </w:lvl>
    <w:lvl w:ilvl="2" w:tplc="FFFFFFFF">
      <w:start w:val="1"/>
      <w:numFmt w:val="lowerRoman"/>
      <w:lvlText w:val="%3."/>
      <w:lvlJc w:val="right"/>
      <w:pPr>
        <w:ind w:left="2160" w:hanging="18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sz w:val="22"/>
        <w:szCs w:val="22"/>
      </w:rPr>
    </w:lvl>
    <w:lvl w:ilvl="4" w:tplc="FFFFFFFF">
      <w:start w:val="1"/>
      <w:numFmt w:val="lowerLetter"/>
      <w:lvlText w:val="%5."/>
      <w:lvlJc w:val="left"/>
      <w:pPr>
        <w:ind w:left="3600" w:hanging="360"/>
      </w:pPr>
      <w:rPr>
        <w:rFonts w:ascii="Times New Roman" w:hAnsi="Times New Roman" w:cs="Times New Roman"/>
        <w:sz w:val="22"/>
        <w:szCs w:val="22"/>
      </w:rPr>
    </w:lvl>
    <w:lvl w:ilvl="5" w:tplc="FFFFFFFF">
      <w:start w:val="1"/>
      <w:numFmt w:val="lowerRoman"/>
      <w:lvlText w:val="%6."/>
      <w:lvlJc w:val="right"/>
      <w:pPr>
        <w:ind w:left="4320" w:hanging="180"/>
      </w:pPr>
      <w:rPr>
        <w:rFonts w:ascii="Times New Roman" w:hAnsi="Times New Roman" w:cs="Times New Roman"/>
        <w:sz w:val="22"/>
        <w:szCs w:val="22"/>
      </w:rPr>
    </w:lvl>
    <w:lvl w:ilvl="6" w:tplc="FFFFFFFF">
      <w:start w:val="1"/>
      <w:numFmt w:val="decimal"/>
      <w:lvlText w:val="%7."/>
      <w:lvlJc w:val="left"/>
      <w:pPr>
        <w:ind w:left="5040" w:hanging="360"/>
      </w:pPr>
      <w:rPr>
        <w:rFonts w:ascii="Times New Roman" w:hAnsi="Times New Roman" w:cs="Times New Roman"/>
        <w:sz w:val="22"/>
        <w:szCs w:val="22"/>
      </w:rPr>
    </w:lvl>
    <w:lvl w:ilvl="7" w:tplc="FFFFFFFF">
      <w:start w:val="1"/>
      <w:numFmt w:val="lowerLetter"/>
      <w:lvlText w:val="%8."/>
      <w:lvlJc w:val="left"/>
      <w:pPr>
        <w:ind w:left="5760" w:hanging="360"/>
      </w:pPr>
      <w:rPr>
        <w:rFonts w:ascii="Times New Roman" w:hAnsi="Times New Roman" w:cs="Times New Roman"/>
        <w:sz w:val="22"/>
        <w:szCs w:val="22"/>
      </w:rPr>
    </w:lvl>
    <w:lvl w:ilvl="8" w:tplc="FFFFFFFF">
      <w:start w:val="1"/>
      <w:numFmt w:val="lowerRoman"/>
      <w:lvlText w:val="%9."/>
      <w:lvlJc w:val="right"/>
      <w:pPr>
        <w:ind w:left="6480" w:hanging="180"/>
      </w:pPr>
      <w:rPr>
        <w:rFonts w:ascii="Times New Roman" w:hAnsi="Times New Roman" w:cs="Times New Roman"/>
        <w:sz w:val="22"/>
        <w:szCs w:val="22"/>
      </w:rPr>
    </w:lvl>
  </w:abstractNum>
  <w:abstractNum w:abstractNumId="23">
    <w:nsid w:val="00000018"/>
    <w:multiLevelType w:val="hybridMultilevel"/>
    <w:tmpl w:val="0A84AD6E"/>
    <w:lvl w:ilvl="0" w:tplc="FFFFFFFF">
      <w:start w:val="1"/>
      <w:numFmt w:val="decimal"/>
      <w:lvlText w:val="%1."/>
      <w:lvlJc w:val="left"/>
      <w:pPr>
        <w:ind w:left="786" w:hanging="360"/>
      </w:pPr>
      <w:rPr>
        <w:rFonts w:ascii="Times New Roman" w:hAnsi="Times New Roman" w:cs="Times New Roman"/>
        <w:sz w:val="22"/>
        <w:szCs w:val="22"/>
      </w:rPr>
    </w:lvl>
    <w:lvl w:ilvl="1" w:tplc="FFFFFFFF">
      <w:start w:val="1"/>
      <w:numFmt w:val="lowerLetter"/>
      <w:lvlText w:val="%2."/>
      <w:lvlJc w:val="left"/>
      <w:pPr>
        <w:ind w:left="1506" w:hanging="360"/>
      </w:pPr>
      <w:rPr>
        <w:rFonts w:ascii="Times New Roman" w:hAnsi="Times New Roman" w:cs="Times New Roman"/>
        <w:sz w:val="22"/>
        <w:szCs w:val="22"/>
      </w:rPr>
    </w:lvl>
    <w:lvl w:ilvl="2" w:tplc="FFFFFFFF">
      <w:start w:val="1"/>
      <w:numFmt w:val="lowerRoman"/>
      <w:lvlText w:val="%3."/>
      <w:lvlJc w:val="right"/>
      <w:pPr>
        <w:ind w:left="2226" w:hanging="180"/>
      </w:pPr>
      <w:rPr>
        <w:rFonts w:ascii="Times New Roman" w:hAnsi="Times New Roman" w:cs="Times New Roman"/>
        <w:sz w:val="22"/>
        <w:szCs w:val="22"/>
      </w:rPr>
    </w:lvl>
    <w:lvl w:ilvl="3" w:tplc="FFFFFFFF">
      <w:start w:val="1"/>
      <w:numFmt w:val="decimal"/>
      <w:lvlText w:val="%4."/>
      <w:lvlJc w:val="left"/>
      <w:pPr>
        <w:ind w:left="2946" w:hanging="360"/>
      </w:pPr>
      <w:rPr>
        <w:rFonts w:ascii="Times New Roman" w:hAnsi="Times New Roman" w:cs="Times New Roman"/>
        <w:sz w:val="22"/>
        <w:szCs w:val="22"/>
      </w:rPr>
    </w:lvl>
    <w:lvl w:ilvl="4" w:tplc="FFFFFFFF">
      <w:start w:val="1"/>
      <w:numFmt w:val="lowerLetter"/>
      <w:lvlText w:val="%5."/>
      <w:lvlJc w:val="left"/>
      <w:pPr>
        <w:ind w:left="3666" w:hanging="360"/>
      </w:pPr>
      <w:rPr>
        <w:rFonts w:ascii="Times New Roman" w:hAnsi="Times New Roman" w:cs="Times New Roman"/>
        <w:sz w:val="22"/>
        <w:szCs w:val="22"/>
      </w:rPr>
    </w:lvl>
    <w:lvl w:ilvl="5" w:tplc="FFFFFFFF">
      <w:start w:val="1"/>
      <w:numFmt w:val="lowerRoman"/>
      <w:lvlText w:val="%6."/>
      <w:lvlJc w:val="right"/>
      <w:pPr>
        <w:ind w:left="4386" w:hanging="180"/>
      </w:pPr>
      <w:rPr>
        <w:rFonts w:ascii="Times New Roman" w:hAnsi="Times New Roman" w:cs="Times New Roman"/>
        <w:sz w:val="22"/>
        <w:szCs w:val="22"/>
      </w:rPr>
    </w:lvl>
    <w:lvl w:ilvl="6" w:tplc="FFFFFFFF">
      <w:start w:val="1"/>
      <w:numFmt w:val="decimal"/>
      <w:lvlText w:val="%7."/>
      <w:lvlJc w:val="left"/>
      <w:pPr>
        <w:ind w:left="5106" w:hanging="360"/>
      </w:pPr>
      <w:rPr>
        <w:rFonts w:ascii="Times New Roman" w:hAnsi="Times New Roman" w:cs="Times New Roman"/>
        <w:sz w:val="22"/>
        <w:szCs w:val="22"/>
      </w:rPr>
    </w:lvl>
    <w:lvl w:ilvl="7" w:tplc="FFFFFFFF">
      <w:start w:val="1"/>
      <w:numFmt w:val="lowerLetter"/>
      <w:lvlText w:val="%8."/>
      <w:lvlJc w:val="left"/>
      <w:pPr>
        <w:ind w:left="5826" w:hanging="360"/>
      </w:pPr>
      <w:rPr>
        <w:rFonts w:ascii="Times New Roman" w:hAnsi="Times New Roman" w:cs="Times New Roman"/>
        <w:sz w:val="22"/>
        <w:szCs w:val="22"/>
      </w:rPr>
    </w:lvl>
    <w:lvl w:ilvl="8" w:tplc="FFFFFFFF">
      <w:start w:val="1"/>
      <w:numFmt w:val="lowerRoman"/>
      <w:lvlText w:val="%9."/>
      <w:lvlJc w:val="right"/>
      <w:pPr>
        <w:ind w:left="6546" w:hanging="180"/>
      </w:pPr>
      <w:rPr>
        <w:rFonts w:ascii="Times New Roman" w:hAnsi="Times New Roman" w:cs="Times New Roman"/>
        <w:sz w:val="22"/>
        <w:szCs w:val="22"/>
      </w:rPr>
    </w:lvl>
  </w:abstractNum>
  <w:abstractNum w:abstractNumId="24">
    <w:nsid w:val="00000019"/>
    <w:multiLevelType w:val="hybridMultilevel"/>
    <w:tmpl w:val="D54E8BB0"/>
    <w:lvl w:ilvl="0" w:tplc="FFFFFFFF">
      <w:start w:val="4"/>
      <w:numFmt w:val="bullet"/>
      <w:lvlText w:val="-"/>
      <w:lvlJc w:val="left"/>
      <w:pPr>
        <w:ind w:left="786" w:hanging="360"/>
      </w:pPr>
      <w:rPr>
        <w:rFonts w:ascii="Times New Roman" w:hAnsi="Times New Roman"/>
        <w:sz w:val="22"/>
      </w:rPr>
    </w:lvl>
    <w:lvl w:ilvl="1" w:tplc="FFFFFFFF">
      <w:start w:val="1"/>
      <w:numFmt w:val="bullet"/>
      <w:lvlText w:val="o"/>
      <w:lvlJc w:val="left"/>
      <w:pPr>
        <w:ind w:left="1506" w:hanging="360"/>
      </w:pPr>
      <w:rPr>
        <w:rFonts w:ascii="Courier New" w:hAnsi="Courier New"/>
        <w:sz w:val="22"/>
      </w:rPr>
    </w:lvl>
    <w:lvl w:ilvl="2" w:tplc="FFFFFFFF">
      <w:start w:val="1"/>
      <w:numFmt w:val="bullet"/>
      <w:lvlText w:val=""/>
      <w:lvlJc w:val="left"/>
      <w:pPr>
        <w:ind w:left="2226" w:hanging="360"/>
      </w:pPr>
      <w:rPr>
        <w:rFonts w:ascii="Wingdings" w:hAnsi="Wingdings"/>
        <w:sz w:val="22"/>
      </w:rPr>
    </w:lvl>
    <w:lvl w:ilvl="3" w:tplc="FFFFFFFF">
      <w:start w:val="1"/>
      <w:numFmt w:val="bullet"/>
      <w:lvlText w:val=""/>
      <w:lvlJc w:val="left"/>
      <w:pPr>
        <w:ind w:left="2946" w:hanging="360"/>
      </w:pPr>
      <w:rPr>
        <w:rFonts w:ascii="Symbol" w:hAnsi="Symbol"/>
        <w:sz w:val="22"/>
      </w:rPr>
    </w:lvl>
    <w:lvl w:ilvl="4" w:tplc="FFFFFFFF">
      <w:start w:val="1"/>
      <w:numFmt w:val="bullet"/>
      <w:lvlText w:val="o"/>
      <w:lvlJc w:val="left"/>
      <w:pPr>
        <w:ind w:left="3666" w:hanging="360"/>
      </w:pPr>
      <w:rPr>
        <w:rFonts w:ascii="Courier New" w:hAnsi="Courier New"/>
        <w:sz w:val="22"/>
      </w:rPr>
    </w:lvl>
    <w:lvl w:ilvl="5" w:tplc="FFFFFFFF">
      <w:start w:val="1"/>
      <w:numFmt w:val="bullet"/>
      <w:lvlText w:val=""/>
      <w:lvlJc w:val="left"/>
      <w:pPr>
        <w:ind w:left="4386" w:hanging="360"/>
      </w:pPr>
      <w:rPr>
        <w:rFonts w:ascii="Wingdings" w:hAnsi="Wingdings"/>
        <w:sz w:val="22"/>
      </w:rPr>
    </w:lvl>
    <w:lvl w:ilvl="6" w:tplc="FFFFFFFF">
      <w:start w:val="1"/>
      <w:numFmt w:val="bullet"/>
      <w:lvlText w:val=""/>
      <w:lvlJc w:val="left"/>
      <w:pPr>
        <w:ind w:left="5106" w:hanging="360"/>
      </w:pPr>
      <w:rPr>
        <w:rFonts w:ascii="Symbol" w:hAnsi="Symbol"/>
        <w:sz w:val="22"/>
      </w:rPr>
    </w:lvl>
    <w:lvl w:ilvl="7" w:tplc="FFFFFFFF">
      <w:start w:val="1"/>
      <w:numFmt w:val="bullet"/>
      <w:lvlText w:val="o"/>
      <w:lvlJc w:val="left"/>
      <w:pPr>
        <w:ind w:left="5826" w:hanging="360"/>
      </w:pPr>
      <w:rPr>
        <w:rFonts w:ascii="Courier New" w:hAnsi="Courier New"/>
        <w:sz w:val="22"/>
      </w:rPr>
    </w:lvl>
    <w:lvl w:ilvl="8" w:tplc="FFFFFFFF">
      <w:start w:val="1"/>
      <w:numFmt w:val="bullet"/>
      <w:lvlText w:val=""/>
      <w:lvlJc w:val="left"/>
      <w:pPr>
        <w:ind w:left="6546" w:hanging="360"/>
      </w:pPr>
      <w:rPr>
        <w:rFonts w:ascii="Wingdings" w:hAnsi="Wingdings"/>
        <w:sz w:val="22"/>
      </w:rPr>
    </w:lvl>
  </w:abstractNum>
  <w:abstractNum w:abstractNumId="25">
    <w:nsid w:val="0000001A"/>
    <w:multiLevelType w:val="hybridMultilevel"/>
    <w:tmpl w:val="A9E8AEFE"/>
    <w:lvl w:ilvl="0" w:tplc="FFFFFFFF">
      <w:start w:val="1"/>
      <w:numFmt w:val="decimal"/>
      <w:lvlText w:val="%1."/>
      <w:lvlJc w:val="left"/>
      <w:pPr>
        <w:tabs>
          <w:tab w:val="num" w:pos="720"/>
        </w:tabs>
        <w:ind w:left="720" w:hanging="360"/>
      </w:pPr>
      <w:rPr>
        <w:rFonts w:ascii="Times New Roman" w:hAnsi="Times New Roman" w:cs="Times New Roman"/>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2"/>
        <w:szCs w:val="22"/>
      </w:rPr>
    </w:lvl>
    <w:lvl w:ilvl="2" w:tplc="FFFFFFFF">
      <w:start w:val="1"/>
      <w:numFmt w:val="lowerRoman"/>
      <w:lvlText w:val="%3."/>
      <w:lvlJc w:val="right"/>
      <w:pPr>
        <w:tabs>
          <w:tab w:val="num" w:pos="2160"/>
        </w:tabs>
        <w:ind w:left="2160" w:hanging="180"/>
      </w:pPr>
      <w:rPr>
        <w:rFonts w:ascii="Times New Roman" w:hAnsi="Times New Roman" w:cs="Times New Roman"/>
        <w:sz w:val="22"/>
        <w:szCs w:val="22"/>
      </w:rPr>
    </w:lvl>
    <w:lvl w:ilvl="3" w:tplc="FFFFFFFF">
      <w:start w:val="1"/>
      <w:numFmt w:val="decimal"/>
      <w:lvlText w:val="%4."/>
      <w:lvlJc w:val="left"/>
      <w:pPr>
        <w:tabs>
          <w:tab w:val="num" w:pos="2880"/>
        </w:tabs>
        <w:ind w:left="2880" w:hanging="360"/>
      </w:pPr>
      <w:rPr>
        <w:rFonts w:ascii="Times New Roman" w:hAnsi="Times New Roman" w:cs="Times New Roman"/>
        <w:sz w:val="22"/>
        <w:szCs w:val="22"/>
      </w:rPr>
    </w:lvl>
    <w:lvl w:ilvl="4" w:tplc="FFFFFFFF">
      <w:start w:val="1"/>
      <w:numFmt w:val="lowerLetter"/>
      <w:lvlText w:val="%5."/>
      <w:lvlJc w:val="left"/>
      <w:pPr>
        <w:tabs>
          <w:tab w:val="num" w:pos="3600"/>
        </w:tabs>
        <w:ind w:left="3600" w:hanging="360"/>
      </w:pPr>
      <w:rPr>
        <w:rFonts w:ascii="Times New Roman" w:hAnsi="Times New Roman" w:cs="Times New Roman"/>
        <w:sz w:val="22"/>
        <w:szCs w:val="22"/>
      </w:rPr>
    </w:lvl>
    <w:lvl w:ilvl="5" w:tplc="FFFFFFFF">
      <w:start w:val="1"/>
      <w:numFmt w:val="lowerRoman"/>
      <w:lvlText w:val="%6."/>
      <w:lvlJc w:val="right"/>
      <w:pPr>
        <w:tabs>
          <w:tab w:val="num" w:pos="4320"/>
        </w:tabs>
        <w:ind w:left="4320" w:hanging="180"/>
      </w:pPr>
      <w:rPr>
        <w:rFonts w:ascii="Times New Roman" w:hAnsi="Times New Roman" w:cs="Times New Roman"/>
        <w:sz w:val="22"/>
        <w:szCs w:val="22"/>
      </w:rPr>
    </w:lvl>
    <w:lvl w:ilvl="6" w:tplc="FFFFFFFF">
      <w:start w:val="1"/>
      <w:numFmt w:val="decimal"/>
      <w:lvlText w:val="%7."/>
      <w:lvlJc w:val="left"/>
      <w:pPr>
        <w:tabs>
          <w:tab w:val="num" w:pos="5040"/>
        </w:tabs>
        <w:ind w:left="5040" w:hanging="360"/>
      </w:pPr>
      <w:rPr>
        <w:rFonts w:ascii="Times New Roman" w:hAnsi="Times New Roman" w:cs="Times New Roman"/>
        <w:sz w:val="22"/>
        <w:szCs w:val="22"/>
      </w:rPr>
    </w:lvl>
    <w:lvl w:ilvl="7" w:tplc="FFFFFFFF">
      <w:start w:val="1"/>
      <w:numFmt w:val="lowerLetter"/>
      <w:lvlText w:val="%8."/>
      <w:lvlJc w:val="left"/>
      <w:pPr>
        <w:tabs>
          <w:tab w:val="num" w:pos="5760"/>
        </w:tabs>
        <w:ind w:left="5760" w:hanging="360"/>
      </w:pPr>
      <w:rPr>
        <w:rFonts w:ascii="Times New Roman" w:hAnsi="Times New Roman" w:cs="Times New Roman"/>
        <w:sz w:val="22"/>
        <w:szCs w:val="22"/>
      </w:rPr>
    </w:lvl>
    <w:lvl w:ilvl="8" w:tplc="FFFFFFFF">
      <w:start w:val="1"/>
      <w:numFmt w:val="lowerRoman"/>
      <w:lvlText w:val="%9."/>
      <w:lvlJc w:val="right"/>
      <w:pPr>
        <w:tabs>
          <w:tab w:val="num" w:pos="6480"/>
        </w:tabs>
        <w:ind w:left="6480" w:hanging="180"/>
      </w:pPr>
      <w:rPr>
        <w:rFonts w:ascii="Times New Roman" w:hAnsi="Times New Roman" w:cs="Times New Roman"/>
        <w:sz w:val="22"/>
        <w:szCs w:val="22"/>
      </w:rPr>
    </w:lvl>
  </w:abstractNum>
  <w:abstractNum w:abstractNumId="26">
    <w:nsid w:val="03D955EF"/>
    <w:multiLevelType w:val="hybridMultilevel"/>
    <w:tmpl w:val="66229FBC"/>
    <w:lvl w:ilvl="0" w:tplc="EE9EC77C">
      <w:start w:val="6"/>
      <w:numFmt w:val="bullet"/>
      <w:lvlText w:val="-"/>
      <w:lvlJc w:val="left"/>
      <w:pPr>
        <w:tabs>
          <w:tab w:val="num" w:pos="785"/>
        </w:tabs>
        <w:ind w:left="785" w:hanging="360"/>
      </w:pPr>
      <w:rPr>
        <w:rFonts w:ascii="Times New Roman" w:eastAsia="Times New Roman" w:hAnsi="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7">
    <w:nsid w:val="385C5669"/>
    <w:multiLevelType w:val="hybridMultilevel"/>
    <w:tmpl w:val="22D81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FE57498"/>
    <w:multiLevelType w:val="hybridMultilevel"/>
    <w:tmpl w:val="FD509A04"/>
    <w:lvl w:ilvl="0" w:tplc="C5F0042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9">
    <w:nsid w:val="73C17782"/>
    <w:multiLevelType w:val="hybridMultilevel"/>
    <w:tmpl w:val="29FC0EAA"/>
    <w:lvl w:ilvl="0" w:tplc="7F1602D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23"/>
  </w:num>
  <w:num w:numId="3">
    <w:abstractNumId w:val="18"/>
  </w:num>
  <w:num w:numId="4">
    <w:abstractNumId w:val="25"/>
  </w:num>
  <w:num w:numId="5">
    <w:abstractNumId w:val="13"/>
  </w:num>
  <w:num w:numId="6">
    <w:abstractNumId w:val="12"/>
  </w:num>
  <w:num w:numId="7">
    <w:abstractNumId w:val="5"/>
  </w:num>
  <w:num w:numId="8">
    <w:abstractNumId w:val="9"/>
  </w:num>
  <w:num w:numId="9">
    <w:abstractNumId w:val="9"/>
    <w:lvlOverride w:ilvl="0">
      <w:startOverride w:val="1"/>
    </w:lvlOverride>
  </w:num>
  <w:num w:numId="10">
    <w:abstractNumId w:val="9"/>
    <w:lvlOverride w:ilvl="0">
      <w:startOverride w:val="1"/>
    </w:lvlOverride>
  </w:num>
  <w:num w:numId="11">
    <w:abstractNumId w:val="15"/>
  </w:num>
  <w:num w:numId="12">
    <w:abstractNumId w:val="21"/>
  </w:num>
  <w:num w:numId="13">
    <w:abstractNumId w:val="6"/>
  </w:num>
  <w:num w:numId="14">
    <w:abstractNumId w:val="1"/>
  </w:num>
  <w:num w:numId="15">
    <w:abstractNumId w:val="7"/>
  </w:num>
  <w:num w:numId="16">
    <w:abstractNumId w:val="20"/>
  </w:num>
  <w:num w:numId="17">
    <w:abstractNumId w:val="9"/>
    <w:lvlOverride w:ilvl="0">
      <w:startOverride w:val="1"/>
    </w:lvlOverride>
  </w:num>
  <w:num w:numId="18">
    <w:abstractNumId w:val="14"/>
  </w:num>
  <w:num w:numId="19">
    <w:abstractNumId w:val="2"/>
  </w:num>
  <w:num w:numId="20">
    <w:abstractNumId w:val="22"/>
  </w:num>
  <w:num w:numId="21">
    <w:abstractNumId w:val="24"/>
  </w:num>
  <w:num w:numId="22">
    <w:abstractNumId w:val="9"/>
    <w:lvlOverride w:ilvl="0">
      <w:startOverride w:val="1"/>
    </w:lvlOverride>
  </w:num>
  <w:num w:numId="23">
    <w:abstractNumId w:val="19"/>
  </w:num>
  <w:num w:numId="24">
    <w:abstractNumId w:val="17"/>
  </w:num>
  <w:num w:numId="25">
    <w:abstractNumId w:val="4"/>
  </w:num>
  <w:num w:numId="26">
    <w:abstractNumId w:val="8"/>
  </w:num>
  <w:num w:numId="27">
    <w:abstractNumId w:val="11"/>
  </w:num>
  <w:num w:numId="28">
    <w:abstractNumId w:val="3"/>
  </w:num>
  <w:num w:numId="29">
    <w:abstractNumId w:val="16"/>
  </w:num>
  <w:num w:numId="30">
    <w:abstractNumId w:val="10"/>
  </w:num>
  <w:num w:numId="31">
    <w:abstractNumId w:val="18"/>
    <w:lvlOverride w:ilvl="0">
      <w:lvl w:ilvl="0" w:tplc="FFFFFFFF">
        <w:start w:val="1"/>
        <w:numFmt w:val="decimal"/>
        <w:lvlText w:val="%1."/>
        <w:lvlJc w:val="left"/>
        <w:pPr>
          <w:ind w:left="720" w:hanging="360"/>
        </w:pPr>
        <w:rPr>
          <w:rFonts w:ascii="Times New Roman" w:hAnsi="Times New Roman" w:cs="Times New Roman"/>
          <w:b w:val="0"/>
          <w:bCs w:val="0"/>
          <w:color w:val="0000FF"/>
          <w:sz w:val="22"/>
          <w:szCs w:val="22"/>
          <w:u w:val="double"/>
        </w:rPr>
      </w:lvl>
    </w:lvlOverride>
    <w:lvlOverride w:ilvl="1">
      <w:lvl w:ilvl="1" w:tplc="FFFFFFFF">
        <w:start w:val="1"/>
        <w:numFmt w:val="lowerLetter"/>
        <w:lvlText w:val="%2."/>
        <w:lvlJc w:val="left"/>
        <w:pPr>
          <w:ind w:left="1440" w:hanging="360"/>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ind w:left="2160" w:hanging="180"/>
        </w:pPr>
        <w:rPr>
          <w:rFonts w:ascii="Times New Roman" w:hAnsi="Times New Roman" w:cs="Times New Roman"/>
          <w:color w:val="0000FF"/>
          <w:sz w:val="22"/>
          <w:szCs w:val="22"/>
          <w:u w:val="double"/>
        </w:rPr>
      </w:lvl>
    </w:lvlOverride>
    <w:lvlOverride w:ilvl="3">
      <w:lvl w:ilvl="3" w:tplc="FFFFFFFF">
        <w:start w:val="1"/>
        <w:numFmt w:val="decimal"/>
        <w:lvlText w:val="%4."/>
        <w:lvlJc w:val="left"/>
        <w:pPr>
          <w:ind w:left="2880" w:hanging="360"/>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ind w:left="3600" w:hanging="360"/>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ind w:left="4320" w:hanging="180"/>
        </w:pPr>
        <w:rPr>
          <w:rFonts w:ascii="Times New Roman" w:hAnsi="Times New Roman" w:cs="Times New Roman"/>
          <w:color w:val="0000FF"/>
          <w:sz w:val="22"/>
          <w:szCs w:val="22"/>
          <w:u w:val="double"/>
        </w:rPr>
      </w:lvl>
    </w:lvlOverride>
    <w:lvlOverride w:ilvl="6">
      <w:lvl w:ilvl="6" w:tplc="FFFFFFFF">
        <w:start w:val="1"/>
        <w:numFmt w:val="decimal"/>
        <w:lvlText w:val="%7."/>
        <w:lvlJc w:val="left"/>
        <w:pPr>
          <w:ind w:left="5040" w:hanging="360"/>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ind w:left="5760" w:hanging="360"/>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ind w:left="6480" w:hanging="180"/>
        </w:pPr>
        <w:rPr>
          <w:rFonts w:ascii="Times New Roman" w:hAnsi="Times New Roman" w:cs="Times New Roman"/>
          <w:color w:val="0000FF"/>
          <w:sz w:val="22"/>
          <w:szCs w:val="22"/>
          <w:u w:val="double"/>
        </w:rPr>
      </w:lvl>
    </w:lvlOverride>
  </w:num>
  <w:num w:numId="32">
    <w:abstractNumId w:val="16"/>
    <w:lvlOverride w:ilvl="0">
      <w:lvl w:ilvl="0" w:tplc="BD9A6EEA">
        <w:start w:val="1"/>
        <w:numFmt w:val="decimal"/>
        <w:lvlText w:val="%1."/>
        <w:lvlJc w:val="left"/>
        <w:pPr>
          <w:ind w:left="786" w:hanging="360"/>
        </w:pPr>
        <w:rPr>
          <w:rFonts w:ascii="Times New Roman" w:hAnsi="Times New Roman" w:cs="Times New Roman"/>
          <w:color w:val="auto"/>
          <w:sz w:val="22"/>
          <w:szCs w:val="22"/>
          <w:u w:val="none"/>
        </w:rPr>
      </w:lvl>
    </w:lvlOverride>
    <w:lvlOverride w:ilvl="1">
      <w:lvl w:ilvl="1" w:tplc="FFFFFFFF">
        <w:start w:val="1"/>
        <w:numFmt w:val="lowerLetter"/>
        <w:lvlText w:val="%2."/>
        <w:lvlJc w:val="left"/>
        <w:pPr>
          <w:ind w:left="1506" w:hanging="360"/>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ind w:left="2226" w:hanging="180"/>
        </w:pPr>
        <w:rPr>
          <w:rFonts w:ascii="Times New Roman" w:hAnsi="Times New Roman" w:cs="Times New Roman"/>
          <w:color w:val="0000FF"/>
          <w:sz w:val="22"/>
          <w:szCs w:val="22"/>
          <w:u w:val="double"/>
        </w:rPr>
      </w:lvl>
    </w:lvlOverride>
    <w:lvlOverride w:ilvl="3">
      <w:lvl w:ilvl="3" w:tplc="FFFFFFFF">
        <w:start w:val="1"/>
        <w:numFmt w:val="decimal"/>
        <w:lvlText w:val="%4."/>
        <w:lvlJc w:val="left"/>
        <w:pPr>
          <w:ind w:left="2946" w:hanging="360"/>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ind w:left="3666" w:hanging="360"/>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ind w:left="4386" w:hanging="180"/>
        </w:pPr>
        <w:rPr>
          <w:rFonts w:ascii="Times New Roman" w:hAnsi="Times New Roman" w:cs="Times New Roman"/>
          <w:color w:val="0000FF"/>
          <w:sz w:val="22"/>
          <w:szCs w:val="22"/>
          <w:u w:val="double"/>
        </w:rPr>
      </w:lvl>
    </w:lvlOverride>
    <w:lvlOverride w:ilvl="6">
      <w:lvl w:ilvl="6" w:tplc="FFFFFFFF">
        <w:start w:val="1"/>
        <w:numFmt w:val="decimal"/>
        <w:lvlText w:val="%7."/>
        <w:lvlJc w:val="left"/>
        <w:pPr>
          <w:ind w:left="5106" w:hanging="360"/>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ind w:left="5826" w:hanging="360"/>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ind w:left="6546" w:hanging="180"/>
        </w:pPr>
        <w:rPr>
          <w:rFonts w:ascii="Times New Roman" w:hAnsi="Times New Roman" w:cs="Times New Roman"/>
          <w:color w:val="0000FF"/>
          <w:sz w:val="22"/>
          <w:szCs w:val="22"/>
          <w:u w:val="double"/>
        </w:rPr>
      </w:lvl>
    </w:lvlOverride>
  </w:num>
  <w:num w:numId="33">
    <w:abstractNumId w:val="4"/>
    <w:lvlOverride w:ilvl="0">
      <w:lvl w:ilvl="0" w:tplc="FFFFFFFF">
        <w:start w:val="1"/>
        <w:numFmt w:val="lowerLetter"/>
        <w:lvlText w:val="%1)"/>
        <w:lvlJc w:val="left"/>
        <w:pPr>
          <w:ind w:left="786" w:hanging="360"/>
        </w:pPr>
        <w:rPr>
          <w:rFonts w:ascii="Times New Roman" w:hAnsi="Times New Roman" w:cs="Times New Roman"/>
          <w:color w:val="0000FF"/>
          <w:sz w:val="22"/>
          <w:szCs w:val="22"/>
          <w:u w:val="double"/>
        </w:rPr>
      </w:lvl>
    </w:lvlOverride>
    <w:lvlOverride w:ilvl="1">
      <w:lvl w:ilvl="1" w:tplc="FFFFFFFF">
        <w:start w:val="1"/>
        <w:numFmt w:val="lowerLetter"/>
        <w:lvlText w:val="%2."/>
        <w:lvlJc w:val="left"/>
        <w:pPr>
          <w:ind w:left="1506" w:hanging="360"/>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ind w:left="2226" w:hanging="180"/>
        </w:pPr>
        <w:rPr>
          <w:rFonts w:ascii="Times New Roman" w:hAnsi="Times New Roman" w:cs="Times New Roman"/>
          <w:color w:val="0000FF"/>
          <w:sz w:val="22"/>
          <w:szCs w:val="22"/>
          <w:u w:val="double"/>
        </w:rPr>
      </w:lvl>
    </w:lvlOverride>
    <w:lvlOverride w:ilvl="3">
      <w:lvl w:ilvl="3" w:tplc="FFFFFFFF">
        <w:start w:val="1"/>
        <w:numFmt w:val="decimal"/>
        <w:lvlText w:val="%4."/>
        <w:lvlJc w:val="left"/>
        <w:pPr>
          <w:ind w:left="2946" w:hanging="360"/>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ind w:left="3666" w:hanging="360"/>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ind w:left="4386" w:hanging="180"/>
        </w:pPr>
        <w:rPr>
          <w:rFonts w:ascii="Times New Roman" w:hAnsi="Times New Roman" w:cs="Times New Roman"/>
          <w:color w:val="0000FF"/>
          <w:sz w:val="22"/>
          <w:szCs w:val="22"/>
          <w:u w:val="double"/>
        </w:rPr>
      </w:lvl>
    </w:lvlOverride>
    <w:lvlOverride w:ilvl="6">
      <w:lvl w:ilvl="6" w:tplc="FFFFFFFF">
        <w:start w:val="1"/>
        <w:numFmt w:val="decimal"/>
        <w:lvlText w:val="%7."/>
        <w:lvlJc w:val="left"/>
        <w:pPr>
          <w:ind w:left="5106" w:hanging="360"/>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ind w:left="5826" w:hanging="360"/>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ind w:left="6546" w:hanging="180"/>
        </w:pPr>
        <w:rPr>
          <w:rFonts w:ascii="Times New Roman" w:hAnsi="Times New Roman" w:cs="Times New Roman"/>
          <w:color w:val="0000FF"/>
          <w:sz w:val="22"/>
          <w:szCs w:val="22"/>
          <w:u w:val="double"/>
        </w:rPr>
      </w:lvl>
    </w:lvlOverride>
  </w:num>
  <w:num w:numId="34">
    <w:abstractNumId w:val="17"/>
    <w:lvlOverride w:ilvl="0">
      <w:lvl w:ilvl="0" w:tplc="3EC44008">
        <w:start w:val="1"/>
        <w:numFmt w:val="decimal"/>
        <w:lvlText w:val="%1."/>
        <w:lvlJc w:val="left"/>
        <w:pPr>
          <w:ind w:left="720" w:hanging="360"/>
        </w:pPr>
        <w:rPr>
          <w:rFonts w:ascii="Times New Roman" w:hAnsi="Times New Roman" w:cs="Times New Roman"/>
          <w:color w:val="auto"/>
          <w:sz w:val="22"/>
          <w:szCs w:val="22"/>
          <w:u w:val="none"/>
        </w:rPr>
      </w:lvl>
    </w:lvlOverride>
    <w:lvlOverride w:ilvl="1">
      <w:lvl w:ilvl="1" w:tplc="FFFFFFFF">
        <w:start w:val="1"/>
        <w:numFmt w:val="lowerLetter"/>
        <w:lvlText w:val="%2."/>
        <w:lvlJc w:val="left"/>
        <w:pPr>
          <w:ind w:left="1440" w:hanging="360"/>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ind w:left="2160" w:hanging="180"/>
        </w:pPr>
        <w:rPr>
          <w:rFonts w:ascii="Times New Roman" w:hAnsi="Times New Roman" w:cs="Times New Roman"/>
          <w:color w:val="0000FF"/>
          <w:sz w:val="22"/>
          <w:szCs w:val="22"/>
          <w:u w:val="double"/>
        </w:rPr>
      </w:lvl>
    </w:lvlOverride>
    <w:lvlOverride w:ilvl="3">
      <w:lvl w:ilvl="3" w:tplc="FFFFFFFF">
        <w:start w:val="1"/>
        <w:numFmt w:val="decimal"/>
        <w:lvlText w:val="%4."/>
        <w:lvlJc w:val="left"/>
        <w:pPr>
          <w:ind w:left="2880" w:hanging="360"/>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ind w:left="3600" w:hanging="360"/>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ind w:left="4320" w:hanging="180"/>
        </w:pPr>
        <w:rPr>
          <w:rFonts w:ascii="Times New Roman" w:hAnsi="Times New Roman" w:cs="Times New Roman"/>
          <w:color w:val="0000FF"/>
          <w:sz w:val="22"/>
          <w:szCs w:val="22"/>
          <w:u w:val="double"/>
        </w:rPr>
      </w:lvl>
    </w:lvlOverride>
    <w:lvlOverride w:ilvl="6">
      <w:lvl w:ilvl="6" w:tplc="FFFFFFFF">
        <w:start w:val="1"/>
        <w:numFmt w:val="decimal"/>
        <w:lvlText w:val="%7."/>
        <w:lvlJc w:val="left"/>
        <w:pPr>
          <w:ind w:left="5040" w:hanging="360"/>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ind w:left="5760" w:hanging="360"/>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ind w:left="6480" w:hanging="180"/>
        </w:pPr>
        <w:rPr>
          <w:rFonts w:ascii="Times New Roman" w:hAnsi="Times New Roman" w:cs="Times New Roman"/>
          <w:color w:val="0000FF"/>
          <w:sz w:val="22"/>
          <w:szCs w:val="22"/>
          <w:u w:val="double"/>
        </w:rPr>
      </w:lvl>
    </w:lvlOverride>
  </w:num>
  <w:num w:numId="35">
    <w:abstractNumId w:val="29"/>
  </w:num>
  <w:num w:numId="36">
    <w:abstractNumId w:val="27"/>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A4"/>
    <w:rsid w:val="0004353D"/>
    <w:rsid w:val="000452F6"/>
    <w:rsid w:val="000528F0"/>
    <w:rsid w:val="0006180F"/>
    <w:rsid w:val="00073BB4"/>
    <w:rsid w:val="000A7FDE"/>
    <w:rsid w:val="000D47AC"/>
    <w:rsid w:val="00122CFF"/>
    <w:rsid w:val="001311BE"/>
    <w:rsid w:val="00141842"/>
    <w:rsid w:val="00143C0F"/>
    <w:rsid w:val="00164EA6"/>
    <w:rsid w:val="00182E16"/>
    <w:rsid w:val="00186750"/>
    <w:rsid w:val="00192D68"/>
    <w:rsid w:val="001B7315"/>
    <w:rsid w:val="00266EE4"/>
    <w:rsid w:val="002D1BD2"/>
    <w:rsid w:val="002D66EA"/>
    <w:rsid w:val="002F7561"/>
    <w:rsid w:val="00321227"/>
    <w:rsid w:val="0033756D"/>
    <w:rsid w:val="0034072C"/>
    <w:rsid w:val="00346EAD"/>
    <w:rsid w:val="003535ED"/>
    <w:rsid w:val="00363478"/>
    <w:rsid w:val="003735B2"/>
    <w:rsid w:val="003B705B"/>
    <w:rsid w:val="003C6DB3"/>
    <w:rsid w:val="00430145"/>
    <w:rsid w:val="004A6124"/>
    <w:rsid w:val="004E3E8F"/>
    <w:rsid w:val="004E58F6"/>
    <w:rsid w:val="0053300C"/>
    <w:rsid w:val="00535678"/>
    <w:rsid w:val="00560549"/>
    <w:rsid w:val="00624D82"/>
    <w:rsid w:val="00647EDC"/>
    <w:rsid w:val="00677A34"/>
    <w:rsid w:val="00686E99"/>
    <w:rsid w:val="00694556"/>
    <w:rsid w:val="006D1E5E"/>
    <w:rsid w:val="006D22B4"/>
    <w:rsid w:val="0075370C"/>
    <w:rsid w:val="00756A83"/>
    <w:rsid w:val="00765A4F"/>
    <w:rsid w:val="0080241D"/>
    <w:rsid w:val="00825B77"/>
    <w:rsid w:val="00880668"/>
    <w:rsid w:val="00890330"/>
    <w:rsid w:val="00921400"/>
    <w:rsid w:val="00930B9A"/>
    <w:rsid w:val="00942A72"/>
    <w:rsid w:val="00965EF0"/>
    <w:rsid w:val="00977094"/>
    <w:rsid w:val="00990341"/>
    <w:rsid w:val="009A4AE6"/>
    <w:rsid w:val="009E7A81"/>
    <w:rsid w:val="00A2785D"/>
    <w:rsid w:val="00A411A1"/>
    <w:rsid w:val="00A63128"/>
    <w:rsid w:val="00A80269"/>
    <w:rsid w:val="00AD2E65"/>
    <w:rsid w:val="00AD3696"/>
    <w:rsid w:val="00AF5F27"/>
    <w:rsid w:val="00B1066D"/>
    <w:rsid w:val="00B246A4"/>
    <w:rsid w:val="00B42439"/>
    <w:rsid w:val="00B71BA0"/>
    <w:rsid w:val="00B80544"/>
    <w:rsid w:val="00B917BB"/>
    <w:rsid w:val="00BB1ACD"/>
    <w:rsid w:val="00BB5936"/>
    <w:rsid w:val="00C16237"/>
    <w:rsid w:val="00C612E3"/>
    <w:rsid w:val="00C81219"/>
    <w:rsid w:val="00CA5A16"/>
    <w:rsid w:val="00CE74F2"/>
    <w:rsid w:val="00CF5B45"/>
    <w:rsid w:val="00E42195"/>
    <w:rsid w:val="00E72A46"/>
    <w:rsid w:val="00EA07D2"/>
    <w:rsid w:val="00EB6721"/>
    <w:rsid w:val="00F31EFC"/>
    <w:rsid w:val="00F320AB"/>
    <w:rsid w:val="00F97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lock Text" w:locked="1"/>
    <w:lsdException w:name="Hyperlink" w:locked="1"/>
    <w:lsdException w:name="Strong" w:locked="1" w:qFormat="1"/>
    <w:lsdException w:name="Emphasis" w:locked="1" w:qFormat="1"/>
    <w:lsdException w:name="Document Map"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D3696"/>
    <w:pPr>
      <w:widowControl w:val="0"/>
      <w:autoSpaceDE w:val="0"/>
      <w:autoSpaceDN w:val="0"/>
      <w:adjustRightInd w:val="0"/>
      <w:spacing w:after="200" w:line="276" w:lineRule="auto"/>
    </w:pPr>
    <w:rPr>
      <w:rFonts w:ascii="Times New Roman" w:hAnsi="Times New Roman"/>
      <w:sz w:val="22"/>
      <w:szCs w:val="22"/>
      <w:lang w:val="en-US"/>
    </w:rPr>
  </w:style>
  <w:style w:type="paragraph" w:styleId="Nadpis1">
    <w:name w:val="heading 1"/>
    <w:basedOn w:val="Normln"/>
    <w:next w:val="Normln"/>
    <w:link w:val="Nadpis1Char"/>
    <w:qFormat/>
    <w:rsid w:val="00AD3696"/>
    <w:pPr>
      <w:keepNext/>
      <w:widowControl/>
      <w:spacing w:after="0" w:line="240" w:lineRule="auto"/>
      <w:outlineLvl w:val="0"/>
    </w:pPr>
    <w:rPr>
      <w:rFonts w:ascii="Calibri" w:hAnsi="Calibri"/>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1">
    <w:name w:val="Záhlaví1"/>
    <w:basedOn w:val="Normln"/>
    <w:rsid w:val="00AD3696"/>
    <w:pPr>
      <w:tabs>
        <w:tab w:val="center" w:pos="4536"/>
        <w:tab w:val="right" w:pos="9072"/>
      </w:tabs>
      <w:spacing w:after="0" w:line="240" w:lineRule="auto"/>
    </w:pPr>
  </w:style>
  <w:style w:type="character" w:customStyle="1" w:styleId="HeaderChar">
    <w:name w:val="Header Char"/>
    <w:rsid w:val="00AD3696"/>
    <w:rPr>
      <w:rFonts w:ascii="Times New Roman" w:hAnsi="Times New Roman" w:cs="Times New Roman"/>
      <w:sz w:val="22"/>
      <w:szCs w:val="22"/>
      <w:lang w:val="en-US" w:eastAsia="x-none"/>
    </w:rPr>
  </w:style>
  <w:style w:type="paragraph" w:customStyle="1" w:styleId="Zpat1">
    <w:name w:val="Zápatí1"/>
    <w:basedOn w:val="Normln"/>
    <w:rsid w:val="00AD3696"/>
    <w:pPr>
      <w:tabs>
        <w:tab w:val="center" w:pos="4536"/>
        <w:tab w:val="right" w:pos="9072"/>
      </w:tabs>
      <w:spacing w:after="0" w:line="240" w:lineRule="auto"/>
    </w:pPr>
  </w:style>
  <w:style w:type="character" w:customStyle="1" w:styleId="FooterChar">
    <w:name w:val="Footer Char"/>
    <w:rsid w:val="00AD3696"/>
    <w:rPr>
      <w:rFonts w:ascii="Times New Roman" w:hAnsi="Times New Roman" w:cs="Times New Roman"/>
      <w:sz w:val="22"/>
      <w:szCs w:val="22"/>
      <w:lang w:val="en-US" w:eastAsia="x-none"/>
    </w:rPr>
  </w:style>
  <w:style w:type="paragraph" w:customStyle="1" w:styleId="Odstavecseseznamem1">
    <w:name w:val="Odstavec se seznamem1"/>
    <w:basedOn w:val="Normln"/>
    <w:rsid w:val="00AD3696"/>
    <w:pPr>
      <w:ind w:left="720"/>
      <w:contextualSpacing/>
    </w:pPr>
  </w:style>
  <w:style w:type="paragraph" w:customStyle="1" w:styleId="Styl1">
    <w:name w:val="Styl1"/>
    <w:basedOn w:val="Normln"/>
    <w:rsid w:val="00AD3696"/>
    <w:pPr>
      <w:spacing w:after="0" w:line="240" w:lineRule="auto"/>
      <w:jc w:val="center"/>
    </w:pPr>
    <w:rPr>
      <w:spacing w:val="-16"/>
      <w:sz w:val="24"/>
      <w:szCs w:val="24"/>
      <w:lang w:val="cs-CZ"/>
    </w:rPr>
  </w:style>
  <w:style w:type="paragraph" w:customStyle="1" w:styleId="Styl11">
    <w:name w:val="Styl11"/>
    <w:basedOn w:val="Normln"/>
    <w:rsid w:val="00AD3696"/>
    <w:pPr>
      <w:spacing w:before="120" w:after="0" w:line="240" w:lineRule="auto"/>
      <w:ind w:firstLine="720"/>
      <w:jc w:val="both"/>
    </w:pPr>
    <w:rPr>
      <w:sz w:val="24"/>
      <w:szCs w:val="24"/>
      <w:lang w:val="cs-CZ"/>
    </w:rPr>
  </w:style>
  <w:style w:type="character" w:customStyle="1" w:styleId="CommentReference1">
    <w:name w:val="Comment Reference1"/>
    <w:rsid w:val="00AD3696"/>
    <w:rPr>
      <w:rFonts w:ascii="Times New Roman" w:hAnsi="Times New Roman" w:cs="Times New Roman"/>
      <w:sz w:val="16"/>
      <w:szCs w:val="16"/>
      <w:lang w:val="en-US" w:eastAsia="x-none"/>
    </w:rPr>
  </w:style>
  <w:style w:type="paragraph" w:customStyle="1" w:styleId="CommentText1">
    <w:name w:val="Comment Text1"/>
    <w:basedOn w:val="Normln"/>
    <w:rsid w:val="00AD3696"/>
    <w:pPr>
      <w:spacing w:line="240" w:lineRule="auto"/>
    </w:pPr>
    <w:rPr>
      <w:sz w:val="20"/>
      <w:szCs w:val="20"/>
    </w:rPr>
  </w:style>
  <w:style w:type="character" w:customStyle="1" w:styleId="CommentTextChar">
    <w:name w:val="Comment Text Char"/>
    <w:rsid w:val="00AD3696"/>
    <w:rPr>
      <w:rFonts w:ascii="Times New Roman" w:hAnsi="Times New Roman" w:cs="Times New Roman"/>
      <w:sz w:val="20"/>
      <w:szCs w:val="20"/>
      <w:lang w:val="en-US" w:eastAsia="x-none"/>
    </w:rPr>
  </w:style>
  <w:style w:type="paragraph" w:customStyle="1" w:styleId="CommentSubject1">
    <w:name w:val="Comment Subject1"/>
    <w:basedOn w:val="CommentText1"/>
    <w:next w:val="CommentText1"/>
    <w:hidden/>
    <w:rsid w:val="00AD3696"/>
    <w:rPr>
      <w:b/>
      <w:bCs/>
    </w:rPr>
  </w:style>
  <w:style w:type="character" w:customStyle="1" w:styleId="CommentSubjectChar">
    <w:name w:val="Comment Subject Char"/>
    <w:hidden/>
    <w:rsid w:val="00AD3696"/>
    <w:rPr>
      <w:rFonts w:ascii="Times New Roman" w:hAnsi="Times New Roman" w:cs="Times New Roman"/>
      <w:b/>
      <w:bCs/>
      <w:sz w:val="20"/>
      <w:szCs w:val="20"/>
      <w:lang w:val="en-US" w:eastAsia="x-none"/>
    </w:rPr>
  </w:style>
  <w:style w:type="paragraph" w:styleId="Textbubliny">
    <w:name w:val="Balloon Text"/>
    <w:basedOn w:val="Normln"/>
    <w:link w:val="TextbublinyChar"/>
    <w:hidden/>
    <w:rsid w:val="00AD3696"/>
    <w:pPr>
      <w:spacing w:after="0" w:line="240" w:lineRule="auto"/>
    </w:pPr>
    <w:rPr>
      <w:rFonts w:ascii="Tahoma" w:hAnsi="Tahoma" w:cs="Tahoma"/>
      <w:sz w:val="16"/>
      <w:szCs w:val="16"/>
      <w:lang w:val="cs-CZ"/>
    </w:rPr>
  </w:style>
  <w:style w:type="character" w:customStyle="1" w:styleId="TextbublinyChar">
    <w:name w:val="Text bubliny Char"/>
    <w:link w:val="Textbubliny"/>
    <w:semiHidden/>
    <w:locked/>
    <w:rsid w:val="00AD3696"/>
    <w:rPr>
      <w:rFonts w:ascii="Tahoma" w:hAnsi="Tahoma" w:cs="Tahoma"/>
      <w:sz w:val="16"/>
      <w:szCs w:val="16"/>
      <w:lang w:val="en-US" w:eastAsia="x-none"/>
    </w:rPr>
  </w:style>
  <w:style w:type="character" w:customStyle="1" w:styleId="BalloonTextChar">
    <w:name w:val="Balloon Text Char"/>
    <w:hidden/>
    <w:rsid w:val="00AD3696"/>
    <w:rPr>
      <w:rFonts w:ascii="Tahoma" w:hAnsi="Tahoma" w:cs="Tahoma"/>
      <w:sz w:val="16"/>
      <w:szCs w:val="16"/>
      <w:lang w:val="cs-CZ" w:eastAsia="x-none"/>
    </w:rPr>
  </w:style>
  <w:style w:type="paragraph" w:customStyle="1" w:styleId="Styl19">
    <w:name w:val="Styl19"/>
    <w:basedOn w:val="Normln"/>
    <w:autoRedefine/>
    <w:rsid w:val="00AD3696"/>
    <w:pPr>
      <w:spacing w:before="60" w:after="60" w:line="240" w:lineRule="auto"/>
      <w:jc w:val="both"/>
    </w:pPr>
    <w:rPr>
      <w:sz w:val="24"/>
      <w:szCs w:val="24"/>
      <w:lang w:val="cs-CZ"/>
    </w:rPr>
  </w:style>
  <w:style w:type="paragraph" w:customStyle="1" w:styleId="Styl25">
    <w:name w:val="Styl25"/>
    <w:basedOn w:val="Normln"/>
    <w:rsid w:val="00AD3696"/>
    <w:pPr>
      <w:numPr>
        <w:numId w:val="8"/>
      </w:numPr>
      <w:spacing w:before="120" w:after="0" w:line="240" w:lineRule="auto"/>
      <w:jc w:val="both"/>
    </w:pPr>
    <w:rPr>
      <w:sz w:val="24"/>
      <w:szCs w:val="24"/>
      <w:lang w:val="cs-CZ"/>
    </w:rPr>
  </w:style>
  <w:style w:type="paragraph" w:styleId="Zkladntext2">
    <w:name w:val="Body Text 2"/>
    <w:basedOn w:val="Normln"/>
    <w:link w:val="Zkladntext2Char"/>
    <w:rsid w:val="00AD3696"/>
    <w:pPr>
      <w:spacing w:after="0" w:line="240" w:lineRule="auto"/>
      <w:jc w:val="both"/>
    </w:pPr>
    <w:rPr>
      <w:sz w:val="24"/>
      <w:szCs w:val="24"/>
      <w:lang w:val="cs-CZ"/>
    </w:rPr>
  </w:style>
  <w:style w:type="character" w:customStyle="1" w:styleId="Zkladntext2Char">
    <w:name w:val="Základní text 2 Char"/>
    <w:link w:val="Zkladntext2"/>
    <w:semiHidden/>
    <w:locked/>
    <w:rsid w:val="00AD3696"/>
    <w:rPr>
      <w:rFonts w:ascii="Times New Roman" w:hAnsi="Times New Roman" w:cs="Times New Roman"/>
      <w:lang w:val="en-US" w:eastAsia="x-none"/>
    </w:rPr>
  </w:style>
  <w:style w:type="character" w:customStyle="1" w:styleId="BodyText2Char">
    <w:name w:val="Body Text 2 Char"/>
    <w:rsid w:val="00AD3696"/>
    <w:rPr>
      <w:rFonts w:ascii="Times New Roman" w:hAnsi="Times New Roman" w:cs="Times New Roman"/>
      <w:sz w:val="20"/>
      <w:szCs w:val="20"/>
    </w:rPr>
  </w:style>
  <w:style w:type="paragraph" w:customStyle="1" w:styleId="Styl7">
    <w:name w:val="Styl7"/>
    <w:basedOn w:val="Normln"/>
    <w:autoRedefine/>
    <w:rsid w:val="00AD3696"/>
    <w:pPr>
      <w:spacing w:after="0" w:line="240" w:lineRule="auto"/>
      <w:jc w:val="center"/>
    </w:pPr>
    <w:rPr>
      <w:b/>
      <w:bCs/>
      <w:sz w:val="24"/>
      <w:szCs w:val="24"/>
      <w:lang w:val="cs-CZ"/>
    </w:rPr>
  </w:style>
  <w:style w:type="paragraph" w:customStyle="1" w:styleId="Styl8">
    <w:name w:val="Styl8"/>
    <w:basedOn w:val="Styl7"/>
    <w:rsid w:val="00AD3696"/>
    <w:pPr>
      <w:spacing w:after="60"/>
    </w:pPr>
  </w:style>
  <w:style w:type="paragraph" w:styleId="Zkladntextodsazen">
    <w:name w:val="Body Text Indent"/>
    <w:basedOn w:val="Normln"/>
    <w:link w:val="ZkladntextodsazenChar"/>
    <w:hidden/>
    <w:rsid w:val="00AD3696"/>
    <w:pPr>
      <w:spacing w:after="120"/>
      <w:ind w:left="283"/>
    </w:pPr>
  </w:style>
  <w:style w:type="character" w:customStyle="1" w:styleId="ZkladntextodsazenChar">
    <w:name w:val="Základní text odsazený Char"/>
    <w:link w:val="Zkladntextodsazen"/>
    <w:semiHidden/>
    <w:locked/>
    <w:rsid w:val="00AD3696"/>
    <w:rPr>
      <w:rFonts w:ascii="Times New Roman" w:hAnsi="Times New Roman" w:cs="Times New Roman"/>
      <w:lang w:val="en-US" w:eastAsia="x-none"/>
    </w:rPr>
  </w:style>
  <w:style w:type="character" w:customStyle="1" w:styleId="BodyTextIndentChar">
    <w:name w:val="Body Text Indent Char"/>
    <w:hidden/>
    <w:rsid w:val="00AD3696"/>
    <w:rPr>
      <w:rFonts w:ascii="Times New Roman" w:hAnsi="Times New Roman" w:cs="Times New Roman"/>
      <w:sz w:val="22"/>
      <w:szCs w:val="22"/>
      <w:lang w:val="en-US" w:eastAsia="x-none"/>
    </w:rPr>
  </w:style>
  <w:style w:type="paragraph" w:styleId="Zkladntextodsazen2">
    <w:name w:val="Body Text Indent 2"/>
    <w:basedOn w:val="Normln"/>
    <w:link w:val="Zkladntextodsazen2Char"/>
    <w:hidden/>
    <w:rsid w:val="00AD3696"/>
    <w:pPr>
      <w:spacing w:after="120" w:line="480" w:lineRule="auto"/>
      <w:ind w:left="283"/>
    </w:pPr>
  </w:style>
  <w:style w:type="character" w:customStyle="1" w:styleId="Zkladntextodsazen2Char">
    <w:name w:val="Základní text odsazený 2 Char"/>
    <w:link w:val="Zkladntextodsazen2"/>
    <w:semiHidden/>
    <w:locked/>
    <w:rsid w:val="00AD3696"/>
    <w:rPr>
      <w:rFonts w:ascii="Times New Roman" w:hAnsi="Times New Roman" w:cs="Times New Roman"/>
      <w:lang w:val="en-US" w:eastAsia="x-none"/>
    </w:rPr>
  </w:style>
  <w:style w:type="character" w:customStyle="1" w:styleId="BodyTextIndent2Char">
    <w:name w:val="Body Text Indent 2 Char"/>
    <w:hidden/>
    <w:rsid w:val="00AD3696"/>
    <w:rPr>
      <w:rFonts w:ascii="Times New Roman" w:hAnsi="Times New Roman" w:cs="Times New Roman"/>
      <w:sz w:val="22"/>
      <w:szCs w:val="22"/>
      <w:lang w:val="en-US" w:eastAsia="x-none"/>
    </w:rPr>
  </w:style>
  <w:style w:type="paragraph" w:styleId="Zkladntext3">
    <w:name w:val="Body Text 3"/>
    <w:basedOn w:val="Normln"/>
    <w:link w:val="Zkladntext3Char"/>
    <w:hidden/>
    <w:rsid w:val="00AD3696"/>
    <w:pPr>
      <w:spacing w:after="120"/>
    </w:pPr>
    <w:rPr>
      <w:sz w:val="16"/>
      <w:szCs w:val="16"/>
    </w:rPr>
  </w:style>
  <w:style w:type="character" w:customStyle="1" w:styleId="Zkladntext3Char">
    <w:name w:val="Základní text 3 Char"/>
    <w:link w:val="Zkladntext3"/>
    <w:semiHidden/>
    <w:locked/>
    <w:rsid w:val="00AD3696"/>
    <w:rPr>
      <w:rFonts w:ascii="Times New Roman" w:hAnsi="Times New Roman" w:cs="Times New Roman"/>
      <w:sz w:val="16"/>
      <w:szCs w:val="16"/>
      <w:lang w:val="en-US" w:eastAsia="x-none"/>
    </w:rPr>
  </w:style>
  <w:style w:type="character" w:customStyle="1" w:styleId="BodyText3Char">
    <w:name w:val="Body Text 3 Char"/>
    <w:hidden/>
    <w:rsid w:val="00AD3696"/>
    <w:rPr>
      <w:rFonts w:ascii="Times New Roman" w:hAnsi="Times New Roman" w:cs="Times New Roman"/>
      <w:sz w:val="16"/>
      <w:szCs w:val="16"/>
      <w:lang w:val="en-US" w:eastAsia="x-none"/>
    </w:rPr>
  </w:style>
  <w:style w:type="paragraph" w:styleId="Textvbloku">
    <w:name w:val="Block Text"/>
    <w:basedOn w:val="Normln"/>
    <w:rsid w:val="00AD3696"/>
    <w:pPr>
      <w:spacing w:before="240" w:after="0" w:line="240" w:lineRule="auto"/>
      <w:ind w:left="567" w:right="-567"/>
      <w:jc w:val="both"/>
    </w:pPr>
    <w:rPr>
      <w:sz w:val="24"/>
      <w:szCs w:val="24"/>
      <w:lang w:val="cs-CZ"/>
    </w:rPr>
  </w:style>
  <w:style w:type="paragraph" w:customStyle="1" w:styleId="Revize1">
    <w:name w:val="Revize1"/>
    <w:hidden/>
    <w:rsid w:val="00AD3696"/>
    <w:pPr>
      <w:widowControl w:val="0"/>
      <w:autoSpaceDE w:val="0"/>
      <w:autoSpaceDN w:val="0"/>
      <w:adjustRightInd w:val="0"/>
    </w:pPr>
    <w:rPr>
      <w:rFonts w:ascii="Times New Roman" w:hAnsi="Times New Roman"/>
      <w:sz w:val="22"/>
      <w:szCs w:val="22"/>
      <w:lang w:val="en-US"/>
    </w:rPr>
  </w:style>
  <w:style w:type="character" w:styleId="Hypertextovodkaz">
    <w:name w:val="Hyperlink"/>
    <w:hidden/>
    <w:rsid w:val="00AD3696"/>
    <w:rPr>
      <w:rFonts w:ascii="Times New Roman" w:hAnsi="Times New Roman" w:cs="Times New Roman"/>
      <w:color w:val="2F6E99"/>
      <w:sz w:val="22"/>
      <w:szCs w:val="22"/>
      <w:u w:val="single"/>
      <w:lang w:val="en-US" w:eastAsia="x-none"/>
    </w:rPr>
  </w:style>
  <w:style w:type="character" w:customStyle="1" w:styleId="Nadpis1Char">
    <w:name w:val="Nadpis 1 Char"/>
    <w:link w:val="Nadpis1"/>
    <w:locked/>
    <w:rsid w:val="00AD3696"/>
    <w:rPr>
      <w:rFonts w:ascii="Cambria" w:hAnsi="Cambria" w:cs="Times New Roman"/>
      <w:b/>
      <w:bCs/>
      <w:kern w:val="32"/>
      <w:sz w:val="32"/>
      <w:szCs w:val="32"/>
      <w:lang w:val="en-US" w:eastAsia="x-none"/>
    </w:rPr>
  </w:style>
  <w:style w:type="paragraph" w:customStyle="1" w:styleId="DeltaViewTableHeading">
    <w:name w:val="DeltaView Table Heading"/>
    <w:basedOn w:val="Normln"/>
    <w:rsid w:val="00AD3696"/>
    <w:pPr>
      <w:widowControl/>
      <w:spacing w:after="120" w:line="240" w:lineRule="auto"/>
    </w:pPr>
    <w:rPr>
      <w:rFonts w:ascii="Arial" w:hAnsi="Arial" w:cs="Arial"/>
      <w:b/>
      <w:bCs/>
      <w:sz w:val="24"/>
      <w:szCs w:val="24"/>
    </w:rPr>
  </w:style>
  <w:style w:type="paragraph" w:customStyle="1" w:styleId="DeltaViewTableBody">
    <w:name w:val="DeltaView Table Body"/>
    <w:basedOn w:val="Normln"/>
    <w:rsid w:val="00AD3696"/>
    <w:pPr>
      <w:widowControl/>
      <w:spacing w:after="0" w:line="240" w:lineRule="auto"/>
    </w:pPr>
    <w:rPr>
      <w:rFonts w:ascii="Arial" w:hAnsi="Arial" w:cs="Arial"/>
      <w:sz w:val="24"/>
      <w:szCs w:val="24"/>
    </w:rPr>
  </w:style>
  <w:style w:type="paragraph" w:customStyle="1" w:styleId="DeltaViewAnnounce">
    <w:name w:val="DeltaView Announce"/>
    <w:rsid w:val="00AD3696"/>
    <w:pPr>
      <w:autoSpaceDE w:val="0"/>
      <w:autoSpaceDN w:val="0"/>
      <w:adjustRightInd w:val="0"/>
      <w:spacing w:before="100" w:beforeAutospacing="1" w:after="100" w:afterAutospacing="1"/>
    </w:pPr>
    <w:rPr>
      <w:rFonts w:ascii="Arial" w:hAnsi="Arial" w:cs="Arial"/>
      <w:sz w:val="24"/>
      <w:szCs w:val="24"/>
      <w:lang w:val="en-GB"/>
    </w:rPr>
  </w:style>
  <w:style w:type="character" w:styleId="Odkaznakoment">
    <w:name w:val="annotation reference"/>
    <w:rsid w:val="00AD3696"/>
    <w:rPr>
      <w:rFonts w:cs="Times New Roman"/>
      <w:sz w:val="16"/>
      <w:szCs w:val="16"/>
    </w:rPr>
  </w:style>
  <w:style w:type="paragraph" w:styleId="Zkladntext">
    <w:name w:val="Body Text"/>
    <w:basedOn w:val="Normln"/>
    <w:next w:val="Odstavecseseznamem1"/>
    <w:link w:val="ZkladntextChar"/>
    <w:rsid w:val="00AD3696"/>
    <w:pPr>
      <w:widowControl/>
      <w:spacing w:after="0" w:line="240" w:lineRule="auto"/>
    </w:pPr>
    <w:rPr>
      <w:rFonts w:ascii="Calibri" w:hAnsi="Calibri"/>
      <w:sz w:val="18"/>
      <w:szCs w:val="18"/>
    </w:rPr>
  </w:style>
  <w:style w:type="character" w:customStyle="1" w:styleId="ZkladntextChar">
    <w:name w:val="Základní text Char"/>
    <w:link w:val="Zkladntext"/>
    <w:semiHidden/>
    <w:locked/>
    <w:rsid w:val="00AD3696"/>
    <w:rPr>
      <w:rFonts w:ascii="Times New Roman" w:hAnsi="Times New Roman" w:cs="Times New Roman"/>
      <w:lang w:val="en-US" w:eastAsia="x-none"/>
    </w:rPr>
  </w:style>
  <w:style w:type="character" w:customStyle="1" w:styleId="DeltaViewInsertion">
    <w:name w:val="DeltaView Insertion"/>
    <w:rsid w:val="00AD3696"/>
    <w:rPr>
      <w:color w:val="0000FF"/>
      <w:u w:val="double"/>
    </w:rPr>
  </w:style>
  <w:style w:type="character" w:customStyle="1" w:styleId="DeltaViewDeletion">
    <w:name w:val="DeltaView Deletion"/>
    <w:rsid w:val="00AD3696"/>
    <w:rPr>
      <w:strike/>
      <w:color w:val="FF0000"/>
    </w:rPr>
  </w:style>
  <w:style w:type="character" w:customStyle="1" w:styleId="DeltaViewMoveSource">
    <w:name w:val="DeltaView Move Source"/>
    <w:rsid w:val="00AD3696"/>
    <w:rPr>
      <w:strike/>
      <w:color w:val="00C000"/>
    </w:rPr>
  </w:style>
  <w:style w:type="character" w:customStyle="1" w:styleId="DeltaViewMoveDestination">
    <w:name w:val="DeltaView Move Destination"/>
    <w:rsid w:val="00AD3696"/>
    <w:rPr>
      <w:color w:val="00C000"/>
      <w:u w:val="double"/>
    </w:rPr>
  </w:style>
  <w:style w:type="paragraph" w:styleId="Textkomente">
    <w:name w:val="annotation text"/>
    <w:basedOn w:val="Normln"/>
    <w:link w:val="TextkomenteChar"/>
    <w:rsid w:val="00AD3696"/>
    <w:pPr>
      <w:widowControl/>
      <w:spacing w:after="0" w:line="240" w:lineRule="auto"/>
    </w:pPr>
    <w:rPr>
      <w:rFonts w:ascii="Calibri" w:hAnsi="Calibri"/>
      <w:sz w:val="20"/>
      <w:szCs w:val="20"/>
    </w:rPr>
  </w:style>
  <w:style w:type="character" w:customStyle="1" w:styleId="TextkomenteChar">
    <w:name w:val="Text komentáře Char"/>
    <w:link w:val="Textkomente"/>
    <w:semiHidden/>
    <w:locked/>
    <w:rsid w:val="00AD3696"/>
    <w:rPr>
      <w:rFonts w:ascii="Times New Roman" w:hAnsi="Times New Roman" w:cs="Times New Roman"/>
      <w:sz w:val="20"/>
      <w:szCs w:val="20"/>
      <w:lang w:val="en-US" w:eastAsia="x-none"/>
    </w:rPr>
  </w:style>
  <w:style w:type="character" w:customStyle="1" w:styleId="DeltaViewChangeNumber">
    <w:name w:val="DeltaView Change Number"/>
    <w:rsid w:val="00AD3696"/>
    <w:rPr>
      <w:color w:val="000000"/>
      <w:vertAlign w:val="superscript"/>
    </w:rPr>
  </w:style>
  <w:style w:type="character" w:customStyle="1" w:styleId="DeltaViewDelimiter">
    <w:name w:val="DeltaView Delimiter"/>
    <w:rsid w:val="00AD3696"/>
  </w:style>
  <w:style w:type="paragraph" w:styleId="Rozloendokumentu">
    <w:name w:val="Document Map"/>
    <w:basedOn w:val="Normln"/>
    <w:next w:val="Textbubliny"/>
    <w:link w:val="RozloendokumentuChar"/>
    <w:rsid w:val="00AD3696"/>
    <w:pPr>
      <w:widowControl/>
      <w:shd w:val="clear" w:color="auto" w:fill="000080"/>
      <w:spacing w:after="0" w:line="240" w:lineRule="auto"/>
    </w:pPr>
    <w:rPr>
      <w:rFonts w:ascii="Tahoma" w:hAnsi="Tahoma" w:cs="Tahoma"/>
      <w:sz w:val="24"/>
      <w:szCs w:val="24"/>
    </w:rPr>
  </w:style>
  <w:style w:type="character" w:customStyle="1" w:styleId="RozloendokumentuChar">
    <w:name w:val="Rozložení dokumentu Char"/>
    <w:link w:val="Rozloendokumentu"/>
    <w:semiHidden/>
    <w:locked/>
    <w:rsid w:val="00AD3696"/>
    <w:rPr>
      <w:rFonts w:ascii="Tahoma" w:hAnsi="Tahoma" w:cs="Tahoma"/>
      <w:sz w:val="16"/>
      <w:szCs w:val="16"/>
      <w:lang w:val="en-US" w:eastAsia="x-none"/>
    </w:rPr>
  </w:style>
  <w:style w:type="character" w:customStyle="1" w:styleId="DeltaViewFormatChange">
    <w:name w:val="DeltaView Format Change"/>
    <w:rsid w:val="00AD3696"/>
    <w:rPr>
      <w:color w:val="000000"/>
    </w:rPr>
  </w:style>
  <w:style w:type="character" w:customStyle="1" w:styleId="DeltaViewMovedDeletion">
    <w:name w:val="DeltaView Moved Deletion"/>
    <w:rsid w:val="00AD3696"/>
    <w:rPr>
      <w:strike/>
      <w:color w:val="C08080"/>
    </w:rPr>
  </w:style>
  <w:style w:type="character" w:customStyle="1" w:styleId="DeltaViewComment">
    <w:name w:val="DeltaView Comment"/>
    <w:rsid w:val="00AD3696"/>
    <w:rPr>
      <w:rFonts w:cs="Times New Roman"/>
      <w:color w:val="000000"/>
    </w:rPr>
  </w:style>
  <w:style w:type="character" w:customStyle="1" w:styleId="DeltaViewStyleChangeText">
    <w:name w:val="DeltaView Style Change Text"/>
    <w:rsid w:val="00AD3696"/>
    <w:rPr>
      <w:color w:val="000000"/>
      <w:u w:val="double"/>
    </w:rPr>
  </w:style>
  <w:style w:type="character" w:customStyle="1" w:styleId="DeltaViewStyleChangeLabel">
    <w:name w:val="DeltaView Style Change Label"/>
    <w:rsid w:val="00AD3696"/>
    <w:rPr>
      <w:color w:val="000000"/>
    </w:rPr>
  </w:style>
  <w:style w:type="character" w:customStyle="1" w:styleId="DeltaViewInsertedComment">
    <w:name w:val="DeltaView Inserted Comment"/>
    <w:rsid w:val="00AD3696"/>
    <w:rPr>
      <w:rFonts w:cs="Times New Roman"/>
      <w:color w:val="0000FF"/>
      <w:u w:val="double"/>
    </w:rPr>
  </w:style>
  <w:style w:type="character" w:customStyle="1" w:styleId="DeltaViewDeletedComment">
    <w:name w:val="DeltaView Deleted Comment"/>
    <w:rsid w:val="00AD3696"/>
    <w:rPr>
      <w:rFonts w:cs="Times New Roman"/>
      <w:strike/>
      <w:color w:val="FF0000"/>
    </w:rPr>
  </w:style>
  <w:style w:type="paragraph" w:customStyle="1" w:styleId="Export0">
    <w:name w:val="Export 0"/>
    <w:basedOn w:val="Normln"/>
    <w:rsid w:val="00143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240" w:lineRule="auto"/>
    </w:pPr>
    <w:rPr>
      <w:rFonts w:ascii="Avinion" w:hAnsi="Avinion"/>
      <w:sz w:val="24"/>
      <w:szCs w:val="20"/>
      <w:lang w:val="cs-CZ"/>
    </w:rPr>
  </w:style>
  <w:style w:type="paragraph" w:styleId="Pedmtkomente">
    <w:name w:val="annotation subject"/>
    <w:basedOn w:val="Textkomente"/>
    <w:next w:val="Textkomente"/>
    <w:link w:val="PedmtkomenteChar"/>
    <w:semiHidden/>
    <w:rsid w:val="004E3E8F"/>
    <w:pPr>
      <w:widowControl w:val="0"/>
      <w:spacing w:after="200"/>
    </w:pPr>
    <w:rPr>
      <w:rFonts w:ascii="Times New Roman" w:hAnsi="Times New Roman"/>
      <w:b/>
      <w:bCs/>
    </w:rPr>
  </w:style>
  <w:style w:type="character" w:customStyle="1" w:styleId="PedmtkomenteChar">
    <w:name w:val="Předmět komentáře Char"/>
    <w:link w:val="Pedmtkomente"/>
    <w:semiHidden/>
    <w:locked/>
    <w:rsid w:val="004E3E8F"/>
    <w:rPr>
      <w:rFonts w:ascii="Times New Roman" w:hAnsi="Times New Roman" w:cs="Times New Roman"/>
      <w:b/>
      <w:bCs/>
      <w:sz w:val="20"/>
      <w:szCs w:val="20"/>
      <w:lang w:val="en-US" w:eastAsia="x-none"/>
    </w:rPr>
  </w:style>
  <w:style w:type="table" w:customStyle="1" w:styleId="Svtlmka1">
    <w:name w:val="Světlá mřížka1"/>
    <w:rsid w:val="00321227"/>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Svtlmka">
    <w:name w:val="Light Grid"/>
    <w:basedOn w:val="Normlntabulka"/>
    <w:uiPriority w:val="62"/>
    <w:rsid w:val="000452F6"/>
    <w:rPr>
      <w:rFonts w:eastAsia="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Zhlav">
    <w:name w:val="header"/>
    <w:basedOn w:val="Normln"/>
    <w:link w:val="ZhlavChar"/>
    <w:rsid w:val="00EA07D2"/>
    <w:pPr>
      <w:tabs>
        <w:tab w:val="center" w:pos="4536"/>
        <w:tab w:val="right" w:pos="9072"/>
      </w:tabs>
    </w:pPr>
  </w:style>
  <w:style w:type="character" w:customStyle="1" w:styleId="ZhlavChar">
    <w:name w:val="Záhlaví Char"/>
    <w:link w:val="Zhlav"/>
    <w:rsid w:val="00EA07D2"/>
    <w:rPr>
      <w:rFonts w:ascii="Times New Roman" w:hAnsi="Times New Roman"/>
      <w:sz w:val="22"/>
      <w:szCs w:val="22"/>
      <w:lang w:val="en-US"/>
    </w:rPr>
  </w:style>
  <w:style w:type="paragraph" w:styleId="Zpat">
    <w:name w:val="footer"/>
    <w:basedOn w:val="Normln"/>
    <w:link w:val="ZpatChar"/>
    <w:uiPriority w:val="99"/>
    <w:rsid w:val="00EA07D2"/>
    <w:pPr>
      <w:tabs>
        <w:tab w:val="center" w:pos="4536"/>
        <w:tab w:val="right" w:pos="9072"/>
      </w:tabs>
    </w:pPr>
  </w:style>
  <w:style w:type="character" w:customStyle="1" w:styleId="ZpatChar">
    <w:name w:val="Zápatí Char"/>
    <w:link w:val="Zpat"/>
    <w:uiPriority w:val="99"/>
    <w:rsid w:val="00EA07D2"/>
    <w:rPr>
      <w:rFonts w:ascii="Times New Roman" w:hAnsi="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lock Text" w:locked="1"/>
    <w:lsdException w:name="Hyperlink" w:locked="1"/>
    <w:lsdException w:name="Strong" w:locked="1" w:qFormat="1"/>
    <w:lsdException w:name="Emphasis" w:locked="1" w:qFormat="1"/>
    <w:lsdException w:name="Document Map"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D3696"/>
    <w:pPr>
      <w:widowControl w:val="0"/>
      <w:autoSpaceDE w:val="0"/>
      <w:autoSpaceDN w:val="0"/>
      <w:adjustRightInd w:val="0"/>
      <w:spacing w:after="200" w:line="276" w:lineRule="auto"/>
    </w:pPr>
    <w:rPr>
      <w:rFonts w:ascii="Times New Roman" w:hAnsi="Times New Roman"/>
      <w:sz w:val="22"/>
      <w:szCs w:val="22"/>
      <w:lang w:val="en-US"/>
    </w:rPr>
  </w:style>
  <w:style w:type="paragraph" w:styleId="Nadpis1">
    <w:name w:val="heading 1"/>
    <w:basedOn w:val="Normln"/>
    <w:next w:val="Normln"/>
    <w:link w:val="Nadpis1Char"/>
    <w:qFormat/>
    <w:rsid w:val="00AD3696"/>
    <w:pPr>
      <w:keepNext/>
      <w:widowControl/>
      <w:spacing w:after="0" w:line="240" w:lineRule="auto"/>
      <w:outlineLvl w:val="0"/>
    </w:pPr>
    <w:rPr>
      <w:rFonts w:ascii="Calibri" w:hAnsi="Calibri"/>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1">
    <w:name w:val="Záhlaví1"/>
    <w:basedOn w:val="Normln"/>
    <w:rsid w:val="00AD3696"/>
    <w:pPr>
      <w:tabs>
        <w:tab w:val="center" w:pos="4536"/>
        <w:tab w:val="right" w:pos="9072"/>
      </w:tabs>
      <w:spacing w:after="0" w:line="240" w:lineRule="auto"/>
    </w:pPr>
  </w:style>
  <w:style w:type="character" w:customStyle="1" w:styleId="HeaderChar">
    <w:name w:val="Header Char"/>
    <w:rsid w:val="00AD3696"/>
    <w:rPr>
      <w:rFonts w:ascii="Times New Roman" w:hAnsi="Times New Roman" w:cs="Times New Roman"/>
      <w:sz w:val="22"/>
      <w:szCs w:val="22"/>
      <w:lang w:val="en-US" w:eastAsia="x-none"/>
    </w:rPr>
  </w:style>
  <w:style w:type="paragraph" w:customStyle="1" w:styleId="Zpat1">
    <w:name w:val="Zápatí1"/>
    <w:basedOn w:val="Normln"/>
    <w:rsid w:val="00AD3696"/>
    <w:pPr>
      <w:tabs>
        <w:tab w:val="center" w:pos="4536"/>
        <w:tab w:val="right" w:pos="9072"/>
      </w:tabs>
      <w:spacing w:after="0" w:line="240" w:lineRule="auto"/>
    </w:pPr>
  </w:style>
  <w:style w:type="character" w:customStyle="1" w:styleId="FooterChar">
    <w:name w:val="Footer Char"/>
    <w:rsid w:val="00AD3696"/>
    <w:rPr>
      <w:rFonts w:ascii="Times New Roman" w:hAnsi="Times New Roman" w:cs="Times New Roman"/>
      <w:sz w:val="22"/>
      <w:szCs w:val="22"/>
      <w:lang w:val="en-US" w:eastAsia="x-none"/>
    </w:rPr>
  </w:style>
  <w:style w:type="paragraph" w:customStyle="1" w:styleId="Odstavecseseznamem1">
    <w:name w:val="Odstavec se seznamem1"/>
    <w:basedOn w:val="Normln"/>
    <w:rsid w:val="00AD3696"/>
    <w:pPr>
      <w:ind w:left="720"/>
      <w:contextualSpacing/>
    </w:pPr>
  </w:style>
  <w:style w:type="paragraph" w:customStyle="1" w:styleId="Styl1">
    <w:name w:val="Styl1"/>
    <w:basedOn w:val="Normln"/>
    <w:rsid w:val="00AD3696"/>
    <w:pPr>
      <w:spacing w:after="0" w:line="240" w:lineRule="auto"/>
      <w:jc w:val="center"/>
    </w:pPr>
    <w:rPr>
      <w:spacing w:val="-16"/>
      <w:sz w:val="24"/>
      <w:szCs w:val="24"/>
      <w:lang w:val="cs-CZ"/>
    </w:rPr>
  </w:style>
  <w:style w:type="paragraph" w:customStyle="1" w:styleId="Styl11">
    <w:name w:val="Styl11"/>
    <w:basedOn w:val="Normln"/>
    <w:rsid w:val="00AD3696"/>
    <w:pPr>
      <w:spacing w:before="120" w:after="0" w:line="240" w:lineRule="auto"/>
      <w:ind w:firstLine="720"/>
      <w:jc w:val="both"/>
    </w:pPr>
    <w:rPr>
      <w:sz w:val="24"/>
      <w:szCs w:val="24"/>
      <w:lang w:val="cs-CZ"/>
    </w:rPr>
  </w:style>
  <w:style w:type="character" w:customStyle="1" w:styleId="CommentReference1">
    <w:name w:val="Comment Reference1"/>
    <w:rsid w:val="00AD3696"/>
    <w:rPr>
      <w:rFonts w:ascii="Times New Roman" w:hAnsi="Times New Roman" w:cs="Times New Roman"/>
      <w:sz w:val="16"/>
      <w:szCs w:val="16"/>
      <w:lang w:val="en-US" w:eastAsia="x-none"/>
    </w:rPr>
  </w:style>
  <w:style w:type="paragraph" w:customStyle="1" w:styleId="CommentText1">
    <w:name w:val="Comment Text1"/>
    <w:basedOn w:val="Normln"/>
    <w:rsid w:val="00AD3696"/>
    <w:pPr>
      <w:spacing w:line="240" w:lineRule="auto"/>
    </w:pPr>
    <w:rPr>
      <w:sz w:val="20"/>
      <w:szCs w:val="20"/>
    </w:rPr>
  </w:style>
  <w:style w:type="character" w:customStyle="1" w:styleId="CommentTextChar">
    <w:name w:val="Comment Text Char"/>
    <w:rsid w:val="00AD3696"/>
    <w:rPr>
      <w:rFonts w:ascii="Times New Roman" w:hAnsi="Times New Roman" w:cs="Times New Roman"/>
      <w:sz w:val="20"/>
      <w:szCs w:val="20"/>
      <w:lang w:val="en-US" w:eastAsia="x-none"/>
    </w:rPr>
  </w:style>
  <w:style w:type="paragraph" w:customStyle="1" w:styleId="CommentSubject1">
    <w:name w:val="Comment Subject1"/>
    <w:basedOn w:val="CommentText1"/>
    <w:next w:val="CommentText1"/>
    <w:hidden/>
    <w:rsid w:val="00AD3696"/>
    <w:rPr>
      <w:b/>
      <w:bCs/>
    </w:rPr>
  </w:style>
  <w:style w:type="character" w:customStyle="1" w:styleId="CommentSubjectChar">
    <w:name w:val="Comment Subject Char"/>
    <w:hidden/>
    <w:rsid w:val="00AD3696"/>
    <w:rPr>
      <w:rFonts w:ascii="Times New Roman" w:hAnsi="Times New Roman" w:cs="Times New Roman"/>
      <w:b/>
      <w:bCs/>
      <w:sz w:val="20"/>
      <w:szCs w:val="20"/>
      <w:lang w:val="en-US" w:eastAsia="x-none"/>
    </w:rPr>
  </w:style>
  <w:style w:type="paragraph" w:styleId="Textbubliny">
    <w:name w:val="Balloon Text"/>
    <w:basedOn w:val="Normln"/>
    <w:link w:val="TextbublinyChar"/>
    <w:hidden/>
    <w:rsid w:val="00AD3696"/>
    <w:pPr>
      <w:spacing w:after="0" w:line="240" w:lineRule="auto"/>
    </w:pPr>
    <w:rPr>
      <w:rFonts w:ascii="Tahoma" w:hAnsi="Tahoma" w:cs="Tahoma"/>
      <w:sz w:val="16"/>
      <w:szCs w:val="16"/>
      <w:lang w:val="cs-CZ"/>
    </w:rPr>
  </w:style>
  <w:style w:type="character" w:customStyle="1" w:styleId="TextbublinyChar">
    <w:name w:val="Text bubliny Char"/>
    <w:link w:val="Textbubliny"/>
    <w:semiHidden/>
    <w:locked/>
    <w:rsid w:val="00AD3696"/>
    <w:rPr>
      <w:rFonts w:ascii="Tahoma" w:hAnsi="Tahoma" w:cs="Tahoma"/>
      <w:sz w:val="16"/>
      <w:szCs w:val="16"/>
      <w:lang w:val="en-US" w:eastAsia="x-none"/>
    </w:rPr>
  </w:style>
  <w:style w:type="character" w:customStyle="1" w:styleId="BalloonTextChar">
    <w:name w:val="Balloon Text Char"/>
    <w:hidden/>
    <w:rsid w:val="00AD3696"/>
    <w:rPr>
      <w:rFonts w:ascii="Tahoma" w:hAnsi="Tahoma" w:cs="Tahoma"/>
      <w:sz w:val="16"/>
      <w:szCs w:val="16"/>
      <w:lang w:val="cs-CZ" w:eastAsia="x-none"/>
    </w:rPr>
  </w:style>
  <w:style w:type="paragraph" w:customStyle="1" w:styleId="Styl19">
    <w:name w:val="Styl19"/>
    <w:basedOn w:val="Normln"/>
    <w:autoRedefine/>
    <w:rsid w:val="00AD3696"/>
    <w:pPr>
      <w:spacing w:before="60" w:after="60" w:line="240" w:lineRule="auto"/>
      <w:jc w:val="both"/>
    </w:pPr>
    <w:rPr>
      <w:sz w:val="24"/>
      <w:szCs w:val="24"/>
      <w:lang w:val="cs-CZ"/>
    </w:rPr>
  </w:style>
  <w:style w:type="paragraph" w:customStyle="1" w:styleId="Styl25">
    <w:name w:val="Styl25"/>
    <w:basedOn w:val="Normln"/>
    <w:rsid w:val="00AD3696"/>
    <w:pPr>
      <w:numPr>
        <w:numId w:val="8"/>
      </w:numPr>
      <w:spacing w:before="120" w:after="0" w:line="240" w:lineRule="auto"/>
      <w:jc w:val="both"/>
    </w:pPr>
    <w:rPr>
      <w:sz w:val="24"/>
      <w:szCs w:val="24"/>
      <w:lang w:val="cs-CZ"/>
    </w:rPr>
  </w:style>
  <w:style w:type="paragraph" w:styleId="Zkladntext2">
    <w:name w:val="Body Text 2"/>
    <w:basedOn w:val="Normln"/>
    <w:link w:val="Zkladntext2Char"/>
    <w:rsid w:val="00AD3696"/>
    <w:pPr>
      <w:spacing w:after="0" w:line="240" w:lineRule="auto"/>
      <w:jc w:val="both"/>
    </w:pPr>
    <w:rPr>
      <w:sz w:val="24"/>
      <w:szCs w:val="24"/>
      <w:lang w:val="cs-CZ"/>
    </w:rPr>
  </w:style>
  <w:style w:type="character" w:customStyle="1" w:styleId="Zkladntext2Char">
    <w:name w:val="Základní text 2 Char"/>
    <w:link w:val="Zkladntext2"/>
    <w:semiHidden/>
    <w:locked/>
    <w:rsid w:val="00AD3696"/>
    <w:rPr>
      <w:rFonts w:ascii="Times New Roman" w:hAnsi="Times New Roman" w:cs="Times New Roman"/>
      <w:lang w:val="en-US" w:eastAsia="x-none"/>
    </w:rPr>
  </w:style>
  <w:style w:type="character" w:customStyle="1" w:styleId="BodyText2Char">
    <w:name w:val="Body Text 2 Char"/>
    <w:rsid w:val="00AD3696"/>
    <w:rPr>
      <w:rFonts w:ascii="Times New Roman" w:hAnsi="Times New Roman" w:cs="Times New Roman"/>
      <w:sz w:val="20"/>
      <w:szCs w:val="20"/>
    </w:rPr>
  </w:style>
  <w:style w:type="paragraph" w:customStyle="1" w:styleId="Styl7">
    <w:name w:val="Styl7"/>
    <w:basedOn w:val="Normln"/>
    <w:autoRedefine/>
    <w:rsid w:val="00AD3696"/>
    <w:pPr>
      <w:spacing w:after="0" w:line="240" w:lineRule="auto"/>
      <w:jc w:val="center"/>
    </w:pPr>
    <w:rPr>
      <w:b/>
      <w:bCs/>
      <w:sz w:val="24"/>
      <w:szCs w:val="24"/>
      <w:lang w:val="cs-CZ"/>
    </w:rPr>
  </w:style>
  <w:style w:type="paragraph" w:customStyle="1" w:styleId="Styl8">
    <w:name w:val="Styl8"/>
    <w:basedOn w:val="Styl7"/>
    <w:rsid w:val="00AD3696"/>
    <w:pPr>
      <w:spacing w:after="60"/>
    </w:pPr>
  </w:style>
  <w:style w:type="paragraph" w:styleId="Zkladntextodsazen">
    <w:name w:val="Body Text Indent"/>
    <w:basedOn w:val="Normln"/>
    <w:link w:val="ZkladntextodsazenChar"/>
    <w:hidden/>
    <w:rsid w:val="00AD3696"/>
    <w:pPr>
      <w:spacing w:after="120"/>
      <w:ind w:left="283"/>
    </w:pPr>
  </w:style>
  <w:style w:type="character" w:customStyle="1" w:styleId="ZkladntextodsazenChar">
    <w:name w:val="Základní text odsazený Char"/>
    <w:link w:val="Zkladntextodsazen"/>
    <w:semiHidden/>
    <w:locked/>
    <w:rsid w:val="00AD3696"/>
    <w:rPr>
      <w:rFonts w:ascii="Times New Roman" w:hAnsi="Times New Roman" w:cs="Times New Roman"/>
      <w:lang w:val="en-US" w:eastAsia="x-none"/>
    </w:rPr>
  </w:style>
  <w:style w:type="character" w:customStyle="1" w:styleId="BodyTextIndentChar">
    <w:name w:val="Body Text Indent Char"/>
    <w:hidden/>
    <w:rsid w:val="00AD3696"/>
    <w:rPr>
      <w:rFonts w:ascii="Times New Roman" w:hAnsi="Times New Roman" w:cs="Times New Roman"/>
      <w:sz w:val="22"/>
      <w:szCs w:val="22"/>
      <w:lang w:val="en-US" w:eastAsia="x-none"/>
    </w:rPr>
  </w:style>
  <w:style w:type="paragraph" w:styleId="Zkladntextodsazen2">
    <w:name w:val="Body Text Indent 2"/>
    <w:basedOn w:val="Normln"/>
    <w:link w:val="Zkladntextodsazen2Char"/>
    <w:hidden/>
    <w:rsid w:val="00AD3696"/>
    <w:pPr>
      <w:spacing w:after="120" w:line="480" w:lineRule="auto"/>
      <w:ind w:left="283"/>
    </w:pPr>
  </w:style>
  <w:style w:type="character" w:customStyle="1" w:styleId="Zkladntextodsazen2Char">
    <w:name w:val="Základní text odsazený 2 Char"/>
    <w:link w:val="Zkladntextodsazen2"/>
    <w:semiHidden/>
    <w:locked/>
    <w:rsid w:val="00AD3696"/>
    <w:rPr>
      <w:rFonts w:ascii="Times New Roman" w:hAnsi="Times New Roman" w:cs="Times New Roman"/>
      <w:lang w:val="en-US" w:eastAsia="x-none"/>
    </w:rPr>
  </w:style>
  <w:style w:type="character" w:customStyle="1" w:styleId="BodyTextIndent2Char">
    <w:name w:val="Body Text Indent 2 Char"/>
    <w:hidden/>
    <w:rsid w:val="00AD3696"/>
    <w:rPr>
      <w:rFonts w:ascii="Times New Roman" w:hAnsi="Times New Roman" w:cs="Times New Roman"/>
      <w:sz w:val="22"/>
      <w:szCs w:val="22"/>
      <w:lang w:val="en-US" w:eastAsia="x-none"/>
    </w:rPr>
  </w:style>
  <w:style w:type="paragraph" w:styleId="Zkladntext3">
    <w:name w:val="Body Text 3"/>
    <w:basedOn w:val="Normln"/>
    <w:link w:val="Zkladntext3Char"/>
    <w:hidden/>
    <w:rsid w:val="00AD3696"/>
    <w:pPr>
      <w:spacing w:after="120"/>
    </w:pPr>
    <w:rPr>
      <w:sz w:val="16"/>
      <w:szCs w:val="16"/>
    </w:rPr>
  </w:style>
  <w:style w:type="character" w:customStyle="1" w:styleId="Zkladntext3Char">
    <w:name w:val="Základní text 3 Char"/>
    <w:link w:val="Zkladntext3"/>
    <w:semiHidden/>
    <w:locked/>
    <w:rsid w:val="00AD3696"/>
    <w:rPr>
      <w:rFonts w:ascii="Times New Roman" w:hAnsi="Times New Roman" w:cs="Times New Roman"/>
      <w:sz w:val="16"/>
      <w:szCs w:val="16"/>
      <w:lang w:val="en-US" w:eastAsia="x-none"/>
    </w:rPr>
  </w:style>
  <w:style w:type="character" w:customStyle="1" w:styleId="BodyText3Char">
    <w:name w:val="Body Text 3 Char"/>
    <w:hidden/>
    <w:rsid w:val="00AD3696"/>
    <w:rPr>
      <w:rFonts w:ascii="Times New Roman" w:hAnsi="Times New Roman" w:cs="Times New Roman"/>
      <w:sz w:val="16"/>
      <w:szCs w:val="16"/>
      <w:lang w:val="en-US" w:eastAsia="x-none"/>
    </w:rPr>
  </w:style>
  <w:style w:type="paragraph" w:styleId="Textvbloku">
    <w:name w:val="Block Text"/>
    <w:basedOn w:val="Normln"/>
    <w:rsid w:val="00AD3696"/>
    <w:pPr>
      <w:spacing w:before="240" w:after="0" w:line="240" w:lineRule="auto"/>
      <w:ind w:left="567" w:right="-567"/>
      <w:jc w:val="both"/>
    </w:pPr>
    <w:rPr>
      <w:sz w:val="24"/>
      <w:szCs w:val="24"/>
      <w:lang w:val="cs-CZ"/>
    </w:rPr>
  </w:style>
  <w:style w:type="paragraph" w:customStyle="1" w:styleId="Revize1">
    <w:name w:val="Revize1"/>
    <w:hidden/>
    <w:rsid w:val="00AD3696"/>
    <w:pPr>
      <w:widowControl w:val="0"/>
      <w:autoSpaceDE w:val="0"/>
      <w:autoSpaceDN w:val="0"/>
      <w:adjustRightInd w:val="0"/>
    </w:pPr>
    <w:rPr>
      <w:rFonts w:ascii="Times New Roman" w:hAnsi="Times New Roman"/>
      <w:sz w:val="22"/>
      <w:szCs w:val="22"/>
      <w:lang w:val="en-US"/>
    </w:rPr>
  </w:style>
  <w:style w:type="character" w:styleId="Hypertextovodkaz">
    <w:name w:val="Hyperlink"/>
    <w:hidden/>
    <w:rsid w:val="00AD3696"/>
    <w:rPr>
      <w:rFonts w:ascii="Times New Roman" w:hAnsi="Times New Roman" w:cs="Times New Roman"/>
      <w:color w:val="2F6E99"/>
      <w:sz w:val="22"/>
      <w:szCs w:val="22"/>
      <w:u w:val="single"/>
      <w:lang w:val="en-US" w:eastAsia="x-none"/>
    </w:rPr>
  </w:style>
  <w:style w:type="character" w:customStyle="1" w:styleId="Nadpis1Char">
    <w:name w:val="Nadpis 1 Char"/>
    <w:link w:val="Nadpis1"/>
    <w:locked/>
    <w:rsid w:val="00AD3696"/>
    <w:rPr>
      <w:rFonts w:ascii="Cambria" w:hAnsi="Cambria" w:cs="Times New Roman"/>
      <w:b/>
      <w:bCs/>
      <w:kern w:val="32"/>
      <w:sz w:val="32"/>
      <w:szCs w:val="32"/>
      <w:lang w:val="en-US" w:eastAsia="x-none"/>
    </w:rPr>
  </w:style>
  <w:style w:type="paragraph" w:customStyle="1" w:styleId="DeltaViewTableHeading">
    <w:name w:val="DeltaView Table Heading"/>
    <w:basedOn w:val="Normln"/>
    <w:rsid w:val="00AD3696"/>
    <w:pPr>
      <w:widowControl/>
      <w:spacing w:after="120" w:line="240" w:lineRule="auto"/>
    </w:pPr>
    <w:rPr>
      <w:rFonts w:ascii="Arial" w:hAnsi="Arial" w:cs="Arial"/>
      <w:b/>
      <w:bCs/>
      <w:sz w:val="24"/>
      <w:szCs w:val="24"/>
    </w:rPr>
  </w:style>
  <w:style w:type="paragraph" w:customStyle="1" w:styleId="DeltaViewTableBody">
    <w:name w:val="DeltaView Table Body"/>
    <w:basedOn w:val="Normln"/>
    <w:rsid w:val="00AD3696"/>
    <w:pPr>
      <w:widowControl/>
      <w:spacing w:after="0" w:line="240" w:lineRule="auto"/>
    </w:pPr>
    <w:rPr>
      <w:rFonts w:ascii="Arial" w:hAnsi="Arial" w:cs="Arial"/>
      <w:sz w:val="24"/>
      <w:szCs w:val="24"/>
    </w:rPr>
  </w:style>
  <w:style w:type="paragraph" w:customStyle="1" w:styleId="DeltaViewAnnounce">
    <w:name w:val="DeltaView Announce"/>
    <w:rsid w:val="00AD3696"/>
    <w:pPr>
      <w:autoSpaceDE w:val="0"/>
      <w:autoSpaceDN w:val="0"/>
      <w:adjustRightInd w:val="0"/>
      <w:spacing w:before="100" w:beforeAutospacing="1" w:after="100" w:afterAutospacing="1"/>
    </w:pPr>
    <w:rPr>
      <w:rFonts w:ascii="Arial" w:hAnsi="Arial" w:cs="Arial"/>
      <w:sz w:val="24"/>
      <w:szCs w:val="24"/>
      <w:lang w:val="en-GB"/>
    </w:rPr>
  </w:style>
  <w:style w:type="character" w:styleId="Odkaznakoment">
    <w:name w:val="annotation reference"/>
    <w:rsid w:val="00AD3696"/>
    <w:rPr>
      <w:rFonts w:cs="Times New Roman"/>
      <w:sz w:val="16"/>
      <w:szCs w:val="16"/>
    </w:rPr>
  </w:style>
  <w:style w:type="paragraph" w:styleId="Zkladntext">
    <w:name w:val="Body Text"/>
    <w:basedOn w:val="Normln"/>
    <w:next w:val="Odstavecseseznamem1"/>
    <w:link w:val="ZkladntextChar"/>
    <w:rsid w:val="00AD3696"/>
    <w:pPr>
      <w:widowControl/>
      <w:spacing w:after="0" w:line="240" w:lineRule="auto"/>
    </w:pPr>
    <w:rPr>
      <w:rFonts w:ascii="Calibri" w:hAnsi="Calibri"/>
      <w:sz w:val="18"/>
      <w:szCs w:val="18"/>
    </w:rPr>
  </w:style>
  <w:style w:type="character" w:customStyle="1" w:styleId="ZkladntextChar">
    <w:name w:val="Základní text Char"/>
    <w:link w:val="Zkladntext"/>
    <w:semiHidden/>
    <w:locked/>
    <w:rsid w:val="00AD3696"/>
    <w:rPr>
      <w:rFonts w:ascii="Times New Roman" w:hAnsi="Times New Roman" w:cs="Times New Roman"/>
      <w:lang w:val="en-US" w:eastAsia="x-none"/>
    </w:rPr>
  </w:style>
  <w:style w:type="character" w:customStyle="1" w:styleId="DeltaViewInsertion">
    <w:name w:val="DeltaView Insertion"/>
    <w:rsid w:val="00AD3696"/>
    <w:rPr>
      <w:color w:val="0000FF"/>
      <w:u w:val="double"/>
    </w:rPr>
  </w:style>
  <w:style w:type="character" w:customStyle="1" w:styleId="DeltaViewDeletion">
    <w:name w:val="DeltaView Deletion"/>
    <w:rsid w:val="00AD3696"/>
    <w:rPr>
      <w:strike/>
      <w:color w:val="FF0000"/>
    </w:rPr>
  </w:style>
  <w:style w:type="character" w:customStyle="1" w:styleId="DeltaViewMoveSource">
    <w:name w:val="DeltaView Move Source"/>
    <w:rsid w:val="00AD3696"/>
    <w:rPr>
      <w:strike/>
      <w:color w:val="00C000"/>
    </w:rPr>
  </w:style>
  <w:style w:type="character" w:customStyle="1" w:styleId="DeltaViewMoveDestination">
    <w:name w:val="DeltaView Move Destination"/>
    <w:rsid w:val="00AD3696"/>
    <w:rPr>
      <w:color w:val="00C000"/>
      <w:u w:val="double"/>
    </w:rPr>
  </w:style>
  <w:style w:type="paragraph" w:styleId="Textkomente">
    <w:name w:val="annotation text"/>
    <w:basedOn w:val="Normln"/>
    <w:link w:val="TextkomenteChar"/>
    <w:rsid w:val="00AD3696"/>
    <w:pPr>
      <w:widowControl/>
      <w:spacing w:after="0" w:line="240" w:lineRule="auto"/>
    </w:pPr>
    <w:rPr>
      <w:rFonts w:ascii="Calibri" w:hAnsi="Calibri"/>
      <w:sz w:val="20"/>
      <w:szCs w:val="20"/>
    </w:rPr>
  </w:style>
  <w:style w:type="character" w:customStyle="1" w:styleId="TextkomenteChar">
    <w:name w:val="Text komentáře Char"/>
    <w:link w:val="Textkomente"/>
    <w:semiHidden/>
    <w:locked/>
    <w:rsid w:val="00AD3696"/>
    <w:rPr>
      <w:rFonts w:ascii="Times New Roman" w:hAnsi="Times New Roman" w:cs="Times New Roman"/>
      <w:sz w:val="20"/>
      <w:szCs w:val="20"/>
      <w:lang w:val="en-US" w:eastAsia="x-none"/>
    </w:rPr>
  </w:style>
  <w:style w:type="character" w:customStyle="1" w:styleId="DeltaViewChangeNumber">
    <w:name w:val="DeltaView Change Number"/>
    <w:rsid w:val="00AD3696"/>
    <w:rPr>
      <w:color w:val="000000"/>
      <w:vertAlign w:val="superscript"/>
    </w:rPr>
  </w:style>
  <w:style w:type="character" w:customStyle="1" w:styleId="DeltaViewDelimiter">
    <w:name w:val="DeltaView Delimiter"/>
    <w:rsid w:val="00AD3696"/>
  </w:style>
  <w:style w:type="paragraph" w:styleId="Rozloendokumentu">
    <w:name w:val="Document Map"/>
    <w:basedOn w:val="Normln"/>
    <w:next w:val="Textbubliny"/>
    <w:link w:val="RozloendokumentuChar"/>
    <w:rsid w:val="00AD3696"/>
    <w:pPr>
      <w:widowControl/>
      <w:shd w:val="clear" w:color="auto" w:fill="000080"/>
      <w:spacing w:after="0" w:line="240" w:lineRule="auto"/>
    </w:pPr>
    <w:rPr>
      <w:rFonts w:ascii="Tahoma" w:hAnsi="Tahoma" w:cs="Tahoma"/>
      <w:sz w:val="24"/>
      <w:szCs w:val="24"/>
    </w:rPr>
  </w:style>
  <w:style w:type="character" w:customStyle="1" w:styleId="RozloendokumentuChar">
    <w:name w:val="Rozložení dokumentu Char"/>
    <w:link w:val="Rozloendokumentu"/>
    <w:semiHidden/>
    <w:locked/>
    <w:rsid w:val="00AD3696"/>
    <w:rPr>
      <w:rFonts w:ascii="Tahoma" w:hAnsi="Tahoma" w:cs="Tahoma"/>
      <w:sz w:val="16"/>
      <w:szCs w:val="16"/>
      <w:lang w:val="en-US" w:eastAsia="x-none"/>
    </w:rPr>
  </w:style>
  <w:style w:type="character" w:customStyle="1" w:styleId="DeltaViewFormatChange">
    <w:name w:val="DeltaView Format Change"/>
    <w:rsid w:val="00AD3696"/>
    <w:rPr>
      <w:color w:val="000000"/>
    </w:rPr>
  </w:style>
  <w:style w:type="character" w:customStyle="1" w:styleId="DeltaViewMovedDeletion">
    <w:name w:val="DeltaView Moved Deletion"/>
    <w:rsid w:val="00AD3696"/>
    <w:rPr>
      <w:strike/>
      <w:color w:val="C08080"/>
    </w:rPr>
  </w:style>
  <w:style w:type="character" w:customStyle="1" w:styleId="DeltaViewComment">
    <w:name w:val="DeltaView Comment"/>
    <w:rsid w:val="00AD3696"/>
    <w:rPr>
      <w:rFonts w:cs="Times New Roman"/>
      <w:color w:val="000000"/>
    </w:rPr>
  </w:style>
  <w:style w:type="character" w:customStyle="1" w:styleId="DeltaViewStyleChangeText">
    <w:name w:val="DeltaView Style Change Text"/>
    <w:rsid w:val="00AD3696"/>
    <w:rPr>
      <w:color w:val="000000"/>
      <w:u w:val="double"/>
    </w:rPr>
  </w:style>
  <w:style w:type="character" w:customStyle="1" w:styleId="DeltaViewStyleChangeLabel">
    <w:name w:val="DeltaView Style Change Label"/>
    <w:rsid w:val="00AD3696"/>
    <w:rPr>
      <w:color w:val="000000"/>
    </w:rPr>
  </w:style>
  <w:style w:type="character" w:customStyle="1" w:styleId="DeltaViewInsertedComment">
    <w:name w:val="DeltaView Inserted Comment"/>
    <w:rsid w:val="00AD3696"/>
    <w:rPr>
      <w:rFonts w:cs="Times New Roman"/>
      <w:color w:val="0000FF"/>
      <w:u w:val="double"/>
    </w:rPr>
  </w:style>
  <w:style w:type="character" w:customStyle="1" w:styleId="DeltaViewDeletedComment">
    <w:name w:val="DeltaView Deleted Comment"/>
    <w:rsid w:val="00AD3696"/>
    <w:rPr>
      <w:rFonts w:cs="Times New Roman"/>
      <w:strike/>
      <w:color w:val="FF0000"/>
    </w:rPr>
  </w:style>
  <w:style w:type="paragraph" w:customStyle="1" w:styleId="Export0">
    <w:name w:val="Export 0"/>
    <w:basedOn w:val="Normln"/>
    <w:rsid w:val="00143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0" w:line="240" w:lineRule="auto"/>
    </w:pPr>
    <w:rPr>
      <w:rFonts w:ascii="Avinion" w:hAnsi="Avinion"/>
      <w:sz w:val="24"/>
      <w:szCs w:val="20"/>
      <w:lang w:val="cs-CZ"/>
    </w:rPr>
  </w:style>
  <w:style w:type="paragraph" w:styleId="Pedmtkomente">
    <w:name w:val="annotation subject"/>
    <w:basedOn w:val="Textkomente"/>
    <w:next w:val="Textkomente"/>
    <w:link w:val="PedmtkomenteChar"/>
    <w:semiHidden/>
    <w:rsid w:val="004E3E8F"/>
    <w:pPr>
      <w:widowControl w:val="0"/>
      <w:spacing w:after="200"/>
    </w:pPr>
    <w:rPr>
      <w:rFonts w:ascii="Times New Roman" w:hAnsi="Times New Roman"/>
      <w:b/>
      <w:bCs/>
    </w:rPr>
  </w:style>
  <w:style w:type="character" w:customStyle="1" w:styleId="PedmtkomenteChar">
    <w:name w:val="Předmět komentáře Char"/>
    <w:link w:val="Pedmtkomente"/>
    <w:semiHidden/>
    <w:locked/>
    <w:rsid w:val="004E3E8F"/>
    <w:rPr>
      <w:rFonts w:ascii="Times New Roman" w:hAnsi="Times New Roman" w:cs="Times New Roman"/>
      <w:b/>
      <w:bCs/>
      <w:sz w:val="20"/>
      <w:szCs w:val="20"/>
      <w:lang w:val="en-US" w:eastAsia="x-none"/>
    </w:rPr>
  </w:style>
  <w:style w:type="table" w:customStyle="1" w:styleId="Svtlmka1">
    <w:name w:val="Světlá mřížka1"/>
    <w:rsid w:val="00321227"/>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Svtlmka">
    <w:name w:val="Light Grid"/>
    <w:basedOn w:val="Normlntabulka"/>
    <w:uiPriority w:val="62"/>
    <w:rsid w:val="000452F6"/>
    <w:rPr>
      <w:rFonts w:eastAsia="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Zhlav">
    <w:name w:val="header"/>
    <w:basedOn w:val="Normln"/>
    <w:link w:val="ZhlavChar"/>
    <w:rsid w:val="00EA07D2"/>
    <w:pPr>
      <w:tabs>
        <w:tab w:val="center" w:pos="4536"/>
        <w:tab w:val="right" w:pos="9072"/>
      </w:tabs>
    </w:pPr>
  </w:style>
  <w:style w:type="character" w:customStyle="1" w:styleId="ZhlavChar">
    <w:name w:val="Záhlaví Char"/>
    <w:link w:val="Zhlav"/>
    <w:rsid w:val="00EA07D2"/>
    <w:rPr>
      <w:rFonts w:ascii="Times New Roman" w:hAnsi="Times New Roman"/>
      <w:sz w:val="22"/>
      <w:szCs w:val="22"/>
      <w:lang w:val="en-US"/>
    </w:rPr>
  </w:style>
  <w:style w:type="paragraph" w:styleId="Zpat">
    <w:name w:val="footer"/>
    <w:basedOn w:val="Normln"/>
    <w:link w:val="ZpatChar"/>
    <w:uiPriority w:val="99"/>
    <w:rsid w:val="00EA07D2"/>
    <w:pPr>
      <w:tabs>
        <w:tab w:val="center" w:pos="4536"/>
        <w:tab w:val="right" w:pos="9072"/>
      </w:tabs>
    </w:pPr>
  </w:style>
  <w:style w:type="character" w:customStyle="1" w:styleId="ZpatChar">
    <w:name w:val="Zápatí Char"/>
    <w:link w:val="Zpat"/>
    <w:uiPriority w:val="99"/>
    <w:rsid w:val="00EA07D2"/>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dp.cuzk.cz/vdp/ruian/adresnimista/282278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4650</Words>
  <Characters>26369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právu stavby</vt:lpstr>
    </vt:vector>
  </TitlesOfParts>
  <Company>.</Company>
  <LinksUpToDate>false</LinksUpToDate>
  <CharactersWithSpaces>30958</CharactersWithSpaces>
  <SharedDoc>false</SharedDoc>
  <HLinks>
    <vt:vector size="6" baseType="variant">
      <vt:variant>
        <vt:i4>2883703</vt:i4>
      </vt:variant>
      <vt:variant>
        <vt:i4>0</vt:i4>
      </vt:variant>
      <vt:variant>
        <vt:i4>0</vt:i4>
      </vt:variant>
      <vt:variant>
        <vt:i4>5</vt:i4>
      </vt:variant>
      <vt:variant>
        <vt:lpwstr>http://vdp.cuzk.cz/vdp/ruian/adresnimista/28227816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stavby</dc:title>
  <dc:creator>Tomášek Hynek</dc:creator>
  <cp:lastModifiedBy>Krupičková Veronika</cp:lastModifiedBy>
  <cp:revision>5</cp:revision>
  <cp:lastPrinted>2014-05-29T11:43:00Z</cp:lastPrinted>
  <dcterms:created xsi:type="dcterms:W3CDTF">2014-05-13T06:32:00Z</dcterms:created>
  <dcterms:modified xsi:type="dcterms:W3CDTF">2014-05-29T11:53:00Z</dcterms:modified>
</cp:coreProperties>
</file>