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56F6">
      <w:pPr>
        <w:jc w:val="both"/>
        <w:rPr>
          <w:w w:val="110"/>
        </w:rPr>
      </w:pPr>
      <w:bookmarkStart w:id="0" w:name="_GoBack"/>
      <w:bookmarkEnd w:id="0"/>
    </w:p>
    <w:p w:rsidR="00000000" w:rsidRDefault="008356F6">
      <w:pPr>
        <w:jc w:val="both"/>
        <w:rPr>
          <w:w w:val="110"/>
        </w:rPr>
      </w:pPr>
    </w:p>
    <w:p w:rsidR="00000000" w:rsidRDefault="008356F6">
      <w:pPr>
        <w:jc w:val="both"/>
        <w:rPr>
          <w:w w:val="110"/>
        </w:rPr>
      </w:pPr>
    </w:p>
    <w:p w:rsidR="00000000" w:rsidRDefault="008356F6">
      <w:pPr>
        <w:jc w:val="center"/>
        <w:rPr>
          <w:w w:val="110"/>
        </w:rPr>
      </w:pPr>
      <w:r>
        <w:rPr>
          <w:w w:val="110"/>
        </w:rPr>
        <w:t>č. 572</w:t>
      </w:r>
    </w:p>
    <w:p w:rsidR="00000000" w:rsidRDefault="008356F6">
      <w:pPr>
        <w:jc w:val="center"/>
        <w:rPr>
          <w:w w:val="110"/>
        </w:rPr>
      </w:pPr>
    </w:p>
    <w:p w:rsidR="00000000" w:rsidRDefault="008356F6">
      <w:pPr>
        <w:jc w:val="center"/>
        <w:rPr>
          <w:w w:val="110"/>
        </w:rPr>
      </w:pPr>
    </w:p>
    <w:p w:rsidR="00000000" w:rsidRDefault="008356F6" w:rsidP="008356F6">
      <w:pPr>
        <w:numPr>
          <w:ilvl w:val="0"/>
          <w:numId w:val="2"/>
        </w:numPr>
        <w:jc w:val="both"/>
      </w:pPr>
      <w:r>
        <w:t>B e r e   n a   v ě d o m í</w:t>
      </w:r>
    </w:p>
    <w:p w:rsidR="00000000" w:rsidRDefault="008356F6">
      <w:pPr>
        <w:jc w:val="both"/>
      </w:pPr>
    </w:p>
    <w:p w:rsidR="00000000" w:rsidRDefault="008356F6">
      <w:pPr>
        <w:jc w:val="both"/>
      </w:pPr>
      <w:r>
        <w:t xml:space="preserve">potřebu vyřešit majetkoprávní vztah mezi statutárním městem Plzeň (budoucí oprávněný), CTP Plzeň I, spol. s r.o. (budoucí povinný) a VODÁRNOU PLZEŇ, a.s. (investor), a to v souvislosti se stavbou „Obnova přívodního </w:t>
      </w:r>
      <w:r>
        <w:t>potrubí vodovodu Litice, Valcha, Lhota“.</w:t>
      </w:r>
    </w:p>
    <w:p w:rsidR="00000000" w:rsidRDefault="008356F6">
      <w:pPr>
        <w:jc w:val="both"/>
      </w:pPr>
    </w:p>
    <w:p w:rsidR="00000000" w:rsidRDefault="008356F6" w:rsidP="008356F6">
      <w:pPr>
        <w:numPr>
          <w:ilvl w:val="0"/>
          <w:numId w:val="2"/>
        </w:numPr>
        <w:jc w:val="both"/>
      </w:pPr>
      <w:r>
        <w:t>S o u h l a s í</w:t>
      </w:r>
    </w:p>
    <w:p w:rsidR="00000000" w:rsidRDefault="008356F6">
      <w:pPr>
        <w:jc w:val="both"/>
      </w:pPr>
    </w:p>
    <w:p w:rsidR="00000000" w:rsidRDefault="008356F6" w:rsidP="008356F6">
      <w:pPr>
        <w:numPr>
          <w:ilvl w:val="0"/>
          <w:numId w:val="3"/>
        </w:numPr>
        <w:jc w:val="both"/>
      </w:pPr>
      <w:r>
        <w:t>S uzavřením smlouvy o budoucí smlouvě o zřízení služebnosti, která bude zřízena                k pozemku parc.č. 1580/10, k.ú. Skvrňany (dále jen „služebná nemovitost“). Služebná nemovitost je ve v</w:t>
      </w:r>
      <w:r>
        <w:t xml:space="preserve">lastnictví CTP Plzeň I, spol. s r.o. Smlouva o budoucí smlouvě o zřízení služebnosti bude uzavřena mezi statutárním městem Plzeň (budoucí oprávněný), CTP Plzeň I, spol. s r.o., se sídlem Humpolec, Central Trade Park D1 1571, PSČ 396 01 (budoucí povinný) a </w:t>
      </w:r>
      <w:r>
        <w:t>VODÁRNA PLZEŇ, a.s., se sídlem Plzeň, Malostranská 143/2, PSČ 317 68 (investor).</w:t>
      </w:r>
    </w:p>
    <w:p w:rsidR="00000000" w:rsidRDefault="008356F6" w:rsidP="008356F6">
      <w:pPr>
        <w:numPr>
          <w:ilvl w:val="0"/>
          <w:numId w:val="3"/>
        </w:numPr>
        <w:jc w:val="both"/>
      </w:pPr>
      <w:r>
        <w:t>Ve smlouvě o zřízení služebnosti bude zřízena služebnost inženýrské sítě dle § 1267 a            § 1268 občanského zákoníku, spočívající v oprávnění zřídit (umístit) a provozo</w:t>
      </w:r>
      <w:r>
        <w:t>vat vodovodní řad DN 250 na služebné nemovitosti.</w:t>
      </w:r>
    </w:p>
    <w:p w:rsidR="00000000" w:rsidRDefault="008356F6" w:rsidP="008356F6">
      <w:pPr>
        <w:numPr>
          <w:ilvl w:val="0"/>
          <w:numId w:val="3"/>
        </w:numPr>
        <w:jc w:val="both"/>
      </w:pPr>
      <w:r>
        <w:t>Budoucí povinný zřídí ve prospěch budoucího oprávněného služebnost na služebné nemovitosti, a to s následujícím obsahem:</w:t>
      </w:r>
    </w:p>
    <w:p w:rsidR="00000000" w:rsidRDefault="008356F6" w:rsidP="008356F6">
      <w:pPr>
        <w:numPr>
          <w:ilvl w:val="0"/>
          <w:numId w:val="4"/>
        </w:numPr>
        <w:jc w:val="both"/>
      </w:pPr>
      <w:r>
        <w:t>Služebnost se zřizuje na dobu neurčitou.</w:t>
      </w:r>
    </w:p>
    <w:p w:rsidR="00000000" w:rsidRDefault="008356F6" w:rsidP="008356F6">
      <w:pPr>
        <w:numPr>
          <w:ilvl w:val="0"/>
          <w:numId w:val="4"/>
        </w:numPr>
        <w:jc w:val="both"/>
      </w:pPr>
      <w:r>
        <w:t>Služebnost je spojena s vlastnictvím služebn</w:t>
      </w:r>
      <w:r>
        <w:t>ého pozemku, když povinný, jakož i každý další vlastník (spoluvlastník) služebného pozemku je povinen strpět:</w:t>
      </w:r>
    </w:p>
    <w:p w:rsidR="00000000" w:rsidRDefault="008356F6" w:rsidP="008356F6">
      <w:pPr>
        <w:numPr>
          <w:ilvl w:val="0"/>
          <w:numId w:val="5"/>
        </w:numPr>
        <w:jc w:val="both"/>
      </w:pPr>
      <w:r>
        <w:t>zřízení (umístění) vodovodu na (v) služebném pozemku,</w:t>
      </w:r>
    </w:p>
    <w:p w:rsidR="00000000" w:rsidRDefault="008356F6" w:rsidP="008356F6">
      <w:pPr>
        <w:numPr>
          <w:ilvl w:val="0"/>
          <w:numId w:val="5"/>
        </w:numPr>
        <w:jc w:val="both"/>
      </w:pPr>
      <w:r>
        <w:t>provozování vodovodu na (v) služebném pozemku, přičemž provozováním vodovodu se pro účely sm</w:t>
      </w:r>
      <w:r>
        <w:t>louvy o zřízení služebnosti rozumí provoz vodovodu jako takový a dále revize, údržba, oprava, úprava (zejména za účelem modernizace nebo zlepšení jeho výkonnosti), obnova vodovodu, odstraňování poruch a havárií na vodovodu a plnění dalších povinností, kter</w:t>
      </w:r>
      <w:r>
        <w:t>é s provozováním vodovodu souvisejí,</w:t>
      </w:r>
    </w:p>
    <w:p w:rsidR="00000000" w:rsidRDefault="008356F6" w:rsidP="008356F6">
      <w:pPr>
        <w:numPr>
          <w:ilvl w:val="0"/>
          <w:numId w:val="5"/>
        </w:numPr>
        <w:jc w:val="both"/>
      </w:pPr>
      <w:r>
        <w:t>přístup k vodovodu za účelem jeho provozování, tedy vstup a vjezd na služebný pozemek. Oprávnění k přístupu k vodovodu za účelem jeho provozování, tedy ke vstupu a vjezdu na služebný pozemek, má oprávněný nebo osoba jím</w:t>
      </w:r>
      <w:r>
        <w:t xml:space="preserve"> zmocněná a v případě, že provozováním vodovodu bude pověřena třetí osoba, tak i tato osoba, jakož i její zmocněnci.</w:t>
      </w:r>
    </w:p>
    <w:p w:rsidR="00000000" w:rsidRDefault="008356F6">
      <w:pPr>
        <w:ind w:left="705"/>
        <w:jc w:val="both"/>
      </w:pPr>
    </w:p>
    <w:p w:rsidR="00000000" w:rsidRDefault="008356F6">
      <w:pPr>
        <w:ind w:left="5664"/>
        <w:jc w:val="both"/>
      </w:pPr>
      <w:r>
        <w:lastRenderedPageBreak/>
        <w:t>Pokračování usn. č. 572</w:t>
      </w:r>
    </w:p>
    <w:p w:rsidR="00000000" w:rsidRDefault="008356F6" w:rsidP="008356F6">
      <w:pPr>
        <w:numPr>
          <w:ilvl w:val="0"/>
          <w:numId w:val="3"/>
        </w:numPr>
        <w:jc w:val="both"/>
      </w:pPr>
      <w:r>
        <w:t>Služebnost bude zřízena za jednorázově uhrazenou cenu, která bude stanovena, dle platné směrnice statutárního měst</w:t>
      </w:r>
      <w:r>
        <w:t>a Plzně ke stanovení ceny za zřízení služebnosti, po realizaci předmětné stavby, a to na základě zaměření skutečného provedení stavby, tj. za skutečně dotčenou část služebného pozemku inženýrskou sítí. Cenu za zřízení služebnosti uhradí budoucímu povinnému</w:t>
      </w:r>
      <w:r>
        <w:t xml:space="preserve"> investor.</w:t>
      </w:r>
    </w:p>
    <w:p w:rsidR="00000000" w:rsidRDefault="008356F6">
      <w:pPr>
        <w:jc w:val="both"/>
      </w:pPr>
    </w:p>
    <w:p w:rsidR="00000000" w:rsidRDefault="008356F6" w:rsidP="008356F6">
      <w:pPr>
        <w:numPr>
          <w:ilvl w:val="0"/>
          <w:numId w:val="2"/>
        </w:numPr>
        <w:jc w:val="both"/>
      </w:pPr>
      <w:r>
        <w:t>D o p o r u č u j e</w:t>
      </w:r>
    </w:p>
    <w:p w:rsidR="00000000" w:rsidRDefault="008356F6">
      <w:pPr>
        <w:jc w:val="both"/>
      </w:pPr>
    </w:p>
    <w:p w:rsidR="00000000" w:rsidRDefault="008356F6">
      <w:pPr>
        <w:jc w:val="both"/>
      </w:pPr>
      <w:r>
        <w:t>Zastupitelstvu města Plzně</w:t>
      </w:r>
    </w:p>
    <w:p w:rsidR="00000000" w:rsidRDefault="008356F6">
      <w:pPr>
        <w:jc w:val="both"/>
      </w:pPr>
      <w:r>
        <w:t>schválit uzavření smlouvy v souladu s bodem II. tohoto usnesení.</w:t>
      </w:r>
    </w:p>
    <w:p w:rsidR="00000000" w:rsidRDefault="008356F6">
      <w:pPr>
        <w:jc w:val="both"/>
      </w:pPr>
    </w:p>
    <w:p w:rsidR="00000000" w:rsidRDefault="008356F6" w:rsidP="008356F6">
      <w:pPr>
        <w:numPr>
          <w:ilvl w:val="0"/>
          <w:numId w:val="2"/>
        </w:numPr>
        <w:jc w:val="both"/>
      </w:pPr>
      <w:r>
        <w:t>U k l á d á</w:t>
      </w:r>
    </w:p>
    <w:p w:rsidR="00000000" w:rsidRDefault="008356F6">
      <w:pPr>
        <w:jc w:val="both"/>
      </w:pPr>
    </w:p>
    <w:p w:rsidR="00000000" w:rsidRDefault="008356F6">
      <w:pPr>
        <w:jc w:val="both"/>
      </w:pPr>
      <w:r>
        <w:t>tajemnici MMP</w:t>
      </w:r>
    </w:p>
    <w:p w:rsidR="00000000" w:rsidRDefault="008356F6">
      <w:pPr>
        <w:jc w:val="both"/>
      </w:pPr>
      <w:r>
        <w:t>předložit návrh usnesení dle bodu III. tohoto usnesení ke schválení ZMP.</w:t>
      </w:r>
    </w:p>
    <w:p w:rsidR="00000000" w:rsidRDefault="008356F6">
      <w:pPr>
        <w:jc w:val="both"/>
        <w:rPr>
          <w:w w:val="110"/>
        </w:rPr>
      </w:pPr>
      <w:r>
        <w:t>Termín: 12. 6. 2014</w:t>
      </w:r>
      <w:r>
        <w:tab/>
      </w:r>
      <w:r>
        <w:tab/>
      </w:r>
      <w:r>
        <w:tab/>
      </w:r>
      <w:r>
        <w:tab/>
      </w:r>
      <w:r>
        <w:tab/>
      </w:r>
      <w:r>
        <w:tab/>
        <w:t>Zodpo</w:t>
      </w:r>
      <w:r>
        <w:t>vídá: Ing. Šimandl, CSc.</w:t>
      </w:r>
    </w:p>
    <w:sectPr w:rsidR="0000000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56F6">
      <w:r>
        <w:separator/>
      </w:r>
    </w:p>
  </w:endnote>
  <w:endnote w:type="continuationSeparator" w:id="0">
    <w:p w:rsidR="00000000" w:rsidRDefault="0083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56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000" w:rsidRDefault="008356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56F6">
    <w:pPr>
      <w:pStyle w:val="Zpat"/>
      <w:framePr w:wrap="around" w:vAnchor="text" w:hAnchor="margin" w:xAlign="center" w:y="1"/>
      <w:rPr>
        <w:rStyle w:val="slostrnky"/>
      </w:rPr>
    </w:pPr>
  </w:p>
  <w:p w:rsidR="00000000" w:rsidRDefault="008356F6">
    <w:pPr>
      <w:pStyle w:val="Zpat"/>
      <w:pBdr>
        <w:bottom w:val="single" w:sz="4" w:space="1" w:color="auto"/>
      </w:pBdr>
    </w:pPr>
  </w:p>
  <w:p w:rsidR="00000000" w:rsidRDefault="008356F6">
    <w:pPr>
      <w:pStyle w:val="Zpat"/>
    </w:pPr>
  </w:p>
  <w:p w:rsidR="00000000" w:rsidRDefault="008356F6">
    <w:pPr>
      <w:pStyle w:val="Zpat"/>
    </w:pPr>
  </w:p>
  <w:p w:rsidR="00000000" w:rsidRDefault="008356F6">
    <w:pPr>
      <w:pStyle w:val="Zpat"/>
      <w:rPr>
        <w:i/>
        <w:sz w:val="20"/>
      </w:rPr>
    </w:pPr>
    <w:r>
      <w:rPr>
        <w:i/>
        <w:sz w:val="20"/>
      </w:rPr>
      <w:t>Mgr. Martin  B a x a</w:t>
    </w:r>
    <w:r>
      <w:rPr>
        <w:i/>
        <w:sz w:val="20"/>
      </w:rPr>
      <w:tab/>
    </w:r>
    <w:r>
      <w:rPr>
        <w:i/>
        <w:sz w:val="20"/>
      </w:rPr>
      <w:tab/>
      <w:t>Martin  Z r z a v e c k ý</w:t>
    </w:r>
  </w:p>
  <w:p w:rsidR="00000000" w:rsidRDefault="008356F6">
    <w:pPr>
      <w:pStyle w:val="Zpat"/>
    </w:pPr>
    <w:r>
      <w:rPr>
        <w:i/>
        <w:sz w:val="20"/>
      </w:rPr>
      <w:t>primátor</w:t>
    </w:r>
    <w:r>
      <w:rPr>
        <w:i/>
        <w:sz w:val="20"/>
      </w:rPr>
      <w:t xml:space="preserve">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000000" w:rsidRDefault="008356F6">
    <w:pPr>
      <w:pStyle w:val="Zpat"/>
      <w:rPr>
        <w:i/>
        <w:sz w:val="20"/>
      </w:rPr>
    </w:pPr>
    <w:r>
      <w:rPr>
        <w:i/>
        <w:sz w:val="20"/>
      </w:rPr>
      <w:t xml:space="preserve"> </w:t>
    </w:r>
  </w:p>
  <w:p w:rsidR="00000000" w:rsidRDefault="008356F6">
    <w:pPr>
      <w:pStyle w:val="Zpat"/>
      <w:rPr>
        <w:rStyle w:val="slostrnky"/>
      </w:rPr>
    </w:pPr>
  </w:p>
  <w:p w:rsidR="00000000" w:rsidRDefault="008356F6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56F6">
      <w:r>
        <w:separator/>
      </w:r>
    </w:p>
  </w:footnote>
  <w:footnote w:type="continuationSeparator" w:id="0">
    <w:p w:rsidR="00000000" w:rsidRDefault="00835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56F6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Rady města Plzně </w:t>
    </w:r>
  </w:p>
  <w:p w:rsidR="00000000" w:rsidRDefault="008356F6">
    <w:pPr>
      <w:pStyle w:val="Zhlav"/>
      <w:jc w:val="center"/>
      <w:rPr>
        <w:i/>
        <w:sz w:val="28"/>
      </w:rPr>
    </w:pPr>
  </w:p>
  <w:p w:rsidR="00000000" w:rsidRDefault="008356F6">
    <w:pPr>
      <w:pStyle w:val="Zhlav"/>
      <w:jc w:val="center"/>
      <w:rPr>
        <w:i/>
        <w:sz w:val="28"/>
      </w:rPr>
    </w:pPr>
  </w:p>
  <w:p w:rsidR="00000000" w:rsidRDefault="008356F6">
    <w:pPr>
      <w:pStyle w:val="Zhlav"/>
      <w:rPr>
        <w:i/>
        <w:color w:val="808080"/>
      </w:rPr>
    </w:pPr>
    <w:r>
      <w:rPr>
        <w:i/>
        <w:color w:val="808080"/>
      </w:rPr>
      <w:t>Číslo RMP: 123</w:t>
    </w:r>
  </w:p>
  <w:p w:rsidR="00000000" w:rsidRDefault="008356F6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 xml:space="preserve">Datum konání RMP: 15. 5. 2014   </w:t>
    </w:r>
    <w:r>
      <w:rPr>
        <w:i/>
        <w:color w:val="808080"/>
      </w:rPr>
      <w:tab/>
      <w:t xml:space="preserve">                     Označení návrhu usnesení:  ORP/3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6A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440B0C8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00736F8"/>
    <w:multiLevelType w:val="singleLevel"/>
    <w:tmpl w:val="F4D8BA8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6991301A"/>
    <w:multiLevelType w:val="singleLevel"/>
    <w:tmpl w:val="7B6E99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"/>
    <w:lvlOverride w:ilv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6F6"/>
    <w:rsid w:val="0083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jc w:val="both"/>
    </w:pPr>
  </w:style>
  <w:style w:type="paragraph" w:customStyle="1" w:styleId="vlevo">
    <w:name w:val="vlevo"/>
    <w:basedOn w:val="Normln"/>
    <w:autoRedefine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2</Pages>
  <Words>411</Words>
  <Characters>2430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Malínský David</cp:lastModifiedBy>
  <cp:revision>2</cp:revision>
  <cp:lastPrinted>2014-05-15T12:02:00Z</cp:lastPrinted>
  <dcterms:created xsi:type="dcterms:W3CDTF">2014-05-29T10:02:00Z</dcterms:created>
  <dcterms:modified xsi:type="dcterms:W3CDTF">2014-05-29T10:02:00Z</dcterms:modified>
</cp:coreProperties>
</file>