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E35E3F">
        <w:tc>
          <w:tcPr>
            <w:tcW w:w="3898" w:type="dxa"/>
          </w:tcPr>
          <w:p w:rsidR="00E35E3F" w:rsidRDefault="00E35E3F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E35E3F" w:rsidRDefault="0014506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4. 9. 2014</w:t>
            </w:r>
          </w:p>
        </w:tc>
        <w:bookmarkEnd w:id="2"/>
        <w:tc>
          <w:tcPr>
            <w:tcW w:w="2945" w:type="dxa"/>
          </w:tcPr>
          <w:p w:rsidR="00E35E3F" w:rsidRDefault="00145061">
            <w:pPr>
              <w:jc w:val="right"/>
              <w:rPr>
                <w:b/>
              </w:rPr>
            </w:pPr>
            <w:r>
              <w:rPr>
                <w:b/>
              </w:rPr>
              <w:t>MAJ/23</w:t>
            </w:r>
          </w:p>
        </w:tc>
      </w:tr>
    </w:tbl>
    <w:p w:rsidR="00E35E3F" w:rsidRDefault="00E35E3F">
      <w:pPr>
        <w:pStyle w:val="vlevo"/>
      </w:pPr>
    </w:p>
    <w:p w:rsidR="00E35E3F" w:rsidRDefault="00E35E3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E35E3F" w:rsidRDefault="00E35E3F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35E3F">
        <w:tc>
          <w:tcPr>
            <w:tcW w:w="570" w:type="dxa"/>
          </w:tcPr>
          <w:p w:rsidR="00E35E3F" w:rsidRDefault="00E35E3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35E3F" w:rsidRDefault="00E35E3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35E3F" w:rsidRDefault="00E35E3F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E35E3F" w:rsidRDefault="00145061">
            <w:pPr>
              <w:pStyle w:val="vlevo"/>
            </w:pPr>
            <w:r>
              <w:t>4. 9. 2014</w:t>
            </w:r>
          </w:p>
        </w:tc>
      </w:tr>
    </w:tbl>
    <w:p w:rsidR="00E35E3F" w:rsidRDefault="00E35E3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35E3F">
        <w:trPr>
          <w:cantSplit/>
        </w:trPr>
        <w:tc>
          <w:tcPr>
            <w:tcW w:w="1275" w:type="dxa"/>
          </w:tcPr>
          <w:p w:rsidR="00E35E3F" w:rsidRDefault="00E35E3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35E3F" w:rsidRDefault="00145061">
            <w:pPr>
              <w:pStyle w:val="vlevo"/>
            </w:pPr>
            <w:bookmarkStart w:id="3" w:name="_GoBack"/>
            <w:r>
              <w:t xml:space="preserve">Záměr na BÚP části objektu bývalého kulturního domu v Červeném Hrádku a pozemku parc. č. 98/2 k. ú. Červený Hrádek u Plzně z vlastnictví ČR – </w:t>
            </w:r>
            <w:r>
              <w:rPr>
                <w:szCs w:val="24"/>
              </w:rPr>
              <w:t xml:space="preserve">Úřadu pro zastupování státu ve věcech majetkových (dále </w:t>
            </w:r>
            <w:r>
              <w:t>ÚZSVM) do majetku města a dále záměr získat do majetku města i související pozemky z vlastnictví Zemědělského družstva Plzeň – Červený Hrádek a fyzické osoby.</w:t>
            </w:r>
            <w:bookmarkEnd w:id="3"/>
          </w:p>
        </w:tc>
      </w:tr>
    </w:tbl>
    <w:p w:rsidR="00E35E3F" w:rsidRDefault="00733AAD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35E3F" w:rsidRDefault="00E35E3F">
      <w:pPr>
        <w:pStyle w:val="vlevo"/>
      </w:pPr>
    </w:p>
    <w:p w:rsidR="00E35E3F" w:rsidRDefault="00E35E3F">
      <w:pPr>
        <w:pStyle w:val="vlevot"/>
      </w:pPr>
      <w:r>
        <w:t>Zastupitelstvo města Plzně</w:t>
      </w:r>
    </w:p>
    <w:p w:rsidR="00E35E3F" w:rsidRDefault="00E35E3F">
      <w:pPr>
        <w:pStyle w:val="vlevo"/>
      </w:pPr>
      <w:r>
        <w:t xml:space="preserve">k návrhu </w:t>
      </w:r>
      <w:r w:rsidR="00145061">
        <w:t>Rady města Plzně</w:t>
      </w:r>
    </w:p>
    <w:p w:rsidR="00145061" w:rsidRDefault="00145061">
      <w:pPr>
        <w:pStyle w:val="vlevo"/>
      </w:pPr>
    </w:p>
    <w:p w:rsidR="00145061" w:rsidRDefault="00145061" w:rsidP="00145061">
      <w:pPr>
        <w:pStyle w:val="parzahl"/>
      </w:pPr>
      <w:r>
        <w:t>B e r e   n a   v ě d o m í</w:t>
      </w:r>
    </w:p>
    <w:p w:rsidR="00145061" w:rsidRDefault="00145061" w:rsidP="00145061">
      <w:r>
        <w:t>usnesení ZMO Plzeň 4 č. 37 ze dne 19. 6. 2014, kterým bylo doporučeno zahájit jednání</w:t>
      </w:r>
    </w:p>
    <w:p w:rsidR="00145061" w:rsidRDefault="00145061" w:rsidP="00145061">
      <w:pPr>
        <w:tabs>
          <w:tab w:val="left" w:pos="284"/>
        </w:tabs>
      </w:pPr>
      <w:r>
        <w:t xml:space="preserve">a) s ÚZSVM ve věci převodu části objektu bývalého kulturního domu v Červeném </w:t>
      </w:r>
      <w:r>
        <w:tab/>
        <w:t>Hrádku z vlastnictví ČR – ÚZSVM do majetku města.</w:t>
      </w:r>
    </w:p>
    <w:p w:rsidR="00145061" w:rsidRDefault="00145061" w:rsidP="00145061">
      <w:pPr>
        <w:tabs>
          <w:tab w:val="left" w:pos="284"/>
        </w:tabs>
      </w:pPr>
      <w:r>
        <w:t xml:space="preserve">b) se ZD Červený Hrádek ve věci získání souvisejících pozemků s objektem bývalého </w:t>
      </w:r>
      <w:r>
        <w:tab/>
        <w:t>kulturního domu v Červeném Hrádku.</w:t>
      </w:r>
    </w:p>
    <w:p w:rsidR="00145061" w:rsidRPr="00145061" w:rsidRDefault="00145061" w:rsidP="00145061">
      <w:pPr>
        <w:tabs>
          <w:tab w:val="left" w:pos="284"/>
        </w:tabs>
      </w:pPr>
      <w:r>
        <w:t xml:space="preserve">c) s fyzickou osobou o majetkovém vypořádání pozemku parc. č. 160/3 k. ú. Červený </w:t>
      </w:r>
      <w:r>
        <w:tab/>
        <w:t>Hrádek u Plzně.</w:t>
      </w:r>
    </w:p>
    <w:p w:rsidR="00E35E3F" w:rsidRDefault="00E35E3F" w:rsidP="00145061"/>
    <w:p w:rsidR="00E35E3F" w:rsidRDefault="00145061" w:rsidP="00145061">
      <w:pPr>
        <w:pStyle w:val="parzahl"/>
      </w:pPr>
      <w:r>
        <w:t>S c h v a l u j e</w:t>
      </w:r>
    </w:p>
    <w:p w:rsidR="00145061" w:rsidRPr="00756287" w:rsidRDefault="00145061" w:rsidP="00145061">
      <w:pPr>
        <w:rPr>
          <w:b/>
        </w:rPr>
      </w:pPr>
      <w:r w:rsidRPr="00756287">
        <w:t>záměr</w:t>
      </w:r>
      <w:r>
        <w:t>:</w:t>
      </w:r>
    </w:p>
    <w:p w:rsidR="00145061" w:rsidRPr="00756287" w:rsidRDefault="00145061" w:rsidP="00E214F8">
      <w:pPr>
        <w:ind w:left="284" w:hanging="284"/>
        <w:rPr>
          <w:b/>
        </w:rPr>
      </w:pPr>
      <w:r w:rsidRPr="00756287">
        <w:t xml:space="preserve">1. </w:t>
      </w:r>
      <w:r>
        <w:t>Získat č</w:t>
      </w:r>
      <w:r w:rsidRPr="00756287">
        <w:t>ást stavby č. p. 186, občanská vybavenost k. ú. Červený Hrádek u Plzně (kulturní dům v Červeném Hrádku), pozemek parc. č. 98/2 o celkové výměře 248 m</w:t>
      </w:r>
      <w:r w:rsidRPr="00756287">
        <w:rPr>
          <w:vertAlign w:val="superscript"/>
        </w:rPr>
        <w:t>2</w:t>
      </w:r>
      <w:r w:rsidRPr="00756287">
        <w:t>, ostatní plocha, ostatní komunikace, vše zaps. na LV č. 60000 pro k. ú. Červený Hrádek u Plzně z vlastnictví majetku ČR – Úřad pro zastupování státu ve věcech majetkových, Územní pracoviště Plzeň, IČO 69797111, Radobyčická 14, Plzeň</w:t>
      </w:r>
      <w:r>
        <w:t>.</w:t>
      </w:r>
    </w:p>
    <w:p w:rsidR="00145061" w:rsidRDefault="00145061" w:rsidP="00145061">
      <w:pPr>
        <w:rPr>
          <w:b/>
        </w:rPr>
      </w:pPr>
      <w:r w:rsidRPr="00756287">
        <w:t xml:space="preserve">2. </w:t>
      </w:r>
      <w:r>
        <w:t>Získat p</w:t>
      </w:r>
      <w:r w:rsidRPr="00756287">
        <w:t>ozemky:</w:t>
      </w:r>
    </w:p>
    <w:p w:rsidR="00E214F8" w:rsidRDefault="00E214F8" w:rsidP="00E214F8">
      <w:pPr>
        <w:ind w:left="284" w:hanging="284"/>
      </w:pPr>
      <w:r>
        <w:tab/>
      </w:r>
      <w:r w:rsidR="00145061" w:rsidRPr="00756287">
        <w:t>- parc. č. 166/2 o celkové výměře 1723 m</w:t>
      </w:r>
      <w:r w:rsidR="00145061" w:rsidRPr="00756287">
        <w:rPr>
          <w:vertAlign w:val="superscript"/>
        </w:rPr>
        <w:t>2</w:t>
      </w:r>
      <w:r w:rsidR="00145061" w:rsidRPr="00756287">
        <w:t>, zastavěná plocha a nádvoří</w:t>
      </w:r>
      <w:r w:rsidR="00145061">
        <w:t xml:space="preserve">, jehož </w:t>
      </w:r>
      <w:r>
        <w:t xml:space="preserve">  </w:t>
      </w:r>
    </w:p>
    <w:p w:rsidR="00145061" w:rsidRPr="00756287" w:rsidRDefault="00E214F8" w:rsidP="00E214F8">
      <w:pPr>
        <w:ind w:left="284" w:hanging="284"/>
        <w:rPr>
          <w:b/>
        </w:rPr>
      </w:pPr>
      <w:r>
        <w:tab/>
        <w:t xml:space="preserve">  </w:t>
      </w:r>
      <w:r w:rsidR="00145061" w:rsidRPr="00756287">
        <w:t>součástí je stavba č.p. 186, občanská vybavenost</w:t>
      </w:r>
    </w:p>
    <w:p w:rsidR="00145061" w:rsidRPr="00756287" w:rsidRDefault="00E214F8" w:rsidP="00E214F8">
      <w:pPr>
        <w:ind w:left="284" w:hanging="284"/>
        <w:rPr>
          <w:b/>
        </w:rPr>
      </w:pPr>
      <w:r>
        <w:tab/>
      </w:r>
      <w:r w:rsidR="00145061" w:rsidRPr="00756287">
        <w:t>- parc. č. 165/1 o celkové výměře 649 m</w:t>
      </w:r>
      <w:r w:rsidR="00145061" w:rsidRPr="00756287">
        <w:rPr>
          <w:vertAlign w:val="superscript"/>
        </w:rPr>
        <w:t>2</w:t>
      </w:r>
      <w:r w:rsidR="00145061" w:rsidRPr="00756287">
        <w:t xml:space="preserve">, zastavěná plocha a nádvoří, zbořeniště </w:t>
      </w:r>
    </w:p>
    <w:p w:rsidR="00145061" w:rsidRPr="00756287" w:rsidRDefault="00E214F8" w:rsidP="00E214F8">
      <w:pPr>
        <w:ind w:left="284" w:hanging="284"/>
        <w:rPr>
          <w:b/>
        </w:rPr>
      </w:pPr>
      <w:r>
        <w:tab/>
      </w:r>
      <w:r w:rsidR="00145061" w:rsidRPr="00756287">
        <w:t>- parc. č. 166/1 o celkové výměře 654 m</w:t>
      </w:r>
      <w:r w:rsidR="00145061" w:rsidRPr="00756287">
        <w:rPr>
          <w:vertAlign w:val="superscript"/>
        </w:rPr>
        <w:t>2</w:t>
      </w:r>
      <w:r w:rsidR="00145061" w:rsidRPr="00756287">
        <w:t>, ostatní plocha, jiná plocha</w:t>
      </w:r>
    </w:p>
    <w:p w:rsidR="00145061" w:rsidRPr="00756287" w:rsidRDefault="00E214F8" w:rsidP="00E214F8">
      <w:pPr>
        <w:ind w:left="284" w:hanging="284"/>
        <w:rPr>
          <w:b/>
        </w:rPr>
      </w:pPr>
      <w:r>
        <w:tab/>
      </w:r>
      <w:r w:rsidR="00145061" w:rsidRPr="00756287">
        <w:t>vše zaps. na LV č. 1014 pro k. ú. Červený Hrádek u Plzně z vlastnictví Zemědělského družstva Plzeň – Červený Hrádek, IČO 118508, Červenohrádecká 186/50, Plzeň.</w:t>
      </w:r>
    </w:p>
    <w:p w:rsidR="00145061" w:rsidRPr="00756287" w:rsidRDefault="00145061" w:rsidP="00E214F8">
      <w:pPr>
        <w:ind w:left="284" w:hanging="284"/>
        <w:rPr>
          <w:b/>
        </w:rPr>
      </w:pPr>
      <w:r w:rsidRPr="00756287">
        <w:lastRenderedPageBreak/>
        <w:t xml:space="preserve">3. </w:t>
      </w:r>
      <w:r w:rsidR="00E214F8">
        <w:t>Z</w:t>
      </w:r>
      <w:r w:rsidRPr="00756287">
        <w:t>aháj</w:t>
      </w:r>
      <w:r w:rsidR="00E214F8">
        <w:t>it</w:t>
      </w:r>
      <w:r>
        <w:t xml:space="preserve"> </w:t>
      </w:r>
      <w:r w:rsidRPr="00756287">
        <w:t>jednání o výkupu pozemku parc. č. 160/3 o celkové výměře 2150 m</w:t>
      </w:r>
      <w:r w:rsidRPr="00756287">
        <w:rPr>
          <w:vertAlign w:val="superscript"/>
        </w:rPr>
        <w:t>2</w:t>
      </w:r>
      <w:r w:rsidRPr="00756287">
        <w:t>, ostatní plocha, manipulační plocha, zaps. na LV č. 1081 pro k. ú. Červený Hrádek u Plzně ve vlastnictví fyzické osoby do majetku města Plzně.</w:t>
      </w:r>
    </w:p>
    <w:p w:rsidR="00145061" w:rsidRPr="00756287" w:rsidRDefault="00145061" w:rsidP="00145061">
      <w:pPr>
        <w:rPr>
          <w:b/>
        </w:rPr>
      </w:pPr>
    </w:p>
    <w:p w:rsidR="00E214F8" w:rsidRDefault="00E214F8" w:rsidP="00E214F8">
      <w:pPr>
        <w:pStyle w:val="parzahl"/>
      </w:pPr>
      <w:r>
        <w:t>U k l á d á</w:t>
      </w:r>
    </w:p>
    <w:p w:rsidR="00E214F8" w:rsidRPr="00CF1458" w:rsidRDefault="00E214F8" w:rsidP="00E214F8">
      <w:pPr>
        <w:pStyle w:val="Paragrafneslovan"/>
      </w:pPr>
      <w:r>
        <w:t xml:space="preserve">Radě města Plzně </w:t>
      </w:r>
    </w:p>
    <w:p w:rsidR="00E214F8" w:rsidRDefault="00272A9B" w:rsidP="00E214F8">
      <w:r>
        <w:t>z</w:t>
      </w:r>
      <w:r w:rsidR="00E214F8">
        <w:t>a</w:t>
      </w:r>
      <w:r>
        <w:t xml:space="preserve">hájit jednání vedoucí k uzavření jednotlivých smluvních vztahů </w:t>
      </w:r>
      <w:r w:rsidR="00E214F8">
        <w:t>dle bodu II. tohoto usnesení.</w:t>
      </w:r>
    </w:p>
    <w:p w:rsidR="00E214F8" w:rsidRDefault="00E214F8" w:rsidP="00E214F8">
      <w:r>
        <w:t>Termín: 30. 1</w:t>
      </w:r>
      <w:r w:rsidR="00272A9B">
        <w:t>1</w:t>
      </w:r>
      <w:r>
        <w:t>. 201</w:t>
      </w:r>
      <w:r w:rsidR="00272A9B">
        <w:t>4</w:t>
      </w:r>
      <w:r>
        <w:t xml:space="preserve"> </w:t>
      </w:r>
    </w:p>
    <w:p w:rsidR="00E214F8" w:rsidRPr="002354CD" w:rsidRDefault="00E214F8" w:rsidP="00E214F8">
      <w:pPr>
        <w:pStyle w:val="Normlnodsazen"/>
      </w:pPr>
    </w:p>
    <w:p w:rsidR="00E214F8" w:rsidRDefault="00E214F8" w:rsidP="00E214F8">
      <w:pPr>
        <w:pStyle w:val="vlevo"/>
        <w:pBdr>
          <w:top w:val="single" w:sz="4" w:space="1" w:color="auto"/>
        </w:pBdr>
      </w:pPr>
    </w:p>
    <w:p w:rsidR="00E214F8" w:rsidRDefault="00E214F8" w:rsidP="00E214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E214F8" w:rsidRDefault="00E214F8" w:rsidP="00E21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E214F8" w:rsidRPr="002354CD" w:rsidRDefault="00E214F8" w:rsidP="00E214F8">
      <w:pPr>
        <w:pStyle w:val="Normlnodsazen"/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3621"/>
        <w:gridCol w:w="1844"/>
        <w:gridCol w:w="1277"/>
      </w:tblGrid>
      <w:tr w:rsidR="00E214F8" w:rsidTr="00771503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Zprávu předkládá: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H. Matoušová, členka RMP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4F8" w:rsidRDefault="00E214F8" w:rsidP="00771503">
            <w:pPr>
              <w:pStyle w:val="Paragrafneslovan"/>
              <w:spacing w:line="276" w:lineRule="auto"/>
            </w:pPr>
          </w:p>
        </w:tc>
      </w:tr>
      <w:tr w:rsidR="00E214F8" w:rsidTr="00771503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Zprávu zpracoval dne: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18. 8. 2014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Kašparová, MAJ MMP</w:t>
            </w:r>
          </w:p>
        </w:tc>
      </w:tr>
      <w:tr w:rsidR="00E214F8" w:rsidTr="00771503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Schůze ZMP se zúčastní: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Ing. Hasmanová, VO MAJ MMP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4F8" w:rsidRDefault="00E214F8" w:rsidP="00771503">
            <w:pPr>
              <w:pStyle w:val="Paragrafneslovan"/>
              <w:spacing w:line="276" w:lineRule="auto"/>
            </w:pPr>
          </w:p>
        </w:tc>
      </w:tr>
      <w:tr w:rsidR="00E214F8" w:rsidTr="00771503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Obsah zprávy projednán s: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Ing. Kuglerovou, ŘEÚ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 xml:space="preserve">souhlasí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</w:p>
        </w:tc>
      </w:tr>
      <w:tr w:rsidR="00E214F8" w:rsidTr="00771503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Zveřejněno na úřední desce: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nepodléhá zveřejnění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14F8" w:rsidRDefault="00E214F8" w:rsidP="00771503">
            <w:pPr>
              <w:pStyle w:val="Paragrafneslovan"/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14F8" w:rsidRDefault="00E214F8" w:rsidP="00771503">
            <w:pPr>
              <w:pStyle w:val="Paragrafneslovan"/>
              <w:spacing w:line="276" w:lineRule="auto"/>
            </w:pPr>
          </w:p>
        </w:tc>
      </w:tr>
      <w:tr w:rsidR="00E214F8" w:rsidTr="00771503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Projednáno v RMP: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771503">
            <w:pPr>
              <w:pStyle w:val="Paragrafneslovan"/>
              <w:spacing w:line="276" w:lineRule="auto"/>
            </w:pPr>
            <w:r>
              <w:t>dne 14. 8.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Default="00E214F8" w:rsidP="00272A9B">
            <w:pPr>
              <w:pStyle w:val="Paragrafneslovan"/>
              <w:spacing w:line="276" w:lineRule="auto"/>
            </w:pPr>
            <w:r>
              <w:t>č. usnesení: 9</w:t>
            </w:r>
            <w:r w:rsidR="00272A9B">
              <w:t>53</w:t>
            </w:r>
            <w:r>
              <w:t xml:space="preserve">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F8" w:rsidRPr="00CF1458" w:rsidRDefault="00E214F8" w:rsidP="00771503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214F8" w:rsidRDefault="00E214F8" w:rsidP="00E214F8"/>
    <w:p w:rsidR="00145061" w:rsidRPr="00145061" w:rsidRDefault="00145061" w:rsidP="00145061"/>
    <w:p w:rsidR="00E35E3F" w:rsidRDefault="00E35E3F" w:rsidP="00145061"/>
    <w:p w:rsidR="00E35E3F" w:rsidRDefault="00E35E3F"/>
    <w:p w:rsidR="00E35E3F" w:rsidRDefault="00E35E3F"/>
    <w:p w:rsidR="00E35E3F" w:rsidRDefault="00E35E3F">
      <w:pPr>
        <w:pStyle w:val="vlevo"/>
      </w:pPr>
    </w:p>
    <w:p w:rsidR="00E35E3F" w:rsidRDefault="00E35E3F">
      <w:pPr>
        <w:pStyle w:val="ostzahl"/>
        <w:numPr>
          <w:ilvl w:val="0"/>
          <w:numId w:val="0"/>
        </w:numPr>
      </w:pPr>
      <w:r>
        <w:t xml:space="preserve"> </w:t>
      </w:r>
    </w:p>
    <w:p w:rsidR="00E35E3F" w:rsidRDefault="00E35E3F">
      <w:pPr>
        <w:pStyle w:val="vlevo"/>
      </w:pPr>
    </w:p>
    <w:sectPr w:rsidR="00E35E3F">
      <w:footerReference w:type="default" r:id="rId8"/>
      <w:pgSz w:w="11906" w:h="16838"/>
      <w:pgMar w:top="1440" w:right="1797" w:bottom="1440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61" w:rsidRDefault="00145061">
      <w:r>
        <w:separator/>
      </w:r>
    </w:p>
  </w:endnote>
  <w:endnote w:type="continuationSeparator" w:id="0">
    <w:p w:rsidR="00145061" w:rsidRDefault="0014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3F" w:rsidRDefault="00E35E3F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33AA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61" w:rsidRDefault="00145061">
      <w:r>
        <w:separator/>
      </w:r>
    </w:p>
  </w:footnote>
  <w:footnote w:type="continuationSeparator" w:id="0">
    <w:p w:rsidR="00145061" w:rsidRDefault="0014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F42FA9"/>
    <w:multiLevelType w:val="hybridMultilevel"/>
    <w:tmpl w:val="52D65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061"/>
    <w:rsid w:val="00140745"/>
    <w:rsid w:val="00145061"/>
    <w:rsid w:val="00272A9B"/>
    <w:rsid w:val="00563128"/>
    <w:rsid w:val="00697481"/>
    <w:rsid w:val="006B5D6E"/>
    <w:rsid w:val="00733AAD"/>
    <w:rsid w:val="00764CE8"/>
    <w:rsid w:val="00E214F8"/>
    <w:rsid w:val="00E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next w:val="Normlnodsazen"/>
    <w:qFormat/>
    <w:rsid w:val="00764CE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link w:val="ParagrafneslovanChar"/>
    <w:autoRedefine/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link w:val="vlevoChar"/>
    <w:autoRedefine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Normlnodsazen">
    <w:name w:val="Normal Indent"/>
    <w:basedOn w:val="Normln"/>
    <w:rsid w:val="00764CE8"/>
    <w:pPr>
      <w:ind w:left="708"/>
    </w:p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character" w:customStyle="1" w:styleId="ZpatChar">
    <w:name w:val="Zápatí Char"/>
    <w:link w:val="Zpat"/>
    <w:rsid w:val="00145061"/>
    <w:rPr>
      <w:sz w:val="24"/>
    </w:rPr>
  </w:style>
  <w:style w:type="character" w:customStyle="1" w:styleId="ParagrafneslovanChar">
    <w:name w:val="Paragraf nečíslovaný Char"/>
    <w:link w:val="Paragrafneslovan"/>
    <w:locked/>
    <w:rsid w:val="00E214F8"/>
    <w:rPr>
      <w:sz w:val="24"/>
    </w:rPr>
  </w:style>
  <w:style w:type="character" w:customStyle="1" w:styleId="vlevoChar">
    <w:name w:val="vlevo Char"/>
    <w:link w:val="vlevo"/>
    <w:locked/>
    <w:rsid w:val="00E21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Navrh%20usneseni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ZMP.dot</Template>
  <TotalTime>24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Kašparová Jitka</dc:creator>
  <cp:lastModifiedBy>Kašparová Jitka</cp:lastModifiedBy>
  <cp:revision>2</cp:revision>
  <cp:lastPrinted>1999-01-14T06:20:00Z</cp:lastPrinted>
  <dcterms:created xsi:type="dcterms:W3CDTF">2014-08-18T12:15:00Z</dcterms:created>
  <dcterms:modified xsi:type="dcterms:W3CDTF">2014-08-22T14:10:00Z</dcterms:modified>
</cp:coreProperties>
</file>