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D" w:rsidRDefault="00F7579D">
      <w:pPr>
        <w:pStyle w:val="ostzahl"/>
        <w:ind w:left="0" w:firstLine="0"/>
        <w:jc w:val="center"/>
        <w:rPr>
          <w:sz w:val="28"/>
        </w:rPr>
      </w:pPr>
      <w:r>
        <w:rPr>
          <w:sz w:val="28"/>
        </w:rPr>
        <w:t>Důvodová zpráva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Název problému a jeho charakteristika</w:t>
      </w:r>
    </w:p>
    <w:p w:rsidR="008F20D1" w:rsidRPr="008F20D1" w:rsidRDefault="008F20D1" w:rsidP="008F20D1">
      <w:pPr>
        <w:pStyle w:val="vlevo"/>
      </w:pPr>
      <w:r w:rsidRPr="008F20D1">
        <w:t xml:space="preserve">Město Plzeň má možnost požádat o dotaci z podprogramu Podpora regenerace panelových sídlišť, vyhlášeného Ministerstvem pro místní rozvoj ČR (dále MMR ČR), pro připravenou stavební akci „Rekonstrukce vnitrobloku Koterovská – Chvojkovy Lomy“. Akce je součástí schváleného rozpočtu, Jmenovitého seznamu investičních akcí rozpočtu Odboru investic </w:t>
      </w:r>
      <w:r w:rsidR="004379B4">
        <w:t>M</w:t>
      </w:r>
      <w:r w:rsidRPr="008F20D1">
        <w:t>MP pro rok 2015.</w:t>
      </w:r>
      <w:r>
        <w:t xml:space="preserve"> Žádost musí být podána do 16. 2. 2015.</w:t>
      </w:r>
    </w:p>
    <w:p w:rsidR="0084082E" w:rsidRPr="00C52F5D" w:rsidRDefault="0084082E" w:rsidP="0084082E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Konstatování současného stavu a jeho analýza</w:t>
      </w:r>
    </w:p>
    <w:p w:rsidR="007057B4" w:rsidRDefault="007057B4" w:rsidP="007057B4">
      <w:pPr>
        <w:pStyle w:val="vlevo"/>
      </w:pPr>
      <w:r>
        <w:t xml:space="preserve">Pro potřeby regenerace celého sídliště Slovany byl zpracován strategický dokument Projekt regenerace sídliště Plzeň – Slovany. Tento projekt je pravidelně </w:t>
      </w:r>
      <w:r w:rsidR="006410C2">
        <w:t>aktualizován a doplňován</w:t>
      </w:r>
      <w:r>
        <w:t xml:space="preserve"> </w:t>
      </w:r>
      <w:r w:rsidR="006410C2">
        <w:t>o</w:t>
      </w:r>
      <w:r>
        <w:t xml:space="preserve"> konkrétní projekty revitalizace. </w:t>
      </w:r>
    </w:p>
    <w:p w:rsidR="007057B4" w:rsidRPr="0084082E" w:rsidRDefault="006410C2" w:rsidP="001F1D3B">
      <w:pPr>
        <w:pStyle w:val="vlevo"/>
      </w:pPr>
      <w:r>
        <w:rPr>
          <w:szCs w:val="24"/>
        </w:rPr>
        <w:t xml:space="preserve">Nyní je </w:t>
      </w:r>
      <w:r w:rsidR="007057B4" w:rsidRPr="00E54A45">
        <w:rPr>
          <w:szCs w:val="24"/>
        </w:rPr>
        <w:t xml:space="preserve">Projekt regenerace sídliště Plzeň – Slovany, </w:t>
      </w:r>
      <w:r w:rsidR="007057B4">
        <w:rPr>
          <w:szCs w:val="24"/>
        </w:rPr>
        <w:t xml:space="preserve">Centrální část </w:t>
      </w:r>
      <w:r w:rsidR="001F1D3B">
        <w:rPr>
          <w:szCs w:val="24"/>
        </w:rPr>
        <w:t xml:space="preserve">aktualizován a </w:t>
      </w:r>
      <w:r w:rsidR="007057B4">
        <w:rPr>
          <w:szCs w:val="24"/>
        </w:rPr>
        <w:t>zahrnuje</w:t>
      </w:r>
      <w:r w:rsidR="001F1D3B">
        <w:rPr>
          <w:szCs w:val="24"/>
        </w:rPr>
        <w:t xml:space="preserve"> i</w:t>
      </w:r>
      <w:r w:rsidR="001F1D3B" w:rsidRPr="001F1D3B">
        <w:t xml:space="preserve"> </w:t>
      </w:r>
      <w:r w:rsidR="004379B4">
        <w:t>p</w:t>
      </w:r>
      <w:r w:rsidR="001F1D3B" w:rsidRPr="001F1D3B">
        <w:rPr>
          <w:szCs w:val="24"/>
        </w:rPr>
        <w:t>rojekt „Rekonstrukce vnitrobloku Koterovská – Chvojkovy Lomy“</w:t>
      </w:r>
      <w:r w:rsidR="001F1D3B">
        <w:rPr>
          <w:szCs w:val="24"/>
        </w:rPr>
        <w:t xml:space="preserve">. </w:t>
      </w:r>
      <w:r w:rsidR="004379B4">
        <w:rPr>
          <w:szCs w:val="24"/>
        </w:rPr>
        <w:t>P</w:t>
      </w:r>
      <w:r w:rsidR="007057B4">
        <w:t>rojekt</w:t>
      </w:r>
      <w:r w:rsidR="004379B4">
        <w:t xml:space="preserve"> regenerace</w:t>
      </w:r>
      <w:r w:rsidR="007057B4">
        <w:t xml:space="preserve"> musí být pro podání žádosti o dotaci schválen zastupitelstvem obce.</w:t>
      </w:r>
    </w:p>
    <w:p w:rsidR="008F20D1" w:rsidRDefault="00DB1260" w:rsidP="00DB1260">
      <w:pPr>
        <w:pStyle w:val="vlevo"/>
        <w:rPr>
          <w:szCs w:val="24"/>
        </w:rPr>
      </w:pPr>
      <w:r>
        <w:t>P</w:t>
      </w:r>
      <w:r w:rsidRPr="0084082E">
        <w:t>rojekt „</w:t>
      </w:r>
      <w:r w:rsidR="008F20D1" w:rsidRPr="008F20D1">
        <w:t>Rekonstrukce vnitrobloku Koterovská – Chvojkovy Lomy</w:t>
      </w:r>
      <w:r w:rsidRPr="0084082E">
        <w:t>“</w:t>
      </w:r>
      <w:r w:rsidRPr="00DB1260">
        <w:rPr>
          <w:szCs w:val="24"/>
        </w:rPr>
        <w:t xml:space="preserve"> </w:t>
      </w:r>
      <w:r>
        <w:rPr>
          <w:szCs w:val="24"/>
        </w:rPr>
        <w:t xml:space="preserve">obsahuje </w:t>
      </w:r>
      <w:r w:rsidR="001B17E5" w:rsidRPr="001B17E5">
        <w:rPr>
          <w:szCs w:val="24"/>
        </w:rPr>
        <w:t>komplexní revitalizac</w:t>
      </w:r>
      <w:r w:rsidR="001B17E5">
        <w:rPr>
          <w:szCs w:val="24"/>
        </w:rPr>
        <w:t>i</w:t>
      </w:r>
      <w:r w:rsidR="001B17E5" w:rsidRPr="001B17E5">
        <w:rPr>
          <w:szCs w:val="24"/>
        </w:rPr>
        <w:t xml:space="preserve"> celého rozsáhlého území mezi bytovými domy při Koterovské. Upraveny budou povrchy obslužných komunikací, parkovišť pro osobní automobily, chodníků, cest, zeleně vč</w:t>
      </w:r>
      <w:r w:rsidR="001B17E5">
        <w:rPr>
          <w:szCs w:val="24"/>
        </w:rPr>
        <w:t>etně</w:t>
      </w:r>
      <w:r w:rsidR="001B17E5" w:rsidRPr="001B17E5">
        <w:rPr>
          <w:szCs w:val="24"/>
        </w:rPr>
        <w:t xml:space="preserve"> sadovnických úprav</w:t>
      </w:r>
      <w:r w:rsidR="001B17E5">
        <w:rPr>
          <w:szCs w:val="24"/>
        </w:rPr>
        <w:t>.</w:t>
      </w:r>
      <w:r w:rsidR="001B17E5" w:rsidRPr="001B17E5">
        <w:rPr>
          <w:szCs w:val="24"/>
        </w:rPr>
        <w:t xml:space="preserve"> </w:t>
      </w:r>
      <w:r w:rsidR="001B17E5">
        <w:rPr>
          <w:szCs w:val="24"/>
        </w:rPr>
        <w:t>Pozem</w:t>
      </w:r>
      <w:r w:rsidR="00271F91">
        <w:rPr>
          <w:szCs w:val="24"/>
        </w:rPr>
        <w:t>k</w:t>
      </w:r>
      <w:r w:rsidR="001B17E5">
        <w:rPr>
          <w:szCs w:val="24"/>
        </w:rPr>
        <w:t>y</w:t>
      </w:r>
      <w:r w:rsidR="00271F91">
        <w:rPr>
          <w:szCs w:val="24"/>
        </w:rPr>
        <w:t xml:space="preserve"> </w:t>
      </w:r>
      <w:r w:rsidR="001B17E5">
        <w:rPr>
          <w:szCs w:val="24"/>
        </w:rPr>
        <w:t>v řešeném území</w:t>
      </w:r>
      <w:r w:rsidR="008F20D1">
        <w:rPr>
          <w:szCs w:val="24"/>
        </w:rPr>
        <w:t xml:space="preserve"> </w:t>
      </w:r>
      <w:r w:rsidR="00271F91">
        <w:rPr>
          <w:szCs w:val="24"/>
        </w:rPr>
        <w:t>j</w:t>
      </w:r>
      <w:r w:rsidR="001B17E5">
        <w:rPr>
          <w:szCs w:val="24"/>
        </w:rPr>
        <w:t xml:space="preserve">sou ve vlastnictví města </w:t>
      </w:r>
      <w:r w:rsidR="008F20D1">
        <w:rPr>
          <w:szCs w:val="24"/>
        </w:rPr>
        <w:t>Plzně</w:t>
      </w:r>
      <w:r w:rsidR="00271F91" w:rsidRPr="00271F91">
        <w:rPr>
          <w:szCs w:val="24"/>
        </w:rPr>
        <w:t>.</w:t>
      </w:r>
      <w:r w:rsidR="008F20D1">
        <w:rPr>
          <w:szCs w:val="24"/>
        </w:rPr>
        <w:t xml:space="preserve"> </w:t>
      </w:r>
    </w:p>
    <w:p w:rsidR="00DB1260" w:rsidRPr="00271F91" w:rsidRDefault="001B17E5" w:rsidP="00DB1260">
      <w:pPr>
        <w:pStyle w:val="vlevo"/>
        <w:rPr>
          <w:szCs w:val="24"/>
        </w:rPr>
      </w:pPr>
      <w:r>
        <w:t>Projekt je jednou</w:t>
      </w:r>
      <w:r w:rsidR="008F20D1" w:rsidRPr="00DD7EC0">
        <w:t xml:space="preserve"> z dalších investičních akcí postupné </w:t>
      </w:r>
      <w:r w:rsidR="008F20D1">
        <w:t>regenerace sídliště Slovany</w:t>
      </w:r>
      <w:r>
        <w:t xml:space="preserve">. V </w:t>
      </w:r>
      <w:r w:rsidR="008F20D1">
        <w:t>minulých letech se realizoval</w:t>
      </w:r>
      <w:r>
        <w:t>a</w:t>
      </w:r>
      <w:r w:rsidR="008F20D1">
        <w:t xml:space="preserve"> za přispění dotace z</w:t>
      </w:r>
      <w:r>
        <w:t> </w:t>
      </w:r>
      <w:r w:rsidR="008F20D1">
        <w:t>MMR</w:t>
      </w:r>
      <w:r>
        <w:t xml:space="preserve"> ČR úprava vnitrobloku náměstí Generála Píky - Lužická – Jablonského – Habrmannova. </w:t>
      </w:r>
    </w:p>
    <w:p w:rsidR="00B96695" w:rsidRPr="00B96695" w:rsidRDefault="00464C6A" w:rsidP="00B96695">
      <w:pPr>
        <w:pStyle w:val="vlevo"/>
      </w:pPr>
      <w:r w:rsidRPr="00B96695">
        <w:t xml:space="preserve">Projekt je stavebně připraven. </w:t>
      </w:r>
      <w:r w:rsidR="00B96695" w:rsidRPr="00B96695">
        <w:t>Předpokládá se, že stavební akce bude r</w:t>
      </w:r>
      <w:r w:rsidR="004379B4">
        <w:t>ealizována v termínu 7/2015 – 4/2016</w:t>
      </w:r>
      <w:r w:rsidR="0087312E">
        <w:t>.</w:t>
      </w:r>
      <w:r w:rsidR="00B96695" w:rsidRPr="00B96695">
        <w:t xml:space="preserve"> </w:t>
      </w:r>
      <w:r w:rsidR="0087312E">
        <w:t xml:space="preserve">Podmínkou realizace stavby je přeložka NN, která musí být provedena nejpozději se zahájením stavby rekonstrukce vnitrobloku. Přestože </w:t>
      </w:r>
      <w:proofErr w:type="gramStart"/>
      <w:r w:rsidR="0087312E">
        <w:t>18.11. 2014</w:t>
      </w:r>
      <w:proofErr w:type="gramEnd"/>
      <w:r w:rsidR="0087312E">
        <w:t xml:space="preserve"> byla na ČEZ podaná žádost o tuto přeložku, není dosud jisté, zda ji ČEZ v požadovaném termínu bude schopen zajistit.  V případě, že by do doby rozhodnutí o přidělení dotace nebylo možno garantovat termín zahájení stavebních prací, bude žádost o dotaci stažena.</w:t>
      </w:r>
    </w:p>
    <w:p w:rsidR="008F20D1" w:rsidRPr="00B96695" w:rsidRDefault="008F20D1" w:rsidP="00B96695">
      <w:pPr>
        <w:pStyle w:val="vlevo"/>
      </w:pPr>
      <w:r w:rsidRPr="00B96695">
        <w:t xml:space="preserve">Podpora má charakter investiční dotace.               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Předpokládaný cílový stav</w:t>
      </w:r>
    </w:p>
    <w:p w:rsidR="002C7BD7" w:rsidRDefault="00ED2C1E" w:rsidP="002C7BD7">
      <w:pPr>
        <w:pStyle w:val="vlevo"/>
      </w:pPr>
      <w:r>
        <w:t xml:space="preserve">Podání žádosti o podporu z </w:t>
      </w:r>
      <w:r w:rsidR="00464C6A">
        <w:t>MMR</w:t>
      </w:r>
      <w:r w:rsidR="002C7BD7">
        <w:t>.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Navrhované varianty řešení</w:t>
      </w:r>
    </w:p>
    <w:p w:rsidR="002C7BD7" w:rsidRDefault="002C7BD7" w:rsidP="002C7BD7">
      <w:pPr>
        <w:pStyle w:val="vlevo"/>
      </w:pPr>
      <w:r>
        <w:t>Je navrhová</w:t>
      </w:r>
      <w:r w:rsidR="00097CE4">
        <w:t>na jediná varianta</w:t>
      </w:r>
      <w:r>
        <w:t>.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Doporučená varianta řešení</w:t>
      </w:r>
    </w:p>
    <w:p w:rsidR="002C7BD7" w:rsidRDefault="002C7BD7" w:rsidP="002C7BD7">
      <w:pPr>
        <w:pStyle w:val="vlevo"/>
      </w:pPr>
      <w:r>
        <w:t xml:space="preserve">Nejsou navrhovaná variantní řešení – </w:t>
      </w:r>
      <w:proofErr w:type="gramStart"/>
      <w:r>
        <w:t>viz. bod</w:t>
      </w:r>
      <w:proofErr w:type="gramEnd"/>
      <w:r>
        <w:t xml:space="preserve"> 4.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Finanční nároky řešení a možnosti finančního krytí</w:t>
      </w:r>
    </w:p>
    <w:p w:rsidR="00EF067D" w:rsidRPr="00EF067D" w:rsidRDefault="00EF067D" w:rsidP="00EF067D">
      <w:pPr>
        <w:pStyle w:val="vlevo"/>
      </w:pPr>
      <w:r w:rsidRPr="00EF067D">
        <w:t xml:space="preserve">Předběžné rozpočtové náklady projektu: 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t xml:space="preserve">Celkové předpokládané výdaje vč. DPH  </w:t>
      </w:r>
      <w:r w:rsidRPr="00EF067D">
        <w:tab/>
        <w:t>23 000  tis. Kč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t xml:space="preserve">Max. dotace </w:t>
      </w:r>
      <w:r w:rsidRPr="00EF067D">
        <w:tab/>
        <w:t>4 000  tis. Kč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t xml:space="preserve">Spolufinancování MP </w:t>
      </w:r>
      <w:r w:rsidRPr="00EF067D">
        <w:tab/>
        <w:t>19 000  tis. Kč</w:t>
      </w:r>
    </w:p>
    <w:p w:rsidR="00EF067D" w:rsidRDefault="00EF067D" w:rsidP="00EF067D">
      <w:pPr>
        <w:pStyle w:val="vlevo"/>
      </w:pPr>
      <w:r w:rsidRPr="00EF067D">
        <w:lastRenderedPageBreak/>
        <w:t>Akce bude probíhat v </w:t>
      </w:r>
      <w:r w:rsidR="004379B4">
        <w:t>letech</w:t>
      </w:r>
      <w:r w:rsidRPr="00EF067D">
        <w:t xml:space="preserve"> 2015</w:t>
      </w:r>
      <w:r w:rsidR="004379B4">
        <w:t xml:space="preserve"> - 2016</w:t>
      </w:r>
      <w:r w:rsidRPr="00EF067D">
        <w:t xml:space="preserve"> a bude financována </w:t>
      </w:r>
      <w:r w:rsidR="004379B4">
        <w:t>z rozpočtu OI</w:t>
      </w:r>
      <w:r w:rsidRPr="00EF067D">
        <w:t xml:space="preserve">. </w:t>
      </w:r>
      <w:r w:rsidR="004379B4">
        <w:t>Pro pokračování akce v roce 2016 budou finanční prostředky na rok 2016 zapracovány v rámci návrhu rozpočtu na rok 2016</w:t>
      </w:r>
      <w:r w:rsidR="004B5E09">
        <w:t xml:space="preserve"> </w:t>
      </w:r>
      <w:bookmarkStart w:id="0" w:name="_GoBack"/>
      <w:bookmarkEnd w:id="0"/>
      <w:r w:rsidR="004B5E09">
        <w:t>bez nároku nad celkové předpokládané výdaje ve výši 23 mil. Kč.</w:t>
      </w:r>
      <w:r w:rsidR="004379B4">
        <w:t xml:space="preserve"> </w:t>
      </w:r>
      <w:r w:rsidRPr="00EF067D">
        <w:t>Případná dotace bude zaslána na účet města vedený u ČNB v roce 2015.</w:t>
      </w:r>
    </w:p>
    <w:p w:rsidR="00EF067D" w:rsidRPr="00EF067D" w:rsidRDefault="00EF067D" w:rsidP="00EF067D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Návrh termínů realizace a určení zodpovědných pracovníků</w:t>
      </w:r>
    </w:p>
    <w:p w:rsidR="002C7BD7" w:rsidRDefault="00EF067D" w:rsidP="002C7BD7">
      <w:pPr>
        <w:pStyle w:val="vlevo"/>
      </w:pPr>
      <w:r>
        <w:t>Podání</w:t>
      </w:r>
      <w:r w:rsidR="00C00221">
        <w:t xml:space="preserve"> žádost</w:t>
      </w:r>
      <w:r>
        <w:t>i</w:t>
      </w:r>
      <w:r w:rsidR="00C00221">
        <w:t xml:space="preserve"> o dotaci z Podprogramu regenerace panelových sídlišť pro rok 2015</w:t>
      </w:r>
      <w:r w:rsidR="002C7BD7">
        <w:t>.</w:t>
      </w:r>
      <w:r w:rsidR="00F22542">
        <w:t xml:space="preserve"> Termín </w:t>
      </w:r>
      <w:r w:rsidR="00C00221">
        <w:t>16. 2</w:t>
      </w:r>
      <w:r w:rsidR="00CD41F2">
        <w:t>. 2015</w:t>
      </w:r>
      <w:r w:rsidR="00F22542">
        <w:t>.</w:t>
      </w:r>
    </w:p>
    <w:p w:rsidR="002C7BD7" w:rsidRDefault="002C7BD7" w:rsidP="002C7BD7">
      <w:pPr>
        <w:pStyle w:val="vlevo"/>
      </w:pPr>
      <w:r>
        <w:t>Zodpovídá:</w:t>
      </w:r>
      <w:r>
        <w:tab/>
        <w:t xml:space="preserve">Ing. </w:t>
      </w:r>
      <w:r w:rsidR="00EB6C2E">
        <w:t>L. Složil</w:t>
      </w:r>
      <w:r>
        <w:t xml:space="preserve">, </w:t>
      </w:r>
      <w:r w:rsidR="00EB6C2E">
        <w:t>vedoucí FIN</w:t>
      </w:r>
    </w:p>
    <w:p w:rsidR="00BD1C5D" w:rsidRDefault="00BD1C5D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Dříve přijatá usnesení orgánů města nebo městských obvodů, která s tímto návrhem souvisejí</w:t>
      </w:r>
    </w:p>
    <w:p w:rsidR="00BD1C5D" w:rsidRDefault="00CD41F2" w:rsidP="00BD1C5D">
      <w:pPr>
        <w:pStyle w:val="vlevo"/>
        <w:tabs>
          <w:tab w:val="left" w:pos="1134"/>
          <w:tab w:val="left" w:pos="7371"/>
        </w:tabs>
      </w:pPr>
      <w:r>
        <w:t>Nejsou.</w:t>
      </w:r>
    </w:p>
    <w:p w:rsidR="002C7BD7" w:rsidRDefault="002C7BD7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Závazky či pohledávky vůči městu Plzni</w:t>
      </w:r>
    </w:p>
    <w:p w:rsidR="002C7BD7" w:rsidRDefault="008F20D1" w:rsidP="002C7BD7">
      <w:pPr>
        <w:pStyle w:val="vlevo"/>
      </w:pPr>
      <w:r>
        <w:rPr>
          <w:bCs/>
        </w:rPr>
        <w:t>Nešetří se</w:t>
      </w:r>
      <w:r w:rsidR="002C7BD7">
        <w:t>.</w:t>
      </w:r>
    </w:p>
    <w:p w:rsidR="002C7BD7" w:rsidRDefault="002C7BD7" w:rsidP="002C7BD7">
      <w:pPr>
        <w:pStyle w:val="vlevo"/>
      </w:pPr>
    </w:p>
    <w:p w:rsidR="002C7BD7" w:rsidRDefault="002C7BD7" w:rsidP="002C7BD7">
      <w:pPr>
        <w:pStyle w:val="vlevo"/>
        <w:rPr>
          <w:b/>
          <w:bCs/>
        </w:rPr>
      </w:pPr>
    </w:p>
    <w:p w:rsidR="002C7BD7" w:rsidRDefault="002C7BD7" w:rsidP="002C7BD7">
      <w:pPr>
        <w:pStyle w:val="vlevo"/>
        <w:outlineLvl w:val="0"/>
        <w:rPr>
          <w:b/>
          <w:bCs/>
        </w:rPr>
      </w:pPr>
      <w:r>
        <w:rPr>
          <w:b/>
          <w:bCs/>
        </w:rPr>
        <w:t>Přílohy:</w:t>
      </w:r>
    </w:p>
    <w:p w:rsidR="008F20D1" w:rsidRDefault="008F20D1" w:rsidP="002C7BD7">
      <w:pPr>
        <w:pStyle w:val="vlevo"/>
        <w:outlineLvl w:val="0"/>
        <w:rPr>
          <w:b/>
          <w:bCs/>
        </w:rPr>
      </w:pPr>
    </w:p>
    <w:p w:rsidR="008F20D1" w:rsidRPr="00E54A45" w:rsidRDefault="008F20D1" w:rsidP="008F20D1">
      <w:pPr>
        <w:pStyle w:val="vlevo"/>
        <w:numPr>
          <w:ilvl w:val="0"/>
          <w:numId w:val="25"/>
        </w:numPr>
        <w:rPr>
          <w:szCs w:val="24"/>
        </w:rPr>
      </w:pPr>
      <w:r w:rsidRPr="00E54A45">
        <w:rPr>
          <w:szCs w:val="24"/>
        </w:rPr>
        <w:t xml:space="preserve">Projekt regenerace sídliště Plzeň – Slovany, </w:t>
      </w:r>
      <w:r w:rsidR="001F1D3B">
        <w:rPr>
          <w:szCs w:val="24"/>
        </w:rPr>
        <w:t xml:space="preserve">Centrální část, </w:t>
      </w:r>
      <w:proofErr w:type="gramStart"/>
      <w:r w:rsidR="001F1D3B">
        <w:rPr>
          <w:szCs w:val="24"/>
        </w:rPr>
        <w:t>aktualizace</w:t>
      </w:r>
      <w:r w:rsidRPr="00E54A45">
        <w:rPr>
          <w:szCs w:val="24"/>
        </w:rPr>
        <w:t xml:space="preserve">  (ÚKRMP</w:t>
      </w:r>
      <w:proofErr w:type="gramEnd"/>
      <w:r w:rsidRPr="00E54A45">
        <w:rPr>
          <w:szCs w:val="24"/>
        </w:rPr>
        <w:t>, 01/2015)</w:t>
      </w:r>
    </w:p>
    <w:p w:rsidR="008F20D1" w:rsidRPr="00023B68" w:rsidRDefault="008F20D1" w:rsidP="008F20D1">
      <w:pPr>
        <w:ind w:left="1440" w:hanging="1440"/>
        <w:jc w:val="both"/>
        <w:rPr>
          <w:sz w:val="24"/>
          <w:szCs w:val="24"/>
        </w:rPr>
      </w:pPr>
    </w:p>
    <w:p w:rsidR="00054DF5" w:rsidRPr="008F20D1" w:rsidRDefault="008F20D1" w:rsidP="002C7BD7">
      <w:pPr>
        <w:pStyle w:val="vlevo"/>
        <w:numPr>
          <w:ilvl w:val="0"/>
          <w:numId w:val="25"/>
        </w:numPr>
      </w:pPr>
      <w:r w:rsidRPr="008F20D1">
        <w:rPr>
          <w:szCs w:val="24"/>
        </w:rPr>
        <w:t>Podprogram</w:t>
      </w:r>
      <w:r>
        <w:rPr>
          <w:szCs w:val="24"/>
        </w:rPr>
        <w:t xml:space="preserve"> 117D512</w:t>
      </w:r>
      <w:r w:rsidRPr="008F20D1">
        <w:rPr>
          <w:szCs w:val="24"/>
        </w:rPr>
        <w:t xml:space="preserve"> „Podpora regenerace panelových sídlišť pro rok 2015“ </w:t>
      </w:r>
    </w:p>
    <w:p w:rsidR="008F20D1" w:rsidRDefault="008F20D1" w:rsidP="008F20D1">
      <w:pPr>
        <w:pStyle w:val="Odstavecseseznamem"/>
      </w:pPr>
    </w:p>
    <w:p w:rsidR="008F20D1" w:rsidRDefault="008F20D1" w:rsidP="008F20D1">
      <w:pPr>
        <w:pStyle w:val="vlevo"/>
        <w:ind w:left="720"/>
      </w:pPr>
    </w:p>
    <w:p w:rsidR="008F20D1" w:rsidRDefault="008F20D1" w:rsidP="008F20D1">
      <w:pPr>
        <w:pStyle w:val="vlevo"/>
        <w:numPr>
          <w:ilvl w:val="0"/>
          <w:numId w:val="25"/>
        </w:numPr>
      </w:pPr>
      <w:r>
        <w:t>Situace</w:t>
      </w:r>
      <w:r w:rsidR="0087312E">
        <w:t xml:space="preserve"> stavby</w:t>
      </w:r>
      <w:r w:rsidR="00EF067D">
        <w:t xml:space="preserve"> z</w:t>
      </w:r>
      <w:r w:rsidR="0087312E">
        <w:t> </w:t>
      </w:r>
      <w:r w:rsidR="00EF067D">
        <w:t>PD</w:t>
      </w:r>
      <w:r w:rsidR="0087312E">
        <w:t xml:space="preserve"> Rekonstrukce vnitrobloku Koterovská – Chvojkovy Lomy</w:t>
      </w:r>
    </w:p>
    <w:sectPr w:rsidR="008F20D1">
      <w:footerReference w:type="default" r:id="rId9"/>
      <w:pgSz w:w="11906" w:h="16838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98" w:rsidRDefault="00B05C98">
      <w:r>
        <w:separator/>
      </w:r>
    </w:p>
  </w:endnote>
  <w:endnote w:type="continuationSeparator" w:id="0">
    <w:p w:rsidR="00B05C98" w:rsidRDefault="00B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5D" w:rsidRDefault="00BD1C5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B5E09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98" w:rsidRDefault="00B05C98">
      <w:r>
        <w:separator/>
      </w:r>
    </w:p>
  </w:footnote>
  <w:footnote w:type="continuationSeparator" w:id="0">
    <w:p w:rsidR="00B05C98" w:rsidRDefault="00B0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EE947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B46CE"/>
    <w:multiLevelType w:val="hybridMultilevel"/>
    <w:tmpl w:val="0BBA3172"/>
    <w:lvl w:ilvl="0" w:tplc="658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90766"/>
    <w:multiLevelType w:val="singleLevel"/>
    <w:tmpl w:val="10166048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E8479A"/>
    <w:multiLevelType w:val="hybridMultilevel"/>
    <w:tmpl w:val="4A7AA770"/>
    <w:lvl w:ilvl="0" w:tplc="78A2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F434D"/>
    <w:multiLevelType w:val="hybridMultilevel"/>
    <w:tmpl w:val="73B8FE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67E28"/>
    <w:multiLevelType w:val="hybridMultilevel"/>
    <w:tmpl w:val="751A0B28"/>
    <w:lvl w:ilvl="0" w:tplc="C94E34CC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AC2BFC"/>
    <w:multiLevelType w:val="hybridMultilevel"/>
    <w:tmpl w:val="42D6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4FB6"/>
    <w:multiLevelType w:val="hybridMultilevel"/>
    <w:tmpl w:val="25801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4564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9420F8C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0">
    <w:nsid w:val="5946223E"/>
    <w:multiLevelType w:val="hybridMultilevel"/>
    <w:tmpl w:val="DB46ADA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cs="Times New Roman"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540EF"/>
    <w:multiLevelType w:val="multilevel"/>
    <w:tmpl w:val="372AD81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97B68E9"/>
    <w:multiLevelType w:val="hybridMultilevel"/>
    <w:tmpl w:val="64D4B982"/>
    <w:lvl w:ilvl="0" w:tplc="C6D8D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98"/>
    <w:rsid w:val="00000532"/>
    <w:rsid w:val="00000C07"/>
    <w:rsid w:val="00002C99"/>
    <w:rsid w:val="0004526D"/>
    <w:rsid w:val="000520FE"/>
    <w:rsid w:val="00054DF5"/>
    <w:rsid w:val="000775C6"/>
    <w:rsid w:val="000801F1"/>
    <w:rsid w:val="00097CE4"/>
    <w:rsid w:val="000A2525"/>
    <w:rsid w:val="000B197C"/>
    <w:rsid w:val="000B40D1"/>
    <w:rsid w:val="000B57B1"/>
    <w:rsid w:val="000C5081"/>
    <w:rsid w:val="0013795D"/>
    <w:rsid w:val="001576C9"/>
    <w:rsid w:val="001707FB"/>
    <w:rsid w:val="00180E9D"/>
    <w:rsid w:val="00184187"/>
    <w:rsid w:val="00190885"/>
    <w:rsid w:val="001A3A78"/>
    <w:rsid w:val="001B17E5"/>
    <w:rsid w:val="001D02A7"/>
    <w:rsid w:val="001D6E47"/>
    <w:rsid w:val="001E215E"/>
    <w:rsid w:val="001E6AAB"/>
    <w:rsid w:val="001F1B9E"/>
    <w:rsid w:val="001F1D3B"/>
    <w:rsid w:val="002215B1"/>
    <w:rsid w:val="00235054"/>
    <w:rsid w:val="00271F91"/>
    <w:rsid w:val="002871BB"/>
    <w:rsid w:val="00287680"/>
    <w:rsid w:val="002A10EE"/>
    <w:rsid w:val="002A57D5"/>
    <w:rsid w:val="002C7BD7"/>
    <w:rsid w:val="002F2781"/>
    <w:rsid w:val="00301380"/>
    <w:rsid w:val="0033177F"/>
    <w:rsid w:val="00347D56"/>
    <w:rsid w:val="003946E6"/>
    <w:rsid w:val="003C5D25"/>
    <w:rsid w:val="003D78D5"/>
    <w:rsid w:val="003E08C8"/>
    <w:rsid w:val="003E2452"/>
    <w:rsid w:val="003F4B19"/>
    <w:rsid w:val="00402E31"/>
    <w:rsid w:val="00402EA6"/>
    <w:rsid w:val="00407249"/>
    <w:rsid w:val="004148CC"/>
    <w:rsid w:val="004379B4"/>
    <w:rsid w:val="00451B64"/>
    <w:rsid w:val="00464C6A"/>
    <w:rsid w:val="00466586"/>
    <w:rsid w:val="00483FA8"/>
    <w:rsid w:val="00486C84"/>
    <w:rsid w:val="00490BC9"/>
    <w:rsid w:val="004932B9"/>
    <w:rsid w:val="004B5E09"/>
    <w:rsid w:val="004C1D34"/>
    <w:rsid w:val="004D0FBA"/>
    <w:rsid w:val="004E2152"/>
    <w:rsid w:val="004E47E7"/>
    <w:rsid w:val="005143E9"/>
    <w:rsid w:val="0051586C"/>
    <w:rsid w:val="00542DFE"/>
    <w:rsid w:val="0055416F"/>
    <w:rsid w:val="00557B86"/>
    <w:rsid w:val="00560E01"/>
    <w:rsid w:val="00580E20"/>
    <w:rsid w:val="00584D31"/>
    <w:rsid w:val="00594874"/>
    <w:rsid w:val="00597905"/>
    <w:rsid w:val="005B08D6"/>
    <w:rsid w:val="005B391A"/>
    <w:rsid w:val="005E565A"/>
    <w:rsid w:val="00604E0C"/>
    <w:rsid w:val="0060526D"/>
    <w:rsid w:val="006362EF"/>
    <w:rsid w:val="006410C2"/>
    <w:rsid w:val="006623D6"/>
    <w:rsid w:val="006863A5"/>
    <w:rsid w:val="00692366"/>
    <w:rsid w:val="006962AD"/>
    <w:rsid w:val="006A4E43"/>
    <w:rsid w:val="006B1617"/>
    <w:rsid w:val="006E402B"/>
    <w:rsid w:val="006F12B2"/>
    <w:rsid w:val="007000BB"/>
    <w:rsid w:val="007057B4"/>
    <w:rsid w:val="007838D5"/>
    <w:rsid w:val="00786EDA"/>
    <w:rsid w:val="00786F50"/>
    <w:rsid w:val="007A33A7"/>
    <w:rsid w:val="007C31C2"/>
    <w:rsid w:val="00813A4A"/>
    <w:rsid w:val="00813A8F"/>
    <w:rsid w:val="00822C13"/>
    <w:rsid w:val="00835C14"/>
    <w:rsid w:val="0084082E"/>
    <w:rsid w:val="00840AEA"/>
    <w:rsid w:val="0085207F"/>
    <w:rsid w:val="00857E4E"/>
    <w:rsid w:val="0087312E"/>
    <w:rsid w:val="00897CEC"/>
    <w:rsid w:val="008C7845"/>
    <w:rsid w:val="008D18F4"/>
    <w:rsid w:val="008E64BB"/>
    <w:rsid w:val="008F20D1"/>
    <w:rsid w:val="00907AA7"/>
    <w:rsid w:val="009344B2"/>
    <w:rsid w:val="00996821"/>
    <w:rsid w:val="009B7B9F"/>
    <w:rsid w:val="009C59B3"/>
    <w:rsid w:val="00A2411B"/>
    <w:rsid w:val="00A81379"/>
    <w:rsid w:val="00A81A61"/>
    <w:rsid w:val="00A96D5B"/>
    <w:rsid w:val="00AA6872"/>
    <w:rsid w:val="00AC5790"/>
    <w:rsid w:val="00AC5CFD"/>
    <w:rsid w:val="00AE4EA6"/>
    <w:rsid w:val="00AF785B"/>
    <w:rsid w:val="00B05C98"/>
    <w:rsid w:val="00B16ADC"/>
    <w:rsid w:val="00B4368F"/>
    <w:rsid w:val="00B54A51"/>
    <w:rsid w:val="00B668AB"/>
    <w:rsid w:val="00B6767C"/>
    <w:rsid w:val="00B96695"/>
    <w:rsid w:val="00BA0519"/>
    <w:rsid w:val="00BB6A7B"/>
    <w:rsid w:val="00BC02D0"/>
    <w:rsid w:val="00BC2C9E"/>
    <w:rsid w:val="00BD1C5D"/>
    <w:rsid w:val="00BE2897"/>
    <w:rsid w:val="00BF1220"/>
    <w:rsid w:val="00C00221"/>
    <w:rsid w:val="00C0050E"/>
    <w:rsid w:val="00C30CFB"/>
    <w:rsid w:val="00C40F41"/>
    <w:rsid w:val="00C5497B"/>
    <w:rsid w:val="00CA3D0B"/>
    <w:rsid w:val="00CB2F40"/>
    <w:rsid w:val="00CD08E3"/>
    <w:rsid w:val="00CD113F"/>
    <w:rsid w:val="00CD41F2"/>
    <w:rsid w:val="00CF626F"/>
    <w:rsid w:val="00CF6519"/>
    <w:rsid w:val="00D0097D"/>
    <w:rsid w:val="00D136BF"/>
    <w:rsid w:val="00D24BBD"/>
    <w:rsid w:val="00D30751"/>
    <w:rsid w:val="00D37CA1"/>
    <w:rsid w:val="00D41C34"/>
    <w:rsid w:val="00D601BB"/>
    <w:rsid w:val="00D61898"/>
    <w:rsid w:val="00D63C36"/>
    <w:rsid w:val="00D84821"/>
    <w:rsid w:val="00D84876"/>
    <w:rsid w:val="00DA2E34"/>
    <w:rsid w:val="00DB1260"/>
    <w:rsid w:val="00DB2DF7"/>
    <w:rsid w:val="00DB79A6"/>
    <w:rsid w:val="00DF671F"/>
    <w:rsid w:val="00E1588D"/>
    <w:rsid w:val="00E40E3E"/>
    <w:rsid w:val="00E602B7"/>
    <w:rsid w:val="00E6116E"/>
    <w:rsid w:val="00E71D01"/>
    <w:rsid w:val="00E7332D"/>
    <w:rsid w:val="00E900F7"/>
    <w:rsid w:val="00E939C7"/>
    <w:rsid w:val="00E948EB"/>
    <w:rsid w:val="00EA5AB0"/>
    <w:rsid w:val="00EB01CB"/>
    <w:rsid w:val="00EB0EBB"/>
    <w:rsid w:val="00EB6C2E"/>
    <w:rsid w:val="00ED2C1E"/>
    <w:rsid w:val="00EE15B6"/>
    <w:rsid w:val="00EF067D"/>
    <w:rsid w:val="00F22542"/>
    <w:rsid w:val="00F3402B"/>
    <w:rsid w:val="00F664D7"/>
    <w:rsid w:val="00F71325"/>
    <w:rsid w:val="00F7579D"/>
    <w:rsid w:val="00F85AC6"/>
    <w:rsid w:val="00FD6953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0">
    <w:name w:val="heading 2"/>
    <w:basedOn w:val="Normln"/>
    <w:next w:val="Normln"/>
    <w:qFormat/>
    <w:pPr>
      <w:keepNext/>
      <w:ind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ind w:firstLine="0"/>
    </w:pPr>
    <w:rPr>
      <w:rFonts w:ascii="Verdana" w:hAnsi="Verdana"/>
      <w:sz w:val="20"/>
    </w:rPr>
  </w:style>
  <w:style w:type="paragraph" w:customStyle="1" w:styleId="Zapusnes">
    <w:name w:val="Zap_usnes"/>
    <w:basedOn w:val="Normln"/>
    <w:next w:val="Normln"/>
    <w:pPr>
      <w:keepNext/>
      <w:numPr>
        <w:numId w:val="1"/>
      </w:numPr>
      <w:spacing w:before="240" w:after="240"/>
    </w:pPr>
    <w:rPr>
      <w:b/>
      <w:sz w:val="24"/>
    </w:rPr>
  </w:style>
  <w:style w:type="paragraph" w:styleId="slovanseznam">
    <w:name w:val="List Number"/>
    <w:basedOn w:val="Normln"/>
    <w:pPr>
      <w:numPr>
        <w:numId w:val="3"/>
      </w:numPr>
      <w:jc w:val="both"/>
    </w:pPr>
    <w:rPr>
      <w:sz w:val="24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jc w:val="left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1"/>
      </w:numPr>
    </w:pPr>
  </w:style>
  <w:style w:type="paragraph" w:styleId="Zkladntext">
    <w:name w:val="Body Text"/>
    <w:basedOn w:val="Normln"/>
    <w:pPr>
      <w:tabs>
        <w:tab w:val="left" w:pos="360"/>
      </w:tabs>
      <w:spacing w:before="120"/>
      <w:ind w:firstLine="0"/>
      <w:jc w:val="both"/>
    </w:pPr>
    <w:rPr>
      <w:rFonts w:ascii="Arial" w:hAnsi="Arial" w:cs="Arial"/>
      <w:szCs w:val="24"/>
    </w:rPr>
  </w:style>
  <w:style w:type="paragraph" w:styleId="Zkladntextodsazen">
    <w:name w:val="Body Text Indent"/>
    <w:basedOn w:val="Normln"/>
    <w:pPr>
      <w:ind w:firstLine="705"/>
    </w:pPr>
    <w:rPr>
      <w:sz w:val="24"/>
      <w:szCs w:val="24"/>
    </w:rPr>
  </w:style>
  <w:style w:type="character" w:styleId="Siln">
    <w:name w:val="Strong"/>
    <w:qFormat/>
    <w:rsid w:val="0013795D"/>
    <w:rPr>
      <w:b/>
      <w:bCs/>
    </w:rPr>
  </w:style>
  <w:style w:type="paragraph" w:styleId="Textbubliny">
    <w:name w:val="Balloon Text"/>
    <w:basedOn w:val="Normln"/>
    <w:semiHidden/>
    <w:rsid w:val="00347D56"/>
    <w:rPr>
      <w:rFonts w:ascii="Tahoma" w:hAnsi="Tahoma" w:cs="Tahoma"/>
      <w:sz w:val="16"/>
      <w:szCs w:val="16"/>
    </w:rPr>
  </w:style>
  <w:style w:type="paragraph" w:customStyle="1" w:styleId="Paragrafneslovan0">
    <w:name w:val="Paragraf nečíslovaný"/>
    <w:basedOn w:val="Normln"/>
    <w:autoRedefine/>
    <w:rsid w:val="005B08D6"/>
    <w:pPr>
      <w:ind w:firstLine="0"/>
      <w:jc w:val="both"/>
    </w:pPr>
    <w:rPr>
      <w:sz w:val="24"/>
    </w:rPr>
  </w:style>
  <w:style w:type="character" w:styleId="Hypertextovodkaz">
    <w:name w:val="Hyperlink"/>
    <w:rsid w:val="005B08D6"/>
    <w:rPr>
      <w:color w:val="0000FF"/>
      <w:u w:val="single"/>
    </w:rPr>
  </w:style>
  <w:style w:type="paragraph" w:styleId="Pokraovnseznamu">
    <w:name w:val="List Continue"/>
    <w:basedOn w:val="Normln"/>
    <w:rsid w:val="00E6116E"/>
    <w:pPr>
      <w:spacing w:after="120"/>
      <w:ind w:left="283"/>
    </w:pPr>
    <w:rPr>
      <w:sz w:val="24"/>
    </w:rPr>
  </w:style>
  <w:style w:type="paragraph" w:customStyle="1" w:styleId="Nadpis2">
    <w:name w:val="Nadpis2"/>
    <w:basedOn w:val="Normln"/>
    <w:next w:val="Normln"/>
    <w:qFormat/>
    <w:rsid w:val="004932B9"/>
    <w:pPr>
      <w:numPr>
        <w:numId w:val="14"/>
      </w:numPr>
      <w:spacing w:before="240" w:after="120"/>
      <w:jc w:val="both"/>
    </w:pPr>
    <w:rPr>
      <w:b/>
      <w:spacing w:val="60"/>
      <w:sz w:val="24"/>
      <w:szCs w:val="24"/>
    </w:rPr>
  </w:style>
  <w:style w:type="paragraph" w:customStyle="1" w:styleId="Nadpis3">
    <w:name w:val="Nadpis3"/>
    <w:basedOn w:val="Normln"/>
    <w:next w:val="Normln"/>
    <w:qFormat/>
    <w:rsid w:val="0084082E"/>
    <w:pPr>
      <w:numPr>
        <w:numId w:val="23"/>
      </w:numPr>
      <w:spacing w:before="240" w:after="120"/>
      <w:jc w:val="both"/>
    </w:pPr>
    <w:rPr>
      <w:b/>
      <w:sz w:val="24"/>
    </w:rPr>
  </w:style>
  <w:style w:type="paragraph" w:customStyle="1" w:styleId="OdstavecNadpis3">
    <w:name w:val="Odstavec Nadpis3"/>
    <w:basedOn w:val="vlevo"/>
    <w:qFormat/>
    <w:rsid w:val="0084082E"/>
    <w:pPr>
      <w:ind w:left="357"/>
    </w:pPr>
  </w:style>
  <w:style w:type="paragraph" w:styleId="Odstavecseseznamem">
    <w:name w:val="List Paragraph"/>
    <w:basedOn w:val="Normln"/>
    <w:uiPriority w:val="34"/>
    <w:qFormat/>
    <w:rsid w:val="008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0">
    <w:name w:val="heading 2"/>
    <w:basedOn w:val="Normln"/>
    <w:next w:val="Normln"/>
    <w:qFormat/>
    <w:pPr>
      <w:keepNext/>
      <w:ind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ind w:firstLine="0"/>
    </w:pPr>
    <w:rPr>
      <w:rFonts w:ascii="Verdana" w:hAnsi="Verdana"/>
      <w:sz w:val="20"/>
    </w:rPr>
  </w:style>
  <w:style w:type="paragraph" w:customStyle="1" w:styleId="Zapusnes">
    <w:name w:val="Zap_usnes"/>
    <w:basedOn w:val="Normln"/>
    <w:next w:val="Normln"/>
    <w:pPr>
      <w:keepNext/>
      <w:numPr>
        <w:numId w:val="1"/>
      </w:numPr>
      <w:spacing w:before="240" w:after="240"/>
    </w:pPr>
    <w:rPr>
      <w:b/>
      <w:sz w:val="24"/>
    </w:rPr>
  </w:style>
  <w:style w:type="paragraph" w:styleId="slovanseznam">
    <w:name w:val="List Number"/>
    <w:basedOn w:val="Normln"/>
    <w:pPr>
      <w:numPr>
        <w:numId w:val="3"/>
      </w:numPr>
      <w:jc w:val="both"/>
    </w:pPr>
    <w:rPr>
      <w:sz w:val="24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jc w:val="left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1"/>
      </w:numPr>
    </w:pPr>
  </w:style>
  <w:style w:type="paragraph" w:styleId="Zkladntext">
    <w:name w:val="Body Text"/>
    <w:basedOn w:val="Normln"/>
    <w:pPr>
      <w:tabs>
        <w:tab w:val="left" w:pos="360"/>
      </w:tabs>
      <w:spacing w:before="120"/>
      <w:ind w:firstLine="0"/>
      <w:jc w:val="both"/>
    </w:pPr>
    <w:rPr>
      <w:rFonts w:ascii="Arial" w:hAnsi="Arial" w:cs="Arial"/>
      <w:szCs w:val="24"/>
    </w:rPr>
  </w:style>
  <w:style w:type="paragraph" w:styleId="Zkladntextodsazen">
    <w:name w:val="Body Text Indent"/>
    <w:basedOn w:val="Normln"/>
    <w:pPr>
      <w:ind w:firstLine="705"/>
    </w:pPr>
    <w:rPr>
      <w:sz w:val="24"/>
      <w:szCs w:val="24"/>
    </w:rPr>
  </w:style>
  <w:style w:type="character" w:styleId="Siln">
    <w:name w:val="Strong"/>
    <w:qFormat/>
    <w:rsid w:val="0013795D"/>
    <w:rPr>
      <w:b/>
      <w:bCs/>
    </w:rPr>
  </w:style>
  <w:style w:type="paragraph" w:styleId="Textbubliny">
    <w:name w:val="Balloon Text"/>
    <w:basedOn w:val="Normln"/>
    <w:semiHidden/>
    <w:rsid w:val="00347D56"/>
    <w:rPr>
      <w:rFonts w:ascii="Tahoma" w:hAnsi="Tahoma" w:cs="Tahoma"/>
      <w:sz w:val="16"/>
      <w:szCs w:val="16"/>
    </w:rPr>
  </w:style>
  <w:style w:type="paragraph" w:customStyle="1" w:styleId="Paragrafneslovan0">
    <w:name w:val="Paragraf nečíslovaný"/>
    <w:basedOn w:val="Normln"/>
    <w:autoRedefine/>
    <w:rsid w:val="005B08D6"/>
    <w:pPr>
      <w:ind w:firstLine="0"/>
      <w:jc w:val="both"/>
    </w:pPr>
    <w:rPr>
      <w:sz w:val="24"/>
    </w:rPr>
  </w:style>
  <w:style w:type="character" w:styleId="Hypertextovodkaz">
    <w:name w:val="Hyperlink"/>
    <w:rsid w:val="005B08D6"/>
    <w:rPr>
      <w:color w:val="0000FF"/>
      <w:u w:val="single"/>
    </w:rPr>
  </w:style>
  <w:style w:type="paragraph" w:styleId="Pokraovnseznamu">
    <w:name w:val="List Continue"/>
    <w:basedOn w:val="Normln"/>
    <w:rsid w:val="00E6116E"/>
    <w:pPr>
      <w:spacing w:after="120"/>
      <w:ind w:left="283"/>
    </w:pPr>
    <w:rPr>
      <w:sz w:val="24"/>
    </w:rPr>
  </w:style>
  <w:style w:type="paragraph" w:customStyle="1" w:styleId="Nadpis2">
    <w:name w:val="Nadpis2"/>
    <w:basedOn w:val="Normln"/>
    <w:next w:val="Normln"/>
    <w:qFormat/>
    <w:rsid w:val="004932B9"/>
    <w:pPr>
      <w:numPr>
        <w:numId w:val="14"/>
      </w:numPr>
      <w:spacing w:before="240" w:after="120"/>
      <w:jc w:val="both"/>
    </w:pPr>
    <w:rPr>
      <w:b/>
      <w:spacing w:val="60"/>
      <w:sz w:val="24"/>
      <w:szCs w:val="24"/>
    </w:rPr>
  </w:style>
  <w:style w:type="paragraph" w:customStyle="1" w:styleId="Nadpis3">
    <w:name w:val="Nadpis3"/>
    <w:basedOn w:val="Normln"/>
    <w:next w:val="Normln"/>
    <w:qFormat/>
    <w:rsid w:val="0084082E"/>
    <w:pPr>
      <w:numPr>
        <w:numId w:val="23"/>
      </w:numPr>
      <w:spacing w:before="240" w:after="120"/>
      <w:jc w:val="both"/>
    </w:pPr>
    <w:rPr>
      <w:b/>
      <w:sz w:val="24"/>
    </w:rPr>
  </w:style>
  <w:style w:type="paragraph" w:customStyle="1" w:styleId="OdstavecNadpis3">
    <w:name w:val="Odstavec Nadpis3"/>
    <w:basedOn w:val="vlevo"/>
    <w:qFormat/>
    <w:rsid w:val="0084082E"/>
    <w:pPr>
      <w:ind w:left="357"/>
    </w:pPr>
  </w:style>
  <w:style w:type="paragraph" w:styleId="Odstavecseseznamem">
    <w:name w:val="List Paragraph"/>
    <w:basedOn w:val="Normln"/>
    <w:uiPriority w:val="34"/>
    <w:qFormat/>
    <w:rsid w:val="008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13B9-DFE0-41DA-9FEA-EE119784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Eva Kölblová</dc:creator>
  <cp:lastModifiedBy>Regnerová Helena</cp:lastModifiedBy>
  <cp:revision>7</cp:revision>
  <cp:lastPrinted>2015-01-28T10:14:00Z</cp:lastPrinted>
  <dcterms:created xsi:type="dcterms:W3CDTF">2015-01-27T13:11:00Z</dcterms:created>
  <dcterms:modified xsi:type="dcterms:W3CDTF">2015-01-28T10:47:00Z</dcterms:modified>
</cp:coreProperties>
</file>