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816D8">
      <w:pPr>
        <w:jc w:val="both"/>
        <w:rPr>
          <w:w w:val="110"/>
        </w:rPr>
      </w:pPr>
    </w:p>
    <w:p w:rsidR="00000000" w:rsidRDefault="007816D8">
      <w:pPr>
        <w:jc w:val="both"/>
        <w:rPr>
          <w:w w:val="110"/>
        </w:rPr>
      </w:pPr>
    </w:p>
    <w:p w:rsidR="00000000" w:rsidRDefault="007816D8">
      <w:pPr>
        <w:jc w:val="both"/>
        <w:rPr>
          <w:w w:val="110"/>
        </w:rPr>
      </w:pPr>
    </w:p>
    <w:p w:rsidR="00000000" w:rsidRDefault="007816D8">
      <w:pPr>
        <w:jc w:val="center"/>
        <w:rPr>
          <w:w w:val="110"/>
        </w:rPr>
      </w:pPr>
      <w:r>
        <w:rPr>
          <w:w w:val="110"/>
        </w:rPr>
        <w:t>č. 146</w:t>
      </w:r>
    </w:p>
    <w:p w:rsidR="00000000" w:rsidRDefault="007816D8">
      <w:pPr>
        <w:jc w:val="center"/>
        <w:rPr>
          <w:w w:val="110"/>
        </w:rPr>
      </w:pPr>
    </w:p>
    <w:p w:rsidR="00000000" w:rsidRDefault="007816D8">
      <w:pPr>
        <w:jc w:val="both"/>
        <w:rPr>
          <w:w w:val="110"/>
        </w:rPr>
      </w:pPr>
    </w:p>
    <w:p w:rsidR="00000000" w:rsidRDefault="007816D8" w:rsidP="007816D8">
      <w:pPr>
        <w:numPr>
          <w:ilvl w:val="0"/>
          <w:numId w:val="2"/>
        </w:numPr>
        <w:jc w:val="both"/>
      </w:pPr>
      <w:proofErr w:type="gramStart"/>
      <w:r>
        <w:t>B e r e   n a   v ě d o m í</w:t>
      </w:r>
      <w:proofErr w:type="gramEnd"/>
    </w:p>
    <w:p w:rsidR="00000000" w:rsidRDefault="007816D8">
      <w:pPr>
        <w:jc w:val="both"/>
      </w:pPr>
    </w:p>
    <w:p w:rsidR="00000000" w:rsidRDefault="007816D8">
      <w:pPr>
        <w:jc w:val="both"/>
      </w:pPr>
      <w:r>
        <w:t>potřebu vyřešit majetkoprávní v</w:t>
      </w:r>
      <w:bookmarkStart w:id="0" w:name="_GoBack"/>
      <w:bookmarkEnd w:id="0"/>
      <w:r>
        <w:t xml:space="preserve">ztah mezi statutárním městem Plzeň, jako vlastníkem veřejného osvětlení a spoluvlastníky budovy </w:t>
      </w:r>
      <w:proofErr w:type="gramStart"/>
      <w:r>
        <w:t>č.p.</w:t>
      </w:r>
      <w:proofErr w:type="gramEnd"/>
      <w:r>
        <w:t xml:space="preserve"> 339 stojící na pozemku parc.č. 112, k.ú. Plzeň.</w:t>
      </w:r>
    </w:p>
    <w:p w:rsidR="00000000" w:rsidRDefault="007816D8">
      <w:pPr>
        <w:jc w:val="both"/>
      </w:pPr>
    </w:p>
    <w:p w:rsidR="00000000" w:rsidRDefault="007816D8" w:rsidP="007816D8">
      <w:pPr>
        <w:numPr>
          <w:ilvl w:val="0"/>
          <w:numId w:val="2"/>
        </w:numPr>
        <w:jc w:val="both"/>
      </w:pPr>
      <w:proofErr w:type="gramStart"/>
      <w:r>
        <w:t>S o u h l a s í</w:t>
      </w:r>
      <w:proofErr w:type="gramEnd"/>
    </w:p>
    <w:p w:rsidR="00000000" w:rsidRDefault="007816D8">
      <w:pPr>
        <w:jc w:val="both"/>
      </w:pPr>
    </w:p>
    <w:p w:rsidR="00000000" w:rsidRDefault="007816D8" w:rsidP="007816D8">
      <w:pPr>
        <w:numPr>
          <w:ilvl w:val="0"/>
          <w:numId w:val="3"/>
        </w:numPr>
        <w:jc w:val="both"/>
      </w:pPr>
      <w:r>
        <w:t>S uzavřením smlou</w:t>
      </w:r>
      <w:r>
        <w:t xml:space="preserve">vy o zřízení služebnosti, která bude zřízena k budově </w:t>
      </w:r>
      <w:proofErr w:type="gramStart"/>
      <w:r>
        <w:t>č.p.</w:t>
      </w:r>
      <w:proofErr w:type="gramEnd"/>
      <w:r>
        <w:t xml:space="preserve"> 339 v části obce Vnitřní Město umístěné na pozemku parc.č. 112 v katastrálním území Plzeň.</w:t>
      </w:r>
    </w:p>
    <w:p w:rsidR="00000000" w:rsidRDefault="007816D8">
      <w:pPr>
        <w:ind w:left="360"/>
        <w:jc w:val="both"/>
      </w:pPr>
      <w:r>
        <w:t xml:space="preserve">Budova je ve spoluvlastnictví pana Richarda Basla, pana Luďka Černého BcA., manželů Bc. Miroslava a JUDr. </w:t>
      </w:r>
      <w:r>
        <w:t xml:space="preserve">Ivy Hejdukových, pana Luboše Kandlera, pana Jana Karlacha, paní Zuzany Melky Wittmannové, manželů Ing. Jana a Ing. Soni Růžičkových, pana JUDr. Josefa Střeštíka a paní Jany Šádkové. Smlouva o zřízení služebnosti bude uzavřena mezi statutárním městem Plzeň </w:t>
      </w:r>
      <w:r>
        <w:t xml:space="preserve">(oprávněný) a spoluvlastníky budovy </w:t>
      </w:r>
      <w:proofErr w:type="gramStart"/>
      <w:r>
        <w:t>č.p.</w:t>
      </w:r>
      <w:proofErr w:type="gramEnd"/>
      <w:r>
        <w:t xml:space="preserve"> 339 (povinní).</w:t>
      </w:r>
    </w:p>
    <w:p w:rsidR="00000000" w:rsidRDefault="007816D8" w:rsidP="007816D8">
      <w:pPr>
        <w:numPr>
          <w:ilvl w:val="0"/>
          <w:numId w:val="3"/>
        </w:numPr>
        <w:jc w:val="both"/>
      </w:pPr>
      <w:r>
        <w:t>Ve smlouvě o zřízení služebnosti bude zřízena služebnost inženýrské sítě dle § 1267 a § 1268 občanského zákoníku, spočívajících v oprávnění zřídit (umístit), provozovat a udržovat veřejné osvětlení na</w:t>
      </w:r>
      <w:r>
        <w:t xml:space="preserve"> budově </w:t>
      </w:r>
      <w:proofErr w:type="gramStart"/>
      <w:r>
        <w:t>č.p.</w:t>
      </w:r>
      <w:proofErr w:type="gramEnd"/>
      <w:r>
        <w:t xml:space="preserve"> 339 v části obce Vnitřní Město umístěné na pozemku parc.č. 112 v katastrálním území Plzeň.</w:t>
      </w:r>
    </w:p>
    <w:p w:rsidR="00000000" w:rsidRDefault="007816D8" w:rsidP="007816D8">
      <w:pPr>
        <w:numPr>
          <w:ilvl w:val="0"/>
          <w:numId w:val="3"/>
        </w:numPr>
        <w:jc w:val="both"/>
      </w:pPr>
      <w:r>
        <w:t xml:space="preserve">Povinní zřídí ve prospěch oprávněného služebnost na budově </w:t>
      </w:r>
      <w:proofErr w:type="gramStart"/>
      <w:r>
        <w:t>č.p.</w:t>
      </w:r>
      <w:proofErr w:type="gramEnd"/>
      <w:r>
        <w:t xml:space="preserve"> 339 v části obce Vnitřní Město umístěné na pozemku parc.č. 112 v katastrálním území Plze</w:t>
      </w:r>
      <w:r>
        <w:t>ň, a to s následujícím obsahem:</w:t>
      </w:r>
    </w:p>
    <w:p w:rsidR="00000000" w:rsidRDefault="007816D8" w:rsidP="007816D8">
      <w:pPr>
        <w:numPr>
          <w:ilvl w:val="0"/>
          <w:numId w:val="4"/>
        </w:numPr>
        <w:jc w:val="both"/>
      </w:pPr>
      <w:r>
        <w:t>Každý vlastník (spoluvlastník) jednotky v budově je povinen strpět umístění 1 kusu lampy veřejného osvětlení na nosné konzole, včetně přívodního kabelu na (v) budově, provozování tohoto veřejného osvětlení a přístup k němu z</w:t>
      </w:r>
      <w:r>
        <w:t>a účelem pravidelné revize, údržby, opravy, úpravy (zejména za účelem modernizace nebo zlepšení jeho výkonnosti), obnovy a odstraňování poruch, havárií a plnění dalších povinností, které s provozováním veřejného osvětlení souvisejí.</w:t>
      </w:r>
    </w:p>
    <w:p w:rsidR="00000000" w:rsidRDefault="007816D8" w:rsidP="007816D8">
      <w:pPr>
        <w:numPr>
          <w:ilvl w:val="0"/>
          <w:numId w:val="3"/>
        </w:numPr>
        <w:jc w:val="both"/>
      </w:pPr>
      <w:r>
        <w:t>Služebnost se zřizuje n</w:t>
      </w:r>
      <w:r>
        <w:t>a dobu neurčitou a zřizují se za jednorázově uhrazenou cenu, která činí 10 000,- Kč. Cenu za zřízení služebnosti statutární město Plzeň uhradí povinným ve výši jejich spoluvlastnických podílů.</w:t>
      </w:r>
    </w:p>
    <w:p w:rsidR="00000000" w:rsidRDefault="007816D8">
      <w:pPr>
        <w:jc w:val="both"/>
      </w:pPr>
    </w:p>
    <w:p w:rsidR="00000000" w:rsidRDefault="007816D8" w:rsidP="007816D8">
      <w:pPr>
        <w:numPr>
          <w:ilvl w:val="0"/>
          <w:numId w:val="2"/>
        </w:numPr>
        <w:jc w:val="both"/>
      </w:pPr>
      <w:r>
        <w:t>D o p o r u č u j e</w:t>
      </w:r>
    </w:p>
    <w:p w:rsidR="00000000" w:rsidRDefault="007816D8">
      <w:pPr>
        <w:jc w:val="both"/>
      </w:pPr>
    </w:p>
    <w:p w:rsidR="00000000" w:rsidRDefault="007816D8">
      <w:pPr>
        <w:jc w:val="both"/>
      </w:pPr>
      <w:r>
        <w:t>Zastupitelstvu města Plzně</w:t>
      </w:r>
    </w:p>
    <w:p w:rsidR="00000000" w:rsidRDefault="007816D8">
      <w:pPr>
        <w:jc w:val="both"/>
      </w:pPr>
      <w:r>
        <w:t>schválit uzavř</w:t>
      </w:r>
      <w:r>
        <w:t>ení smlouvy v souladu s bodem II. tohoto usnesení.</w:t>
      </w:r>
    </w:p>
    <w:p w:rsidR="00000000" w:rsidRDefault="007816D8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Pokračování usn. č. 146</w:t>
      </w:r>
    </w:p>
    <w:p w:rsidR="00000000" w:rsidRDefault="007816D8" w:rsidP="007816D8">
      <w:pPr>
        <w:numPr>
          <w:ilvl w:val="0"/>
          <w:numId w:val="2"/>
        </w:numPr>
        <w:jc w:val="both"/>
      </w:pPr>
      <w:r>
        <w:t>U k l á d á</w:t>
      </w:r>
    </w:p>
    <w:p w:rsidR="00000000" w:rsidRDefault="007816D8">
      <w:pPr>
        <w:jc w:val="both"/>
      </w:pPr>
    </w:p>
    <w:p w:rsidR="00000000" w:rsidRDefault="007816D8">
      <w:pPr>
        <w:jc w:val="both"/>
      </w:pPr>
      <w:r>
        <w:t>tajemnici MMP</w:t>
      </w:r>
    </w:p>
    <w:p w:rsidR="00000000" w:rsidRDefault="007816D8">
      <w:pPr>
        <w:jc w:val="both"/>
      </w:pPr>
      <w:r>
        <w:t>předložit návrh usnesení dle bodu III. tohoto usnesení ke schválení ZMP.</w:t>
      </w:r>
    </w:p>
    <w:p w:rsidR="00000000" w:rsidRDefault="007816D8">
      <w:pPr>
        <w:pStyle w:val="vlevot"/>
        <w:rPr>
          <w:w w:val="110"/>
        </w:rPr>
      </w:pPr>
      <w:r>
        <w:t>Termín: 5. 3. 2015</w:t>
      </w:r>
      <w:r>
        <w:tab/>
      </w:r>
      <w:r>
        <w:tab/>
      </w:r>
      <w:r>
        <w:tab/>
      </w:r>
      <w:r>
        <w:tab/>
      </w:r>
      <w:r>
        <w:tab/>
      </w:r>
      <w:r>
        <w:tab/>
        <w:t>Zodpovídá: Ing. Šimandl, CSc.</w:t>
      </w:r>
    </w:p>
    <w:sectPr w:rsidR="0000000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16D8">
      <w:r>
        <w:separator/>
      </w:r>
    </w:p>
  </w:endnote>
  <w:endnote w:type="continuationSeparator" w:id="0">
    <w:p w:rsidR="00000000" w:rsidRDefault="0078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816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00000" w:rsidRDefault="007816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816D8">
    <w:pPr>
      <w:pStyle w:val="Zpat"/>
      <w:framePr w:wrap="around" w:vAnchor="text" w:hAnchor="margin" w:xAlign="center" w:y="1"/>
      <w:rPr>
        <w:rStyle w:val="slostrnky"/>
      </w:rPr>
    </w:pPr>
  </w:p>
  <w:p w:rsidR="00000000" w:rsidRDefault="007816D8">
    <w:pPr>
      <w:pStyle w:val="Zpat"/>
      <w:pBdr>
        <w:bottom w:val="single" w:sz="4" w:space="1" w:color="auto"/>
      </w:pBdr>
    </w:pPr>
  </w:p>
  <w:p w:rsidR="00000000" w:rsidRDefault="007816D8">
    <w:pPr>
      <w:pStyle w:val="Zpat"/>
    </w:pPr>
  </w:p>
  <w:p w:rsidR="00000000" w:rsidRDefault="007816D8">
    <w:pPr>
      <w:pStyle w:val="Zpat"/>
    </w:pPr>
  </w:p>
  <w:p w:rsidR="00000000" w:rsidRDefault="007816D8">
    <w:pPr>
      <w:pStyle w:val="Zpat"/>
      <w:rPr>
        <w:i/>
        <w:sz w:val="20"/>
      </w:rPr>
    </w:pPr>
    <w:proofErr w:type="gramStart"/>
    <w:r>
      <w:rPr>
        <w:i/>
        <w:sz w:val="20"/>
      </w:rPr>
      <w:t>Martin  Z r z a v e c k ý</w:t>
    </w:r>
    <w:r>
      <w:rPr>
        <w:i/>
        <w:sz w:val="20"/>
      </w:rPr>
      <w:tab/>
    </w:r>
    <w:r>
      <w:rPr>
        <w:i/>
        <w:sz w:val="20"/>
      </w:rPr>
      <w:tab/>
      <w:t>Bc</w:t>
    </w:r>
    <w:proofErr w:type="gramEnd"/>
    <w:r>
      <w:rPr>
        <w:i/>
        <w:sz w:val="20"/>
      </w:rPr>
      <w:t xml:space="preserve">. </w:t>
    </w:r>
    <w:proofErr w:type="gramStart"/>
    <w:r>
      <w:rPr>
        <w:i/>
        <w:sz w:val="20"/>
      </w:rPr>
      <w:t>Eva  H e r i n k o v á</w:t>
    </w:r>
    <w:proofErr w:type="gramEnd"/>
    <w:r>
      <w:rPr>
        <w:i/>
        <w:sz w:val="20"/>
      </w:rPr>
      <w:tab/>
    </w:r>
  </w:p>
  <w:p w:rsidR="00000000" w:rsidRDefault="007816D8">
    <w:pPr>
      <w:pStyle w:val="Zpat"/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náměstkyně primátora</w:t>
    </w:r>
  </w:p>
  <w:p w:rsidR="00000000" w:rsidRDefault="007816D8">
    <w:pPr>
      <w:pStyle w:val="Zpat"/>
      <w:rPr>
        <w:i/>
        <w:sz w:val="20"/>
      </w:rPr>
    </w:pPr>
    <w:r>
      <w:rPr>
        <w:i/>
        <w:sz w:val="20"/>
      </w:rPr>
      <w:t xml:space="preserve"> </w:t>
    </w:r>
  </w:p>
  <w:p w:rsidR="00000000" w:rsidRDefault="007816D8">
    <w:pPr>
      <w:pStyle w:val="Zpat"/>
      <w:rPr>
        <w:rStyle w:val="slostrnky"/>
      </w:rPr>
    </w:pPr>
  </w:p>
  <w:p w:rsidR="00000000" w:rsidRDefault="007816D8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proofErr w:type="gramStart"/>
    <w:r>
      <w:rPr>
        <w:rStyle w:val="slostrnky"/>
      </w:rPr>
      <w:t>ze</w:t>
    </w:r>
    <w:proofErr w:type="gramEnd"/>
    <w:r>
      <w:rPr>
        <w:rStyle w:val="slostrnky"/>
      </w:rPr>
      <w:t xml:space="preserve">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816D8">
      <w:r>
        <w:separator/>
      </w:r>
    </w:p>
  </w:footnote>
  <w:footnote w:type="continuationSeparator" w:id="0">
    <w:p w:rsidR="00000000" w:rsidRDefault="00781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816D8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>Usnesení Rady města</w:t>
    </w:r>
    <w:r>
      <w:rPr>
        <w:i/>
        <w:color w:val="808080"/>
        <w:sz w:val="28"/>
      </w:rPr>
      <w:t xml:space="preserve"> Plzně </w:t>
    </w:r>
  </w:p>
  <w:p w:rsidR="00000000" w:rsidRDefault="007816D8">
    <w:pPr>
      <w:pStyle w:val="Zhlav"/>
      <w:jc w:val="center"/>
      <w:rPr>
        <w:i/>
        <w:sz w:val="28"/>
      </w:rPr>
    </w:pPr>
  </w:p>
  <w:p w:rsidR="00000000" w:rsidRDefault="007816D8">
    <w:pPr>
      <w:pStyle w:val="Zhlav"/>
      <w:jc w:val="center"/>
      <w:rPr>
        <w:i/>
        <w:sz w:val="28"/>
      </w:rPr>
    </w:pPr>
  </w:p>
  <w:p w:rsidR="00000000" w:rsidRDefault="007816D8">
    <w:pPr>
      <w:pStyle w:val="Zhlav"/>
      <w:rPr>
        <w:i/>
        <w:color w:val="808080"/>
      </w:rPr>
    </w:pPr>
    <w:r>
      <w:rPr>
        <w:i/>
        <w:color w:val="808080"/>
      </w:rPr>
      <w:t>Číslo RMP: 7</w:t>
    </w:r>
  </w:p>
  <w:p w:rsidR="00000000" w:rsidRDefault="007816D8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 xml:space="preserve">Datum konání RMP: 19. 2. 2015   </w:t>
    </w:r>
    <w:r>
      <w:rPr>
        <w:i/>
        <w:color w:val="808080"/>
      </w:rPr>
      <w:tab/>
      <w:t xml:space="preserve">                     Označení návrhu usnesení:  ORP/6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66DA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89D0D6C"/>
    <w:multiLevelType w:val="singleLevel"/>
    <w:tmpl w:val="6CC4358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6E046648"/>
    <w:multiLevelType w:val="singleLevel"/>
    <w:tmpl w:val="6C16EA2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w w:val="110"/>
      </w:rPr>
    </w:lvl>
  </w:abstractNum>
  <w:abstractNum w:abstractNumId="3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"/>
    <w:lvlOverride w:ilvl="0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6D8"/>
    <w:rsid w:val="0078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jc w:val="both"/>
    </w:pPr>
  </w:style>
  <w:style w:type="paragraph" w:customStyle="1" w:styleId="vlevo">
    <w:name w:val="vlevo"/>
    <w:basedOn w:val="Normln"/>
    <w:autoRedefine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2</Pages>
  <Words>331</Words>
  <Characters>1954</Characters>
  <Application>Microsoft Office Word</Application>
  <DocSecurity>4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Malínský David</cp:lastModifiedBy>
  <cp:revision>2</cp:revision>
  <cp:lastPrinted>2015-02-19T12:40:00Z</cp:lastPrinted>
  <dcterms:created xsi:type="dcterms:W3CDTF">2015-02-23T13:17:00Z</dcterms:created>
  <dcterms:modified xsi:type="dcterms:W3CDTF">2015-02-23T13:17:00Z</dcterms:modified>
</cp:coreProperties>
</file>