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61" w:rsidRPr="006732CD" w:rsidRDefault="00952F61" w:rsidP="00952F61">
      <w:pPr>
        <w:jc w:val="center"/>
        <w:rPr>
          <w:w w:val="110"/>
        </w:rPr>
      </w:pPr>
      <w:r w:rsidRPr="006732CD">
        <w:rPr>
          <w:w w:val="110"/>
        </w:rPr>
        <w:t>č. 350</w:t>
      </w:r>
    </w:p>
    <w:p w:rsidR="00952F61" w:rsidRPr="006732CD" w:rsidRDefault="00952F61" w:rsidP="00952F61">
      <w:pPr>
        <w:jc w:val="center"/>
        <w:rPr>
          <w:w w:val="110"/>
        </w:rPr>
      </w:pPr>
    </w:p>
    <w:p w:rsidR="00952F61" w:rsidRPr="006732CD" w:rsidRDefault="00952F61" w:rsidP="00952F61">
      <w:pPr>
        <w:jc w:val="center"/>
        <w:rPr>
          <w:w w:val="110"/>
        </w:rPr>
      </w:pPr>
    </w:p>
    <w:p w:rsidR="00952F61" w:rsidRPr="006732CD" w:rsidRDefault="00952F61" w:rsidP="00952F61">
      <w:pPr>
        <w:numPr>
          <w:ilvl w:val="0"/>
          <w:numId w:val="1"/>
        </w:numPr>
        <w:jc w:val="both"/>
      </w:pPr>
      <w:proofErr w:type="gramStart"/>
      <w:r w:rsidRPr="006732CD">
        <w:t>B e r e   n a   v ě d o m í</w:t>
      </w:r>
      <w:proofErr w:type="gramEnd"/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numPr>
          <w:ilvl w:val="0"/>
          <w:numId w:val="2"/>
        </w:numPr>
        <w:jc w:val="both"/>
      </w:pPr>
      <w:r w:rsidRPr="006732CD">
        <w:t>Přebytek hospodaření MMP za rok 2014 po finančním vypořádání ve výši 173 916 tis. Kč.</w:t>
      </w:r>
    </w:p>
    <w:p w:rsidR="00952F61" w:rsidRPr="006732CD" w:rsidRDefault="00952F61" w:rsidP="00952F61">
      <w:pPr>
        <w:numPr>
          <w:ilvl w:val="0"/>
          <w:numId w:val="2"/>
        </w:numPr>
        <w:jc w:val="both"/>
      </w:pPr>
      <w:r w:rsidRPr="006732CD">
        <w:t>Důvodovou zprávu ve věci souhrnného rozpočtového opatření vyplývajícího z vyhodnocení rozpočtu MMP za rok 2014.</w:t>
      </w:r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numPr>
          <w:ilvl w:val="0"/>
          <w:numId w:val="1"/>
        </w:numPr>
        <w:jc w:val="both"/>
      </w:pPr>
      <w:r w:rsidRPr="006732CD">
        <w:t>S c h v a l u j e</w:t>
      </w:r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jc w:val="both"/>
      </w:pPr>
      <w:r w:rsidRPr="006732CD">
        <w:t>zařazení nových investičních akcí do rozpisu použití Investičního fondu Správy informačních technologií MP:</w:t>
      </w:r>
    </w:p>
    <w:p w:rsidR="00952F61" w:rsidRPr="006732CD" w:rsidRDefault="00952F61" w:rsidP="00952F61">
      <w:pPr>
        <w:numPr>
          <w:ilvl w:val="0"/>
          <w:numId w:val="4"/>
        </w:numPr>
        <w:jc w:val="both"/>
      </w:pPr>
      <w:r w:rsidRPr="006732CD">
        <w:t>akce „Hala v areálu Cukrovarská (centrum robotiky)“,</w:t>
      </w:r>
    </w:p>
    <w:p w:rsidR="00952F61" w:rsidRPr="006732CD" w:rsidRDefault="00952F61" w:rsidP="00952F61">
      <w:pPr>
        <w:numPr>
          <w:ilvl w:val="0"/>
          <w:numId w:val="5"/>
        </w:numPr>
        <w:jc w:val="both"/>
      </w:pPr>
      <w:r w:rsidRPr="006732CD">
        <w:t>akce „Stanice monitoringu ovzduší“.</w:t>
      </w:r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numPr>
          <w:ilvl w:val="0"/>
          <w:numId w:val="1"/>
        </w:numPr>
        <w:jc w:val="both"/>
      </w:pPr>
      <w:proofErr w:type="gramStart"/>
      <w:r w:rsidRPr="006732CD">
        <w:t>S o u h l a s í</w:t>
      </w:r>
      <w:proofErr w:type="gramEnd"/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numPr>
          <w:ilvl w:val="0"/>
          <w:numId w:val="6"/>
        </w:numPr>
        <w:jc w:val="both"/>
      </w:pPr>
      <w:r w:rsidRPr="006732CD">
        <w:t>S rozpočtovým opatřením, souvisejícím poskytnutím dotací, uzavřením smluv o poskytnutí dotací a zařazením stavebních a nestavebních investičních akcí do jmenovitého seznamu investičních akcí dotčených správců rozpočtu dle přílohy č. 1 tohoto usnesení.</w:t>
      </w:r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numPr>
          <w:ilvl w:val="0"/>
          <w:numId w:val="6"/>
        </w:numPr>
        <w:jc w:val="both"/>
      </w:pPr>
      <w:r w:rsidRPr="006732CD">
        <w:t>Se zařazením pokračujících akcí do jmenovitého seznamu stavebních investičních akcí rozpočtu Odboru správy infrastruktury – vodovody a kanalizace při zachování objemu schváleného rozpočtu na rok 2015:</w:t>
      </w:r>
    </w:p>
    <w:p w:rsidR="00952F61" w:rsidRPr="006732CD" w:rsidRDefault="00952F61" w:rsidP="00952F61">
      <w:pPr>
        <w:ind w:firstLine="360"/>
        <w:jc w:val="both"/>
      </w:pPr>
      <w:r w:rsidRPr="006732CD">
        <w:t>- akce „V+K – ul. Karla Steinera vnitroblok“,</w:t>
      </w:r>
    </w:p>
    <w:p w:rsidR="00952F61" w:rsidRPr="006732CD" w:rsidRDefault="00952F61" w:rsidP="00952F61">
      <w:pPr>
        <w:ind w:firstLine="360"/>
        <w:jc w:val="both"/>
      </w:pPr>
      <w:r w:rsidRPr="006732CD">
        <w:t>- akce „K – B. Němcové“.</w:t>
      </w:r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numPr>
          <w:ilvl w:val="0"/>
          <w:numId w:val="6"/>
        </w:numPr>
        <w:jc w:val="both"/>
      </w:pPr>
      <w:r w:rsidRPr="006732CD">
        <w:t>Se zařazením akce „Rekonstrukce ul. Křížkova“ do jmenovitého seznamu stavebních investičních akcí rozpočtu KŘTÚ – SVSMP – komunikace při zachování objemu schváleného rozpočtu na rok 2015.</w:t>
      </w:r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numPr>
          <w:ilvl w:val="0"/>
          <w:numId w:val="6"/>
        </w:numPr>
        <w:jc w:val="both"/>
      </w:pPr>
      <w:r w:rsidRPr="006732CD">
        <w:t>Se zařazením akce „Úprava areálu Cukrovarská“ do jmenovitého seznamu stavebních investičních akcí rozpočtu KŘTÚ – SVSMP – majetek pro MHD při zachování objemu schváleného rozpočtu na rok 2015.</w:t>
      </w:r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numPr>
          <w:ilvl w:val="0"/>
          <w:numId w:val="6"/>
        </w:numPr>
        <w:jc w:val="both"/>
      </w:pPr>
      <w:r w:rsidRPr="006732CD">
        <w:t>Se zařazením akce „Cvičební prvky pro seniory v RO Kamenný rybník“ do jmenovitého seznamu stavebních investičních akcí rozpočtu KŘTÚ – SVSMP – péče o vzhled města při zachování objemu schváleného rozpočtu na rok 2015.</w:t>
      </w:r>
    </w:p>
    <w:p w:rsidR="00952F61" w:rsidRPr="006732CD" w:rsidRDefault="00952F61" w:rsidP="00952F61">
      <w:pPr>
        <w:jc w:val="both"/>
      </w:pPr>
      <w:r w:rsidRPr="006732CD">
        <w:tab/>
      </w:r>
      <w:r w:rsidRPr="006732CD">
        <w:tab/>
      </w:r>
      <w:r w:rsidRPr="006732CD">
        <w:tab/>
      </w:r>
      <w:r w:rsidRPr="006732CD">
        <w:tab/>
      </w:r>
      <w:r w:rsidRPr="006732CD">
        <w:tab/>
      </w:r>
      <w:r w:rsidRPr="006732CD">
        <w:tab/>
      </w:r>
      <w:r w:rsidRPr="006732CD">
        <w:tab/>
      </w:r>
      <w:r w:rsidRPr="006732CD">
        <w:tab/>
        <w:t xml:space="preserve"> </w:t>
      </w:r>
    </w:p>
    <w:p w:rsidR="00952F61" w:rsidRPr="006732CD" w:rsidRDefault="00952F61" w:rsidP="00952F61">
      <w:pPr>
        <w:numPr>
          <w:ilvl w:val="0"/>
          <w:numId w:val="1"/>
        </w:numPr>
        <w:jc w:val="both"/>
      </w:pPr>
      <w:r w:rsidRPr="006732CD">
        <w:t>D o p o r u č u j e</w:t>
      </w:r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jc w:val="both"/>
      </w:pPr>
      <w:r w:rsidRPr="006732CD">
        <w:t xml:space="preserve">Zastupitelstvu města Plzně </w:t>
      </w:r>
    </w:p>
    <w:p w:rsidR="00952F61" w:rsidRPr="006732CD" w:rsidRDefault="00952F61" w:rsidP="00952F61">
      <w:pPr>
        <w:jc w:val="both"/>
      </w:pPr>
      <w:r w:rsidRPr="006732CD">
        <w:t xml:space="preserve">schválit usnesení dle bodu III. tohoto usnesení. </w:t>
      </w:r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numPr>
          <w:ilvl w:val="0"/>
          <w:numId w:val="1"/>
        </w:numPr>
        <w:jc w:val="both"/>
      </w:pPr>
      <w:r w:rsidRPr="006732CD">
        <w:t>U k l á d á</w:t>
      </w:r>
    </w:p>
    <w:p w:rsidR="00952F61" w:rsidRPr="006732CD" w:rsidRDefault="00952F61" w:rsidP="00952F61">
      <w:pPr>
        <w:jc w:val="both"/>
      </w:pPr>
    </w:p>
    <w:p w:rsidR="00952F61" w:rsidRPr="006732CD" w:rsidRDefault="00952F61" w:rsidP="00952F61">
      <w:pPr>
        <w:jc w:val="both"/>
      </w:pPr>
      <w:r w:rsidRPr="006732CD">
        <w:t>tajemnici MMP</w:t>
      </w:r>
    </w:p>
    <w:p w:rsidR="00952F61" w:rsidRPr="006732CD" w:rsidRDefault="00952F61" w:rsidP="00952F61">
      <w:pPr>
        <w:numPr>
          <w:ilvl w:val="0"/>
          <w:numId w:val="3"/>
        </w:numPr>
        <w:jc w:val="both"/>
      </w:pPr>
      <w:r w:rsidRPr="006732CD">
        <w:lastRenderedPageBreak/>
        <w:t>Informovat ředitele dotčené příspěvkové organizace o přijatém usnesení dle bodu II. tohoto usnesení.</w:t>
      </w:r>
    </w:p>
    <w:p w:rsidR="00952F61" w:rsidRPr="006732CD" w:rsidRDefault="00952F61" w:rsidP="00952F61">
      <w:pPr>
        <w:ind w:firstLine="360"/>
        <w:jc w:val="both"/>
      </w:pPr>
      <w:r w:rsidRPr="006732CD">
        <w:t>Termín: 30. 4. 2015</w:t>
      </w:r>
      <w:r w:rsidRPr="006732CD">
        <w:tab/>
      </w:r>
      <w:r w:rsidRPr="006732CD">
        <w:tab/>
        <w:t xml:space="preserve"> </w:t>
      </w:r>
      <w:r w:rsidRPr="006732CD">
        <w:tab/>
      </w:r>
      <w:r w:rsidRPr="006732CD">
        <w:tab/>
        <w:t>Zodpovídá: Ing. Kozohorský, MBA</w:t>
      </w:r>
    </w:p>
    <w:p w:rsidR="00952F61" w:rsidRPr="006732CD" w:rsidRDefault="00952F61" w:rsidP="00952F61">
      <w:pPr>
        <w:jc w:val="both"/>
      </w:pPr>
      <w:r w:rsidRPr="006732CD">
        <w:tab/>
      </w:r>
    </w:p>
    <w:p w:rsidR="00952F61" w:rsidRPr="006732CD" w:rsidRDefault="00952F61" w:rsidP="00952F61">
      <w:pPr>
        <w:numPr>
          <w:ilvl w:val="0"/>
          <w:numId w:val="3"/>
        </w:numPr>
        <w:jc w:val="both"/>
      </w:pPr>
      <w:r w:rsidRPr="006732CD">
        <w:t>Předložit návrh usnesení dle bodu IV. tohoto usnesení na jednání ZMP.</w:t>
      </w:r>
    </w:p>
    <w:p w:rsidR="00952F61" w:rsidRPr="006732CD" w:rsidRDefault="00952F61" w:rsidP="00952F61">
      <w:pPr>
        <w:pStyle w:val="vlevot"/>
        <w:ind w:firstLine="360"/>
        <w:rPr>
          <w:b w:val="0"/>
          <w:w w:val="110"/>
        </w:rPr>
      </w:pPr>
      <w:r w:rsidRPr="006732CD">
        <w:rPr>
          <w:b w:val="0"/>
        </w:rPr>
        <w:t>Termín: 9. 4. 2015</w:t>
      </w:r>
      <w:r w:rsidRPr="006732CD">
        <w:rPr>
          <w:b w:val="0"/>
        </w:rPr>
        <w:tab/>
      </w:r>
      <w:r w:rsidRPr="006732CD">
        <w:rPr>
          <w:b w:val="0"/>
        </w:rPr>
        <w:tab/>
      </w:r>
      <w:r w:rsidRPr="006732CD">
        <w:rPr>
          <w:b w:val="0"/>
        </w:rPr>
        <w:tab/>
        <w:t xml:space="preserve"> </w:t>
      </w:r>
      <w:r w:rsidRPr="006732CD">
        <w:rPr>
          <w:b w:val="0"/>
        </w:rPr>
        <w:tab/>
        <w:t>Zodpovídá: Ing. Kuglerová, MBA</w:t>
      </w:r>
      <w:r w:rsidRPr="006732CD">
        <w:rPr>
          <w:b w:val="0"/>
        </w:rPr>
        <w:tab/>
      </w:r>
    </w:p>
    <w:p w:rsidR="00952F61" w:rsidRPr="006732CD" w:rsidRDefault="00952F61" w:rsidP="00952F61">
      <w:pPr>
        <w:jc w:val="both"/>
        <w:rPr>
          <w:w w:val="110"/>
        </w:rPr>
      </w:pPr>
    </w:p>
    <w:p w:rsidR="00880257" w:rsidRDefault="00880257">
      <w:bookmarkStart w:id="0" w:name="_GoBack"/>
      <w:bookmarkEnd w:id="0"/>
    </w:p>
    <w:sectPr w:rsidR="0088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137"/>
    <w:multiLevelType w:val="singleLevel"/>
    <w:tmpl w:val="DA6ACD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A26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7D35D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AB566E2"/>
    <w:multiLevelType w:val="singleLevel"/>
    <w:tmpl w:val="DA6ACD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4667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7011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61"/>
    <w:rsid w:val="00880257"/>
    <w:rsid w:val="009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Normln"/>
    <w:rsid w:val="00952F61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Normln"/>
    <w:rsid w:val="00952F61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Dezortová Petra</dc:creator>
  <cp:lastModifiedBy>Dezortová Petra</cp:lastModifiedBy>
  <cp:revision>1</cp:revision>
  <dcterms:created xsi:type="dcterms:W3CDTF">2015-03-27T10:58:00Z</dcterms:created>
  <dcterms:modified xsi:type="dcterms:W3CDTF">2015-03-27T10:59:00Z</dcterms:modified>
</cp:coreProperties>
</file>