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7" w:rsidRDefault="00F25ED8" w:rsidP="00EC03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25ED8">
        <w:rPr>
          <w:rFonts w:ascii="Times New Roman" w:hAnsi="Times New Roman" w:cs="Times New Roman"/>
          <w:b/>
          <w:sz w:val="40"/>
          <w:szCs w:val="40"/>
        </w:rPr>
        <w:t>Pokyny k vyúčtov</w:t>
      </w:r>
      <w:r w:rsidR="00DC77F7">
        <w:rPr>
          <w:rFonts w:ascii="Times New Roman" w:hAnsi="Times New Roman" w:cs="Times New Roman"/>
          <w:b/>
          <w:sz w:val="40"/>
          <w:szCs w:val="40"/>
        </w:rPr>
        <w:t xml:space="preserve">ání dotace </w:t>
      </w:r>
      <w:r w:rsidR="00462DCC">
        <w:rPr>
          <w:rFonts w:ascii="Times New Roman" w:hAnsi="Times New Roman" w:cs="Times New Roman"/>
          <w:b/>
          <w:sz w:val="40"/>
          <w:szCs w:val="40"/>
        </w:rPr>
        <w:t>(grantu)</w:t>
      </w:r>
    </w:p>
    <w:p w:rsidR="00F25ED8" w:rsidRPr="009F57CB" w:rsidRDefault="00F25ED8" w:rsidP="000123F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DD7">
        <w:rPr>
          <w:rFonts w:ascii="Times New Roman" w:hAnsi="Times New Roman" w:cs="Times New Roman"/>
          <w:b/>
          <w:i/>
          <w:sz w:val="24"/>
          <w:szCs w:val="24"/>
        </w:rPr>
        <w:t>Vyúčtované náklady musí věcně a časově souviset s dotovaným projektem v roce 201x</w:t>
      </w:r>
      <w:r w:rsidR="009F57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7DD7">
        <w:rPr>
          <w:rFonts w:ascii="Times New Roman" w:hAnsi="Times New Roman" w:cs="Times New Roman"/>
          <w:b/>
          <w:i/>
          <w:sz w:val="24"/>
          <w:szCs w:val="24"/>
        </w:rPr>
        <w:t>a být v souladu se Zásadami o poskytování dotací</w:t>
      </w:r>
      <w:r w:rsidR="00462DCC">
        <w:rPr>
          <w:rFonts w:ascii="Times New Roman" w:hAnsi="Times New Roman" w:cs="Times New Roman"/>
          <w:b/>
          <w:i/>
          <w:sz w:val="24"/>
          <w:szCs w:val="24"/>
        </w:rPr>
        <w:t xml:space="preserve"> a grantů</w:t>
      </w:r>
      <w:r w:rsidRPr="00187DD7">
        <w:rPr>
          <w:rFonts w:ascii="Times New Roman" w:hAnsi="Times New Roman" w:cs="Times New Roman"/>
          <w:b/>
          <w:i/>
          <w:sz w:val="24"/>
          <w:szCs w:val="24"/>
        </w:rPr>
        <w:t xml:space="preserve"> z rozpočtu MO Plzeň 1, schválenými Zastupitelstvem městského obvodu Plzeň 1</w:t>
      </w:r>
      <w:r w:rsidR="00C36182">
        <w:rPr>
          <w:rFonts w:ascii="Times New Roman" w:hAnsi="Times New Roman" w:cs="Times New Roman"/>
          <w:b/>
          <w:i/>
          <w:sz w:val="24"/>
          <w:szCs w:val="24"/>
        </w:rPr>
        <w:t xml:space="preserve"> čl. …. ze</w:t>
      </w:r>
      <w:r w:rsidR="00462DCC">
        <w:rPr>
          <w:rFonts w:ascii="Times New Roman" w:hAnsi="Times New Roman" w:cs="Times New Roman"/>
          <w:b/>
          <w:i/>
          <w:sz w:val="24"/>
          <w:szCs w:val="24"/>
        </w:rPr>
        <w:t xml:space="preserve"> dne 8. 4</w:t>
      </w:r>
      <w:r w:rsidR="00C36182">
        <w:rPr>
          <w:rFonts w:ascii="Times New Roman" w:hAnsi="Times New Roman" w:cs="Times New Roman"/>
          <w:b/>
          <w:i/>
          <w:sz w:val="24"/>
          <w:szCs w:val="24"/>
        </w:rPr>
        <w:t>. 2015</w:t>
      </w:r>
      <w:r w:rsidRPr="00187DD7">
        <w:rPr>
          <w:rFonts w:ascii="Times New Roman" w:hAnsi="Times New Roman" w:cs="Times New Roman"/>
          <w:b/>
          <w:i/>
          <w:sz w:val="24"/>
          <w:szCs w:val="24"/>
        </w:rPr>
        <w:t xml:space="preserve"> a v souladu s ustanovením § 9 odst. 1 písm. h) zákona č. 250/2000 Sb., o rozpočtových pravidlech územních rozpočtů, a § 85 písm. c) zákona č. 128/20</w:t>
      </w:r>
      <w:r w:rsidR="00A31CC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87DD7">
        <w:rPr>
          <w:rFonts w:ascii="Times New Roman" w:hAnsi="Times New Roman" w:cs="Times New Roman"/>
          <w:b/>
          <w:i/>
          <w:sz w:val="24"/>
          <w:szCs w:val="24"/>
        </w:rPr>
        <w:t>0 Sb., o obcích</w:t>
      </w:r>
      <w:r w:rsidR="00A31CC2">
        <w:rPr>
          <w:rFonts w:ascii="Times New Roman" w:hAnsi="Times New Roman" w:cs="Times New Roman"/>
          <w:b/>
          <w:i/>
          <w:sz w:val="24"/>
          <w:szCs w:val="24"/>
        </w:rPr>
        <w:t xml:space="preserve"> (obecní zřízení)</w:t>
      </w:r>
      <w:r w:rsidRPr="00187DD7">
        <w:rPr>
          <w:rFonts w:ascii="Times New Roman" w:hAnsi="Times New Roman" w:cs="Times New Roman"/>
          <w:b/>
          <w:i/>
          <w:sz w:val="24"/>
          <w:szCs w:val="24"/>
        </w:rPr>
        <w:t>, vše v platném znění</w:t>
      </w:r>
      <w:r w:rsidRPr="00F25ED8">
        <w:rPr>
          <w:rFonts w:ascii="Times New Roman" w:hAnsi="Times New Roman" w:cs="Times New Roman"/>
          <w:b/>
          <w:sz w:val="24"/>
          <w:szCs w:val="24"/>
        </w:rPr>
        <w:t>.</w:t>
      </w:r>
    </w:p>
    <w:p w:rsidR="00F25ED8" w:rsidRDefault="00F25ED8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D7" w:rsidRDefault="00F25ED8" w:rsidP="000123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62DC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dotace</w:t>
      </w:r>
      <w:r w:rsidR="00462DCC">
        <w:rPr>
          <w:rFonts w:ascii="Times New Roman" w:hAnsi="Times New Roman" w:cs="Times New Roman"/>
          <w:b/>
          <w:sz w:val="24"/>
          <w:szCs w:val="24"/>
        </w:rPr>
        <w:t xml:space="preserve"> (grantu)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mohou být hrazeny</w:t>
      </w:r>
      <w:r>
        <w:rPr>
          <w:rFonts w:ascii="Times New Roman" w:hAnsi="Times New Roman" w:cs="Times New Roman"/>
          <w:b/>
          <w:sz w:val="24"/>
          <w:szCs w:val="24"/>
        </w:rPr>
        <w:t xml:space="preserve"> pouze 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náklady v</w:t>
      </w:r>
      <w:r w:rsidR="00A427E8">
        <w:rPr>
          <w:rFonts w:ascii="Times New Roman" w:hAnsi="Times New Roman" w:cs="Times New Roman"/>
          <w:b/>
          <w:sz w:val="24"/>
          <w:szCs w:val="24"/>
          <w:u w:val="single"/>
        </w:rPr>
        <w:t xml:space="preserve"> souladu s údaji uvedenými ve 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smlouv</w:t>
      </w:r>
      <w:r w:rsidR="00A427E8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a v souladu s</w:t>
      </w:r>
      <w:r w:rsidR="00187DD7" w:rsidRPr="00187DD7">
        <w:rPr>
          <w:rFonts w:ascii="Times New Roman" w:hAnsi="Times New Roman" w:cs="Times New Roman"/>
          <w:b/>
          <w:sz w:val="24"/>
          <w:szCs w:val="24"/>
          <w:u w:val="single"/>
        </w:rPr>
        <w:t> Plánovaným rozpočtem uvedeným v Žádosti o dotaci</w:t>
      </w:r>
      <w:r w:rsidR="004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(grant).</w:t>
      </w:r>
      <w:r w:rsidR="00187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DD7" w:rsidRPr="00187DD7">
        <w:rPr>
          <w:rFonts w:ascii="Times New Roman" w:hAnsi="Times New Roman" w:cs="Times New Roman"/>
          <w:sz w:val="24"/>
          <w:szCs w:val="24"/>
        </w:rPr>
        <w:t>Dotace</w:t>
      </w:r>
      <w:r w:rsidR="00462DCC">
        <w:rPr>
          <w:rFonts w:ascii="Times New Roman" w:hAnsi="Times New Roman" w:cs="Times New Roman"/>
          <w:sz w:val="24"/>
          <w:szCs w:val="24"/>
        </w:rPr>
        <w:t xml:space="preserve"> (grant)</w:t>
      </w:r>
      <w:r w:rsidR="00187DD7" w:rsidRPr="00187DD7">
        <w:rPr>
          <w:rFonts w:ascii="Times New Roman" w:hAnsi="Times New Roman" w:cs="Times New Roman"/>
          <w:sz w:val="24"/>
          <w:szCs w:val="24"/>
        </w:rPr>
        <w:t xml:space="preserve"> může být použita na úhradu jednotlivých nákladových druhů maximálně do výše částk</w:t>
      </w:r>
      <w:r w:rsidR="00F72637">
        <w:rPr>
          <w:rFonts w:ascii="Times New Roman" w:hAnsi="Times New Roman" w:cs="Times New Roman"/>
          <w:sz w:val="24"/>
          <w:szCs w:val="24"/>
        </w:rPr>
        <w:t>y</w:t>
      </w:r>
      <w:r w:rsidR="00187DD7" w:rsidRPr="00187DD7">
        <w:rPr>
          <w:rFonts w:ascii="Times New Roman" w:hAnsi="Times New Roman" w:cs="Times New Roman"/>
          <w:sz w:val="24"/>
          <w:szCs w:val="24"/>
        </w:rPr>
        <w:t>, uvedené v Žádosti v </w:t>
      </w:r>
      <w:r w:rsidR="00140613">
        <w:rPr>
          <w:rFonts w:ascii="Times New Roman" w:hAnsi="Times New Roman" w:cs="Times New Roman"/>
          <w:sz w:val="24"/>
          <w:szCs w:val="24"/>
        </w:rPr>
        <w:t>části Rozpis požadovaného finančního příspěvku dle nákladových položek</w:t>
      </w:r>
      <w:r w:rsidR="00187DD7" w:rsidRPr="00187DD7">
        <w:rPr>
          <w:rFonts w:ascii="Times New Roman" w:hAnsi="Times New Roman" w:cs="Times New Roman"/>
          <w:sz w:val="24"/>
          <w:szCs w:val="24"/>
        </w:rPr>
        <w:t>.</w:t>
      </w:r>
      <w:r w:rsidR="00A427E8">
        <w:rPr>
          <w:rFonts w:ascii="Times New Roman" w:hAnsi="Times New Roman" w:cs="Times New Roman"/>
          <w:sz w:val="24"/>
          <w:szCs w:val="24"/>
        </w:rPr>
        <w:t xml:space="preserve"> P</w:t>
      </w:r>
      <w:r w:rsidR="00A427E8" w:rsidRPr="00A427E8">
        <w:rPr>
          <w:rFonts w:ascii="Times New Roman" w:hAnsi="Times New Roman" w:cs="Times New Roman"/>
          <w:sz w:val="24"/>
          <w:szCs w:val="24"/>
        </w:rPr>
        <w:t xml:space="preserve">rokazatelné náklady </w:t>
      </w:r>
      <w:r w:rsidR="00A427E8">
        <w:rPr>
          <w:rFonts w:ascii="Times New Roman" w:hAnsi="Times New Roman" w:cs="Times New Roman"/>
          <w:sz w:val="24"/>
          <w:szCs w:val="24"/>
        </w:rPr>
        <w:t>nesmí p</w:t>
      </w:r>
      <w:r w:rsidR="00A427E8" w:rsidRPr="00A427E8">
        <w:rPr>
          <w:rFonts w:ascii="Times New Roman" w:hAnsi="Times New Roman" w:cs="Times New Roman"/>
          <w:sz w:val="24"/>
          <w:szCs w:val="24"/>
        </w:rPr>
        <w:t>řesah</w:t>
      </w:r>
      <w:r w:rsidR="00A427E8">
        <w:rPr>
          <w:rFonts w:ascii="Times New Roman" w:hAnsi="Times New Roman" w:cs="Times New Roman"/>
          <w:sz w:val="24"/>
          <w:szCs w:val="24"/>
        </w:rPr>
        <w:t>ovat</w:t>
      </w:r>
      <w:r w:rsidR="00A427E8" w:rsidRPr="00A427E8">
        <w:rPr>
          <w:rFonts w:ascii="Times New Roman" w:hAnsi="Times New Roman" w:cs="Times New Roman"/>
          <w:sz w:val="24"/>
          <w:szCs w:val="24"/>
        </w:rPr>
        <w:t xml:space="preserve"> výši obvyklou v daném místě a čase</w:t>
      </w:r>
      <w:r w:rsidR="00A427E8">
        <w:rPr>
          <w:rFonts w:ascii="Times New Roman" w:hAnsi="Times New Roman" w:cs="Times New Roman"/>
          <w:sz w:val="24"/>
          <w:szCs w:val="24"/>
        </w:rPr>
        <w:t>.</w:t>
      </w:r>
      <w:r w:rsidR="00A427E8" w:rsidRPr="00A4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D7" w:rsidRDefault="00187DD7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D7" w:rsidRDefault="00187DD7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Pokud je příjemce 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PLÁTCEM DP</w:t>
      </w:r>
      <w:r w:rsidR="00A86977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, ve vyúčtování 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bude náklady s nárokem na odpočet daně uvádět v cenách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a doloží soupis těchto nákladů, předložený </w:t>
      </w:r>
      <w:r w:rsidR="00A31CC2">
        <w:rPr>
          <w:rFonts w:ascii="Times New Roman" w:hAnsi="Times New Roman" w:cs="Times New Roman"/>
          <w:b/>
          <w:sz w:val="24"/>
          <w:szCs w:val="24"/>
        </w:rPr>
        <w:t>příslušnému f</w:t>
      </w:r>
      <w:r>
        <w:rPr>
          <w:rFonts w:ascii="Times New Roman" w:hAnsi="Times New Roman" w:cs="Times New Roman"/>
          <w:b/>
          <w:sz w:val="24"/>
          <w:szCs w:val="24"/>
        </w:rPr>
        <w:t>inančnímu úřadu!</w:t>
      </w:r>
    </w:p>
    <w:p w:rsidR="00187DD7" w:rsidRDefault="00187DD7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D7" w:rsidRDefault="00A31CC2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Celkový p</w:t>
      </w:r>
      <w:r w:rsidR="00187DD7" w:rsidRPr="00187DD7">
        <w:rPr>
          <w:rFonts w:ascii="Times New Roman" w:hAnsi="Times New Roman" w:cs="Times New Roman"/>
          <w:b/>
          <w:sz w:val="24"/>
          <w:szCs w:val="24"/>
          <w:u w:val="single"/>
        </w:rPr>
        <w:t xml:space="preserve">řehled vyúčtování nákladů bude zpracován v členění podle jednotlivých </w:t>
      </w:r>
      <w:r w:rsidR="00187DD7">
        <w:rPr>
          <w:rFonts w:ascii="Times New Roman" w:hAnsi="Times New Roman" w:cs="Times New Roman"/>
          <w:b/>
          <w:sz w:val="24"/>
          <w:szCs w:val="24"/>
        </w:rPr>
        <w:t>skupin nákladů – ve stejné struktuře, ja</w:t>
      </w:r>
      <w:r w:rsidR="00140613">
        <w:rPr>
          <w:rFonts w:ascii="Times New Roman" w:hAnsi="Times New Roman" w:cs="Times New Roman"/>
          <w:b/>
          <w:sz w:val="24"/>
          <w:szCs w:val="24"/>
        </w:rPr>
        <w:t xml:space="preserve">ko je </w:t>
      </w:r>
      <w:r w:rsidR="00140613" w:rsidRPr="00140613">
        <w:rPr>
          <w:rFonts w:ascii="Times New Roman" w:hAnsi="Times New Roman" w:cs="Times New Roman"/>
          <w:b/>
          <w:sz w:val="24"/>
          <w:szCs w:val="24"/>
        </w:rPr>
        <w:t>Rozpis požadovaného finančního příspěvku dle nákladových položek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 uvedený</w:t>
      </w:r>
      <w:r w:rsidR="00187DD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40613">
        <w:rPr>
          <w:rFonts w:ascii="Times New Roman" w:hAnsi="Times New Roman" w:cs="Times New Roman"/>
          <w:b/>
          <w:sz w:val="24"/>
          <w:szCs w:val="24"/>
        </w:rPr>
        <w:t> </w:t>
      </w:r>
      <w:r w:rsidR="00187DD7" w:rsidRPr="00187DD7">
        <w:rPr>
          <w:rFonts w:ascii="Times New Roman" w:hAnsi="Times New Roman" w:cs="Times New Roman"/>
          <w:b/>
          <w:sz w:val="24"/>
          <w:szCs w:val="24"/>
          <w:u w:val="single"/>
        </w:rPr>
        <w:t>Žádosti</w:t>
      </w:r>
      <w:r w:rsidR="00140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7DD7" w:rsidRPr="00187DD7">
        <w:rPr>
          <w:rFonts w:ascii="Times New Roman" w:hAnsi="Times New Roman" w:cs="Times New Roman"/>
          <w:b/>
          <w:sz w:val="24"/>
          <w:szCs w:val="24"/>
          <w:u w:val="single"/>
        </w:rPr>
        <w:t>o dotaci</w:t>
      </w:r>
      <w:r w:rsidR="004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(grant)</w:t>
      </w:r>
      <w:r w:rsidR="00187DD7" w:rsidRPr="00187D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7DD7" w:rsidRDefault="00187DD7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DD7" w:rsidRDefault="00187DD7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Konečné vyúčtování bude schváleno a  podepsáno </w:t>
      </w:r>
      <w:r w:rsidR="00A003F2">
        <w:rPr>
          <w:rFonts w:ascii="Times New Roman" w:hAnsi="Times New Roman" w:cs="Times New Roman"/>
          <w:b/>
          <w:sz w:val="24"/>
          <w:szCs w:val="24"/>
          <w:u w:val="single"/>
        </w:rPr>
        <w:t>příjemcem dotace</w:t>
      </w:r>
      <w:r w:rsidR="00B55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(grantu)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394A" w:rsidRDefault="002C394A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72B" w:rsidRDefault="006A472B" w:rsidP="000123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DD7" w:rsidRDefault="00187DD7" w:rsidP="00F25ED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4061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dotace</w:t>
      </w:r>
      <w:r w:rsidR="00140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(grantu)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nesmí být hrazeny:</w:t>
      </w:r>
    </w:p>
    <w:p w:rsidR="00187DD7" w:rsidRDefault="00187DD7" w:rsidP="00F25ED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DD7" w:rsidRDefault="00C21535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76C2">
        <w:rPr>
          <w:rFonts w:ascii="Times New Roman" w:hAnsi="Times New Roman" w:cs="Times New Roman"/>
          <w:sz w:val="24"/>
          <w:szCs w:val="24"/>
        </w:rPr>
        <w:t xml:space="preserve">áklady na reprezentaci (tj. na </w:t>
      </w:r>
      <w:r w:rsidR="00D45BCB">
        <w:rPr>
          <w:rFonts w:ascii="Times New Roman" w:hAnsi="Times New Roman" w:cs="Times New Roman"/>
          <w:sz w:val="24"/>
          <w:szCs w:val="24"/>
        </w:rPr>
        <w:t xml:space="preserve">občerstvení a pohoštění </w:t>
      </w:r>
      <w:r w:rsidR="009376C2">
        <w:rPr>
          <w:rFonts w:ascii="Times New Roman" w:hAnsi="Times New Roman" w:cs="Times New Roman"/>
          <w:sz w:val="24"/>
          <w:szCs w:val="24"/>
        </w:rPr>
        <w:t>podávané na obchodních jednáních</w:t>
      </w:r>
      <w:r w:rsidR="00AB41D4">
        <w:rPr>
          <w:rFonts w:ascii="Times New Roman" w:hAnsi="Times New Roman" w:cs="Times New Roman"/>
          <w:sz w:val="24"/>
          <w:szCs w:val="24"/>
        </w:rPr>
        <w:t>,</w:t>
      </w:r>
      <w:r w:rsidR="009376C2">
        <w:rPr>
          <w:rFonts w:ascii="Times New Roman" w:hAnsi="Times New Roman" w:cs="Times New Roman"/>
          <w:sz w:val="24"/>
          <w:szCs w:val="24"/>
        </w:rPr>
        <w:t xml:space="preserve"> dar</w:t>
      </w:r>
      <w:r w:rsidR="00AB41D4">
        <w:rPr>
          <w:rFonts w:ascii="Times New Roman" w:hAnsi="Times New Roman" w:cs="Times New Roman"/>
          <w:sz w:val="24"/>
          <w:szCs w:val="24"/>
        </w:rPr>
        <w:t>y</w:t>
      </w:r>
      <w:r w:rsidR="009376C2">
        <w:rPr>
          <w:rFonts w:ascii="Times New Roman" w:hAnsi="Times New Roman" w:cs="Times New Roman"/>
          <w:sz w:val="24"/>
          <w:szCs w:val="24"/>
        </w:rPr>
        <w:t>)</w:t>
      </w:r>
      <w:r w:rsidR="009376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3296" w:rsidRPr="00A63296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mzdy funkcionářů a odměny členů statutárních orgánů právnických osob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3296" w:rsidRPr="00A63296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tvorba kapitálového jmění;</w:t>
      </w:r>
    </w:p>
    <w:p w:rsidR="00A63296" w:rsidRPr="00A63296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odpisy majetku</w:t>
      </w:r>
      <w:r w:rsidR="00D841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3296" w:rsidRPr="00A63296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DPH, pokud může žadatel uplatnit nárok na odpočet DPH vůči finančnímu úřadu nebo požádat o její vrácení v souladu se zákonem č. 235/2004 Sb., </w:t>
      </w:r>
      <w:r w:rsidR="000123F0">
        <w:rPr>
          <w:rFonts w:ascii="Times New Roman" w:hAnsi="Times New Roman" w:cs="Times New Roman"/>
          <w:sz w:val="24"/>
          <w:szCs w:val="24"/>
          <w:lang w:val="en-US"/>
        </w:rPr>
        <w:t xml:space="preserve">o dani z přidané hodnoty, </w:t>
      </w:r>
      <w:r>
        <w:rPr>
          <w:rFonts w:ascii="Times New Roman" w:hAnsi="Times New Roman" w:cs="Times New Roman"/>
          <w:sz w:val="24"/>
          <w:szCs w:val="24"/>
          <w:lang w:val="en-US"/>
        </w:rPr>
        <w:t>v platném znění;</w:t>
      </w:r>
    </w:p>
    <w:p w:rsidR="00A63296" w:rsidRPr="002C394A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daně, pokuty a sankce;</w:t>
      </w:r>
    </w:p>
    <w:p w:rsidR="002C394A" w:rsidRPr="00AB10B3" w:rsidRDefault="002C394A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stravné zaměstnanců (kromě cestovních náhrad – dle zák</w:t>
      </w:r>
      <w:r w:rsidR="00783B9B">
        <w:rPr>
          <w:rFonts w:ascii="Times New Roman" w:hAnsi="Times New Roman" w:cs="Times New Roman"/>
          <w:sz w:val="24"/>
          <w:szCs w:val="24"/>
          <w:lang w:val="en-US"/>
        </w:rPr>
        <w:t>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č. 262/2006 Sb.</w:t>
      </w:r>
      <w:r w:rsidR="000123F0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</w:t>
      </w:r>
      <w:r w:rsidR="00783B9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B10B3">
        <w:rPr>
          <w:rFonts w:ascii="Times New Roman" w:hAnsi="Times New Roman" w:cs="Times New Roman"/>
          <w:color w:val="000000"/>
          <w:sz w:val="24"/>
          <w:szCs w:val="24"/>
        </w:rPr>
        <w:t>ákoník</w:t>
      </w:r>
      <w:r w:rsidR="00783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10B3">
        <w:rPr>
          <w:rFonts w:ascii="Times New Roman" w:hAnsi="Times New Roman" w:cs="Times New Roman"/>
          <w:color w:val="000000"/>
          <w:sz w:val="24"/>
          <w:szCs w:val="24"/>
        </w:rPr>
        <w:t xml:space="preserve"> práce, v platném znění)</w:t>
      </w:r>
      <w:r w:rsidR="006A472B" w:rsidRPr="00AB10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C394A" w:rsidRPr="000123F0" w:rsidRDefault="00B559D8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jízdné</w:t>
      </w:r>
      <w:r w:rsidR="002C394A" w:rsidRPr="00AB10B3">
        <w:rPr>
          <w:rFonts w:ascii="Times New Roman" w:hAnsi="Times New Roman" w:cs="Times New Roman"/>
          <w:color w:val="000000"/>
          <w:sz w:val="24"/>
          <w:szCs w:val="24"/>
        </w:rPr>
        <w:t xml:space="preserve"> pro zaměstnance (kromě jízdních výdajů v době konání pracovní </w:t>
      </w:r>
      <w:r w:rsidR="00012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394A" w:rsidRPr="00AB10B3">
        <w:rPr>
          <w:rFonts w:ascii="Times New Roman" w:hAnsi="Times New Roman" w:cs="Times New Roman"/>
          <w:color w:val="000000"/>
          <w:sz w:val="24"/>
          <w:szCs w:val="24"/>
        </w:rPr>
        <w:t xml:space="preserve">cesty – dle </w:t>
      </w:r>
      <w:r w:rsidR="002C394A" w:rsidRPr="000123F0">
        <w:rPr>
          <w:rFonts w:ascii="Times New Roman" w:hAnsi="Times New Roman" w:cs="Times New Roman"/>
          <w:color w:val="000000"/>
          <w:sz w:val="24"/>
          <w:szCs w:val="24"/>
        </w:rPr>
        <w:t>zák</w:t>
      </w:r>
      <w:r w:rsidR="00783B9B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2C394A" w:rsidRPr="00012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72B" w:rsidRPr="000123F0">
        <w:rPr>
          <w:rFonts w:ascii="Times New Roman" w:hAnsi="Times New Roman" w:cs="Times New Roman"/>
          <w:color w:val="000000"/>
          <w:sz w:val="24"/>
          <w:szCs w:val="24"/>
        </w:rPr>
        <w:t>č. 262/2006 Sb.</w:t>
      </w:r>
      <w:r w:rsidR="000123F0" w:rsidRPr="00012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3B9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C394A" w:rsidRPr="000123F0">
        <w:rPr>
          <w:rFonts w:ascii="Times New Roman" w:hAnsi="Times New Roman" w:cs="Times New Roman"/>
          <w:color w:val="000000"/>
          <w:sz w:val="24"/>
          <w:szCs w:val="24"/>
        </w:rPr>
        <w:t>ákoník</w:t>
      </w:r>
      <w:r w:rsidR="00783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C394A" w:rsidRPr="000123F0">
        <w:rPr>
          <w:rFonts w:ascii="Times New Roman" w:hAnsi="Times New Roman" w:cs="Times New Roman"/>
          <w:color w:val="000000"/>
          <w:sz w:val="24"/>
          <w:szCs w:val="24"/>
        </w:rPr>
        <w:t xml:space="preserve"> práce, v platném znění)</w:t>
      </w:r>
      <w:r w:rsidR="006A472B" w:rsidRPr="000123F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472B" w:rsidRPr="00AB10B3" w:rsidRDefault="006A472B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0B3">
        <w:rPr>
          <w:rFonts w:ascii="Times New Roman" w:hAnsi="Times New Roman" w:cs="Times New Roman"/>
          <w:color w:val="000000"/>
          <w:sz w:val="24"/>
          <w:szCs w:val="24"/>
        </w:rPr>
        <w:t>ostatní sociální výdaje na zaměstnance, ke kterým nejsou zaměstnavatelé povinni dle zvláštních právních předpisů (příspěvky na penzijní připojištění, životní pojištění, dary k životním jubileím, příspěvky na rekreaci apod.)</w:t>
      </w:r>
      <w:r w:rsidRPr="00AB10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3B9B" w:rsidRPr="00783B9B" w:rsidRDefault="00783B9B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splátky půjček,</w:t>
      </w:r>
      <w:r w:rsidR="00B559D8">
        <w:rPr>
          <w:rFonts w:ascii="Times New Roman" w:hAnsi="Times New Roman" w:cs="Times New Roman"/>
          <w:sz w:val="24"/>
          <w:szCs w:val="24"/>
          <w:lang w:val="en-US"/>
        </w:rPr>
        <w:t xml:space="preserve"> splátky úvěrů,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leasingové splátky, úhrada dluhů;</w:t>
      </w:r>
    </w:p>
    <w:p w:rsidR="00783B9B" w:rsidRPr="002C761D" w:rsidRDefault="00783B9B" w:rsidP="00783B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nespecifikované (nezpůsobilé) výdaje tj. výdaje, které nelze účetně doložit;</w:t>
      </w:r>
    </w:p>
    <w:p w:rsidR="00783B9B" w:rsidRPr="00A63296" w:rsidRDefault="00783B9B" w:rsidP="00783B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činnost politických stran a hnutí;</w:t>
      </w:r>
    </w:p>
    <w:p w:rsidR="00783B9B" w:rsidRPr="00A63296" w:rsidRDefault="00783B9B" w:rsidP="00783B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poskytnutí dotace jinému subjektu (vyjma nadací a nadačních fondů);</w:t>
      </w:r>
    </w:p>
    <w:p w:rsidR="00A63296" w:rsidRPr="00783B9B" w:rsidRDefault="00A63296" w:rsidP="00783B9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úroky;</w:t>
      </w:r>
    </w:p>
    <w:p w:rsidR="006A472B" w:rsidRPr="00B559D8" w:rsidRDefault="00A63296" w:rsidP="000123F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sz w:val="24"/>
          <w:szCs w:val="24"/>
          <w:lang w:val="en-US"/>
        </w:rPr>
        <w:t>další výdaje, jež zákon č. 586/1992 Sb.</w:t>
      </w:r>
      <w:r w:rsidR="00CE5A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3296">
        <w:rPr>
          <w:rFonts w:ascii="Times New Roman" w:hAnsi="Times New Roman" w:cs="Times New Roman"/>
          <w:sz w:val="24"/>
          <w:szCs w:val="24"/>
          <w:lang w:val="en-US"/>
        </w:rPr>
        <w:t xml:space="preserve"> daních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 příjmů, v platném znění, neuznává jako výdaje k zajištění a udržení zdanitelných příjmů, pokud žadat</w:t>
      </w:r>
      <w:r w:rsidR="00783B9B">
        <w:rPr>
          <w:rFonts w:ascii="Times New Roman" w:hAnsi="Times New Roman" w:cs="Times New Roman"/>
          <w:sz w:val="24"/>
          <w:szCs w:val="24"/>
          <w:lang w:val="en-US"/>
        </w:rPr>
        <w:t>el je poplatníkem daně z příjmů.</w:t>
      </w:r>
    </w:p>
    <w:p w:rsidR="006A472B" w:rsidRDefault="006A472B" w:rsidP="007C4ED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ED3" w:rsidRDefault="007C4ED3" w:rsidP="007C4ED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Uznatelné náklady dotace</w:t>
      </w:r>
      <w:r w:rsidR="00B55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(grantu) zejména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jsou</w:t>
      </w:r>
      <w:r w:rsidRPr="00187D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4ED3" w:rsidRDefault="007C4ED3" w:rsidP="007C4ED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energie, vodné, stočné, spotřeba plynu, odvoz odpadu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4E1636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7C4ED3">
        <w:rPr>
          <w:rFonts w:ascii="Times New Roman" w:hAnsi="Times New Roman" w:cs="Times New Roman"/>
          <w:sz w:val="24"/>
          <w:szCs w:val="24"/>
        </w:rPr>
        <w:t>, internet</w:t>
      </w:r>
      <w:r w:rsidR="007C4E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 a služby spojené s nájmem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opravy a udržování vč. </w:t>
      </w:r>
      <w:r w:rsidR="00616A37">
        <w:rPr>
          <w:rFonts w:ascii="Times New Roman" w:hAnsi="Times New Roman" w:cs="Times New Roman"/>
          <w:sz w:val="24"/>
          <w:szCs w:val="24"/>
        </w:rPr>
        <w:t>materiálu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kancelářské potřeby, zdravotní pomůcky, sportovní a spotřební materiál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odměny rozhodčím, pořadatelům, delegátům, komisařům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trenérů a lektorů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cestovné, doprava, přeprava materiálu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startovné, ubytování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4ED3" w:rsidRPr="00AB41D4" w:rsidRDefault="007C4ED3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ceny, tiskové služby, propagace</w:t>
      </w:r>
      <w:r w:rsidR="00616A37">
        <w:rPr>
          <w:rFonts w:ascii="Times New Roman" w:hAnsi="Times New Roman" w:cs="Times New Roman"/>
          <w:sz w:val="24"/>
          <w:szCs w:val="24"/>
        </w:rPr>
        <w:t xml:space="preserve"> dotované akce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41D4" w:rsidRPr="00AB41D4" w:rsidRDefault="00AB41D4" w:rsidP="007C4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A37">
        <w:rPr>
          <w:rFonts w:ascii="Times New Roman" w:hAnsi="Times New Roman" w:cs="Times New Roman"/>
          <w:sz w:val="24"/>
          <w:szCs w:val="24"/>
        </w:rPr>
        <w:t>občerstvení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A37">
        <w:rPr>
          <w:rFonts w:ascii="Times New Roman" w:hAnsi="Times New Roman" w:cs="Times New Roman"/>
          <w:sz w:val="24"/>
          <w:szCs w:val="24"/>
        </w:rPr>
        <w:t>poskytované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rámci dotované akce, které nemá charakter reprezentace</w:t>
      </w:r>
      <w:r w:rsidR="00F51FF5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49D5" w:rsidRDefault="006B49D5" w:rsidP="006B49D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zdravotní, rehabilitační a</w:t>
      </w:r>
      <w:r w:rsidR="00B559D8">
        <w:rPr>
          <w:rFonts w:ascii="Times New Roman" w:hAnsi="Times New Roman" w:cs="Times New Roman"/>
          <w:sz w:val="24"/>
          <w:szCs w:val="24"/>
        </w:rPr>
        <w:t xml:space="preserve"> regenerační služby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49D5" w:rsidRDefault="006B49D5" w:rsidP="006B49D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drobného dlouhodobého</w:t>
      </w:r>
      <w:r w:rsidR="00C828DB">
        <w:rPr>
          <w:rFonts w:ascii="Times New Roman" w:hAnsi="Times New Roman" w:cs="Times New Roman"/>
          <w:sz w:val="24"/>
          <w:szCs w:val="24"/>
        </w:rPr>
        <w:t xml:space="preserve"> hmotného</w:t>
      </w:r>
      <w:r>
        <w:rPr>
          <w:rFonts w:ascii="Times New Roman" w:hAnsi="Times New Roman" w:cs="Times New Roman"/>
          <w:sz w:val="24"/>
          <w:szCs w:val="24"/>
        </w:rPr>
        <w:t xml:space="preserve"> majetku (DDHM) do 40.000,- Kč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49D5" w:rsidRDefault="00B559D8" w:rsidP="006B49D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ozvučení, moderování</w:t>
      </w:r>
      <w:r w:rsidR="006B49D5">
        <w:rPr>
          <w:rFonts w:ascii="Times New Roman" w:hAnsi="Times New Roman" w:cs="Times New Roman"/>
          <w:sz w:val="24"/>
          <w:szCs w:val="24"/>
        </w:rPr>
        <w:t>, úklidov</w:t>
      </w:r>
      <w:r w:rsidR="00616A37">
        <w:rPr>
          <w:rFonts w:ascii="Times New Roman" w:hAnsi="Times New Roman" w:cs="Times New Roman"/>
          <w:sz w:val="24"/>
          <w:szCs w:val="24"/>
        </w:rPr>
        <w:t>é služby</w:t>
      </w:r>
      <w:r w:rsidR="006B49D5">
        <w:rPr>
          <w:rFonts w:ascii="Times New Roman" w:hAnsi="Times New Roman" w:cs="Times New Roman"/>
          <w:sz w:val="24"/>
          <w:szCs w:val="24"/>
        </w:rPr>
        <w:t>, bezpečnostní a zdravotní zajištění apod</w:t>
      </w:r>
      <w:r w:rsidR="006B49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6865" w:rsidRPr="00270113" w:rsidRDefault="006B49D5" w:rsidP="002C761D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pronájem tribuny, pódia, sportovního povrchu a mantinelů, toalet a časomíry včetně dopravy a instalace</w:t>
      </w:r>
      <w:r w:rsidR="00F51F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C394A" w:rsidRPr="0043686B" w:rsidRDefault="00AB10B3" w:rsidP="00CE5AF9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mzdové náklady (</w:t>
      </w:r>
      <w:r w:rsidR="002C394A">
        <w:rPr>
          <w:rFonts w:ascii="Times New Roman" w:hAnsi="Times New Roman" w:cs="Times New Roman"/>
          <w:sz w:val="24"/>
          <w:szCs w:val="24"/>
        </w:rPr>
        <w:t>včetně odvodů sociálního a zdravotního pojištění, které hradí zaměstnavatel za své zaměstnance), které jsou odměnou za realizaci schválené poskytované služby</w:t>
      </w:r>
      <w:r w:rsidR="002C394A" w:rsidRPr="008D7738">
        <w:rPr>
          <w:color w:val="000000"/>
          <w:szCs w:val="24"/>
        </w:rPr>
        <w:t>;</w:t>
      </w:r>
      <w:r w:rsidR="002C394A">
        <w:rPr>
          <w:color w:val="000000"/>
          <w:szCs w:val="24"/>
        </w:rPr>
        <w:t xml:space="preserve"> </w:t>
      </w:r>
      <w:r w:rsidR="002C394A" w:rsidRPr="00AB10B3">
        <w:rPr>
          <w:rFonts w:ascii="Times New Roman" w:hAnsi="Times New Roman" w:cs="Times New Roman"/>
          <w:color w:val="000000"/>
          <w:sz w:val="24"/>
          <w:szCs w:val="24"/>
        </w:rPr>
        <w:t xml:space="preserve">včetně mzdových nákladů vzniklých na základě dohod o pracích konaných mimo pracovní poměr, se kterými se uzavře pro tento případ a v zájmu prokazatelnosti smlouva v rámci pracovně právního vztahu se zvláštním právním předpisem </w:t>
      </w:r>
      <w:r w:rsidR="00616A37">
        <w:rPr>
          <w:rFonts w:ascii="Times New Roman" w:hAnsi="Times New Roman" w:cs="Times New Roman"/>
          <w:color w:val="000000"/>
          <w:sz w:val="24"/>
          <w:szCs w:val="24"/>
        </w:rPr>
        <w:t>(zákon</w:t>
      </w:r>
      <w:r w:rsidR="000123F0">
        <w:rPr>
          <w:rFonts w:ascii="Times New Roman" w:hAnsi="Times New Roman" w:cs="Times New Roman"/>
          <w:color w:val="000000"/>
          <w:sz w:val="24"/>
          <w:szCs w:val="24"/>
        </w:rPr>
        <w:t xml:space="preserve"> č. 262/2006 Sb.,</w:t>
      </w:r>
      <w:r w:rsidR="002C394A" w:rsidRPr="009E0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A3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C394A" w:rsidRPr="009E0939">
        <w:rPr>
          <w:rFonts w:ascii="Times New Roman" w:hAnsi="Times New Roman" w:cs="Times New Roman"/>
          <w:color w:val="000000"/>
          <w:sz w:val="24"/>
          <w:szCs w:val="24"/>
        </w:rPr>
        <w:t>ákoník práce, v platném znění)</w:t>
      </w:r>
      <w:r w:rsidR="00CE5AF9" w:rsidRPr="00CE5AF9">
        <w:t xml:space="preserve"> </w:t>
      </w:r>
      <w:r w:rsidR="00CE5AF9" w:rsidRPr="00CE5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72B" w:rsidRPr="0043686B" w:rsidRDefault="0043686B" w:rsidP="0063664C">
      <w:pPr>
        <w:pStyle w:val="Bezmezer"/>
        <w:numPr>
          <w:ilvl w:val="0"/>
          <w:numId w:val="5"/>
        </w:numPr>
        <w:jc w:val="both"/>
        <w:rPr>
          <w:color w:val="000000"/>
          <w:szCs w:val="24"/>
        </w:rPr>
      </w:pPr>
      <w:r w:rsidRPr="0043686B">
        <w:rPr>
          <w:rFonts w:ascii="Times New Roman" w:hAnsi="Times New Roman" w:cs="Times New Roman"/>
          <w:color w:val="000000"/>
          <w:sz w:val="24"/>
          <w:szCs w:val="24"/>
        </w:rPr>
        <w:t>investiční ná</w:t>
      </w:r>
      <w:r>
        <w:rPr>
          <w:rFonts w:ascii="Times New Roman" w:hAnsi="Times New Roman" w:cs="Times New Roman"/>
          <w:color w:val="000000"/>
          <w:sz w:val="24"/>
          <w:szCs w:val="24"/>
        </w:rPr>
        <w:t>klady, jedná-li se o investiční dotaci</w:t>
      </w:r>
      <w:r w:rsidR="00CE5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94A" w:rsidRPr="00270113" w:rsidRDefault="002C394A" w:rsidP="0063664C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61D" w:rsidRPr="000123F0" w:rsidRDefault="002C761D" w:rsidP="000123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3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Pouze v omezené výši  mohou být z dotace</w:t>
      </w:r>
      <w:r w:rsidR="00B559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(grantu)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hrazeny:</w:t>
      </w:r>
    </w:p>
    <w:p w:rsidR="002C761D" w:rsidRPr="000123F0" w:rsidRDefault="002C761D" w:rsidP="000123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Telefonní poplatky</w:t>
      </w:r>
      <w:r w:rsidRPr="000123F0">
        <w:rPr>
          <w:rFonts w:ascii="Times New Roman" w:hAnsi="Times New Roman" w:cs="Times New Roman"/>
          <w:sz w:val="24"/>
          <w:szCs w:val="24"/>
        </w:rPr>
        <w:t xml:space="preserve"> do výše 1.000,-- Kč měsíčně</w:t>
      </w:r>
      <w:r w:rsidR="006649E7">
        <w:rPr>
          <w:rFonts w:ascii="Times New Roman" w:hAnsi="Times New Roman" w:cs="Times New Roman"/>
          <w:sz w:val="24"/>
          <w:szCs w:val="24"/>
        </w:rPr>
        <w:t xml:space="preserve"> nebo jednorázově na pořádanou akci</w:t>
      </w:r>
      <w:r w:rsidRPr="000123F0">
        <w:rPr>
          <w:rFonts w:ascii="Times New Roman" w:hAnsi="Times New Roman" w:cs="Times New Roman"/>
          <w:sz w:val="24"/>
          <w:szCs w:val="24"/>
        </w:rPr>
        <w:t xml:space="preserve"> na 1 telefonní číslo prokazatelně používané příjemcem dotace</w:t>
      </w:r>
      <w:r w:rsidR="00B559D8">
        <w:rPr>
          <w:rFonts w:ascii="Times New Roman" w:hAnsi="Times New Roman" w:cs="Times New Roman"/>
          <w:sz w:val="24"/>
          <w:szCs w:val="24"/>
        </w:rPr>
        <w:t xml:space="preserve"> (grantu)</w:t>
      </w:r>
      <w:r w:rsidRPr="000123F0">
        <w:rPr>
          <w:rFonts w:ascii="Times New Roman" w:hAnsi="Times New Roman" w:cs="Times New Roman"/>
          <w:sz w:val="24"/>
          <w:szCs w:val="24"/>
        </w:rPr>
        <w:t xml:space="preserve"> k realizaci dotovaného projektu.</w:t>
      </w:r>
    </w:p>
    <w:p w:rsidR="002C761D" w:rsidRPr="000123F0" w:rsidRDefault="002C761D" w:rsidP="000123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Poplatky za užívání internetu</w:t>
      </w:r>
      <w:r w:rsidRPr="000123F0">
        <w:rPr>
          <w:rFonts w:ascii="Times New Roman" w:hAnsi="Times New Roman" w:cs="Times New Roman"/>
          <w:sz w:val="24"/>
          <w:szCs w:val="24"/>
        </w:rPr>
        <w:t xml:space="preserve"> do max. výše 500,-- Kč měsíčně</w:t>
      </w:r>
      <w:r w:rsidR="006649E7">
        <w:rPr>
          <w:rFonts w:ascii="Times New Roman" w:hAnsi="Times New Roman" w:cs="Times New Roman"/>
          <w:sz w:val="24"/>
          <w:szCs w:val="24"/>
        </w:rPr>
        <w:t xml:space="preserve"> nebo jednorázově na pořádanou akci</w:t>
      </w:r>
      <w:r w:rsidR="00CE5AF9">
        <w:rPr>
          <w:rFonts w:ascii="Times New Roman" w:hAnsi="Times New Roman" w:cs="Times New Roman"/>
          <w:sz w:val="24"/>
          <w:szCs w:val="24"/>
        </w:rPr>
        <w:t>.</w:t>
      </w:r>
    </w:p>
    <w:p w:rsidR="00B559D8" w:rsidRDefault="000123F0" w:rsidP="00B559D8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Cestovné a </w:t>
      </w:r>
      <w:r w:rsidR="002C761D" w:rsidRPr="000123F0">
        <w:rPr>
          <w:rFonts w:ascii="Times New Roman" w:hAnsi="Times New Roman" w:cs="Times New Roman"/>
          <w:b/>
          <w:sz w:val="24"/>
          <w:szCs w:val="24"/>
        </w:rPr>
        <w:t xml:space="preserve">náklady na dopravu soukromými vozidly </w:t>
      </w:r>
      <w:r>
        <w:rPr>
          <w:rFonts w:ascii="Times New Roman" w:hAnsi="Times New Roman" w:cs="Times New Roman"/>
          <w:sz w:val="24"/>
          <w:szCs w:val="24"/>
        </w:rPr>
        <w:t xml:space="preserve">(ne dodavatelsky </w:t>
      </w:r>
      <w:r w:rsidR="002C761D" w:rsidRPr="000123F0">
        <w:rPr>
          <w:rFonts w:ascii="Times New Roman" w:hAnsi="Times New Roman" w:cs="Times New Roman"/>
          <w:sz w:val="24"/>
          <w:szCs w:val="24"/>
        </w:rPr>
        <w:t>zajišťovaná doprava): nejvýše do částky povolené zákonem č. 262/2006</w:t>
      </w:r>
      <w:r w:rsidRPr="000123F0">
        <w:rPr>
          <w:rFonts w:ascii="Times New Roman" w:hAnsi="Times New Roman" w:cs="Times New Roman"/>
          <w:sz w:val="24"/>
          <w:szCs w:val="24"/>
        </w:rPr>
        <w:t xml:space="preserve"> Sb.</w:t>
      </w:r>
      <w:r w:rsidR="00F51FF5">
        <w:rPr>
          <w:rFonts w:ascii="Times New Roman" w:hAnsi="Times New Roman" w:cs="Times New Roman"/>
          <w:sz w:val="24"/>
          <w:szCs w:val="24"/>
        </w:rPr>
        <w:t xml:space="preserve">, </w:t>
      </w:r>
      <w:r w:rsidR="00616A37">
        <w:rPr>
          <w:rFonts w:ascii="Times New Roman" w:hAnsi="Times New Roman" w:cs="Times New Roman"/>
          <w:sz w:val="24"/>
          <w:szCs w:val="24"/>
        </w:rPr>
        <w:t>z</w:t>
      </w:r>
      <w:r w:rsidR="002C761D" w:rsidRPr="000123F0">
        <w:rPr>
          <w:rFonts w:ascii="Times New Roman" w:hAnsi="Times New Roman" w:cs="Times New Roman"/>
          <w:sz w:val="24"/>
          <w:szCs w:val="24"/>
        </w:rPr>
        <w:t>ákoník</w:t>
      </w:r>
      <w:r w:rsidR="00A31CC2">
        <w:rPr>
          <w:rFonts w:ascii="Times New Roman" w:hAnsi="Times New Roman" w:cs="Times New Roman"/>
          <w:sz w:val="24"/>
          <w:szCs w:val="24"/>
        </w:rPr>
        <w:t>em</w:t>
      </w:r>
      <w:r w:rsidR="002C761D" w:rsidRPr="000123F0">
        <w:rPr>
          <w:rFonts w:ascii="Times New Roman" w:hAnsi="Times New Roman" w:cs="Times New Roman"/>
          <w:sz w:val="24"/>
          <w:szCs w:val="24"/>
        </w:rPr>
        <w:t xml:space="preserve"> práce, v platném znění (§ 156 a násl.) a příslušné Vyhlášky Ministerstva práce a sociálních věcí ČR, kterou se pro účely poskytování cestovních náhrad stanoví výše sazeb stravného, výše sazeb základních náhrad za používání motorových vozidel a výše průměrných cen pohonných hmot.</w:t>
      </w:r>
    </w:p>
    <w:p w:rsidR="00E45737" w:rsidRDefault="00E45737" w:rsidP="00E4573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45737">
        <w:rPr>
          <w:rFonts w:ascii="Times New Roman" w:hAnsi="Times New Roman" w:cs="Times New Roman"/>
          <w:b/>
          <w:sz w:val="24"/>
          <w:szCs w:val="24"/>
        </w:rPr>
        <w:t>ozdělení rozpočtu na konané akce</w:t>
      </w:r>
      <w:r w:rsidRPr="00E45737">
        <w:rPr>
          <w:rFonts w:ascii="Times New Roman" w:hAnsi="Times New Roman" w:cs="Times New Roman"/>
          <w:sz w:val="24"/>
          <w:szCs w:val="24"/>
        </w:rPr>
        <w:t xml:space="preserve"> v poměru 80 % na realizaci akce, 10 % na propagaci a 10 % na administrativní činnost, která se vztahuje k</w:t>
      </w:r>
      <w:r>
        <w:rPr>
          <w:rFonts w:ascii="Times New Roman" w:hAnsi="Times New Roman" w:cs="Times New Roman"/>
          <w:sz w:val="24"/>
          <w:szCs w:val="24"/>
        </w:rPr>
        <w:t xml:space="preserve"> dané </w:t>
      </w:r>
      <w:r w:rsidRPr="00E45737">
        <w:rPr>
          <w:rFonts w:ascii="Times New Roman" w:hAnsi="Times New Roman" w:cs="Times New Roman"/>
          <w:sz w:val="24"/>
          <w:szCs w:val="24"/>
        </w:rPr>
        <w:t>akci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1D" w:rsidRDefault="002C761D" w:rsidP="00B559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Základní požadavky na vyúčtování dotace</w:t>
      </w:r>
      <w:r w:rsidR="00140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(grantu)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5737" w:rsidRDefault="00E45737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37">
        <w:rPr>
          <w:rFonts w:ascii="Times New Roman" w:hAnsi="Times New Roman" w:cs="Times New Roman"/>
          <w:sz w:val="24"/>
          <w:szCs w:val="24"/>
        </w:rPr>
        <w:t xml:space="preserve">žadatelé (příjemci) dotace (grantu) mohou při vyúčtování předložit i </w:t>
      </w:r>
      <w:r w:rsidRPr="00E45737">
        <w:rPr>
          <w:rFonts w:ascii="Times New Roman" w:hAnsi="Times New Roman" w:cs="Times New Roman"/>
          <w:b/>
          <w:sz w:val="24"/>
          <w:szCs w:val="24"/>
        </w:rPr>
        <w:t>doklady, kterými mu vznikly výdaje ještě před schválením dotace (grantu)</w:t>
      </w:r>
      <w:r w:rsidRPr="00E45737">
        <w:rPr>
          <w:rFonts w:ascii="Times New Roman" w:hAnsi="Times New Roman" w:cs="Times New Roman"/>
          <w:sz w:val="24"/>
          <w:szCs w:val="24"/>
        </w:rPr>
        <w:t xml:space="preserve"> v ZMO Plzeň 1, s tím, že splňují účel poskytnuté dotace a vztahují se účelově, věcně a časově k příslušnému kalendářnímu roku či akci.</w:t>
      </w:r>
    </w:p>
    <w:p w:rsidR="00E45737" w:rsidRPr="00E45737" w:rsidRDefault="00E45737" w:rsidP="00E4573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1D" w:rsidRPr="000123F0" w:rsidRDefault="002C761D" w:rsidP="000123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 xml:space="preserve">Doložení výdaje – 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>písemný,</w:t>
      </w:r>
      <w:r w:rsidR="0079614E" w:rsidRPr="00012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>detailně rozep</w:t>
      </w:r>
      <w:r w:rsidR="0079614E" w:rsidRPr="000123F0">
        <w:rPr>
          <w:rFonts w:ascii="Times New Roman" w:hAnsi="Times New Roman" w:cs="Times New Roman"/>
          <w:b/>
          <w:sz w:val="24"/>
          <w:szCs w:val="24"/>
          <w:u w:val="single"/>
        </w:rPr>
        <w:t>saný doklad!</w:t>
      </w:r>
    </w:p>
    <w:p w:rsidR="0079614E" w:rsidRPr="000123F0" w:rsidRDefault="0079614E" w:rsidP="000123F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3F0">
        <w:rPr>
          <w:rFonts w:ascii="Times New Roman" w:hAnsi="Times New Roman" w:cs="Times New Roman"/>
          <w:sz w:val="24"/>
          <w:szCs w:val="24"/>
        </w:rPr>
        <w:t xml:space="preserve">Všechny doklady k vyúčtovaným nákladům 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 xml:space="preserve">musí mít jasně </w:t>
      </w:r>
      <w:r w:rsidR="002768D4">
        <w:rPr>
          <w:rFonts w:ascii="Times New Roman" w:hAnsi="Times New Roman" w:cs="Times New Roman"/>
          <w:b/>
          <w:sz w:val="24"/>
          <w:szCs w:val="24"/>
          <w:u w:val="single"/>
        </w:rPr>
        <w:t>specifikovaný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obsah, druh,</w:t>
      </w:r>
      <w:r w:rsidRPr="000123F0">
        <w:rPr>
          <w:rFonts w:ascii="Times New Roman" w:hAnsi="Times New Roman" w:cs="Times New Roman"/>
          <w:sz w:val="24"/>
          <w:szCs w:val="24"/>
        </w:rPr>
        <w:t xml:space="preserve"> </w:t>
      </w:r>
      <w:r w:rsidRPr="000123F0">
        <w:rPr>
          <w:rFonts w:ascii="Times New Roman" w:hAnsi="Times New Roman" w:cs="Times New Roman"/>
          <w:b/>
          <w:sz w:val="24"/>
          <w:szCs w:val="24"/>
          <w:u w:val="single"/>
        </w:rPr>
        <w:t>objem resp. počet</w:t>
      </w:r>
      <w:r w:rsidRPr="000123F0">
        <w:rPr>
          <w:rFonts w:ascii="Times New Roman" w:hAnsi="Times New Roman" w:cs="Times New Roman"/>
          <w:sz w:val="24"/>
          <w:szCs w:val="24"/>
        </w:rPr>
        <w:t xml:space="preserve"> poskytnuté služby (nakoupeného produktu). Všeobecně znějící doklady </w:t>
      </w:r>
      <w:r w:rsidR="000123F0">
        <w:rPr>
          <w:rFonts w:ascii="Times New Roman" w:hAnsi="Times New Roman" w:cs="Times New Roman"/>
          <w:sz w:val="24"/>
          <w:szCs w:val="24"/>
        </w:rPr>
        <w:t>(např. „kancelářské potřeby“, „</w:t>
      </w:r>
      <w:r w:rsidRPr="000123F0">
        <w:rPr>
          <w:rFonts w:ascii="Times New Roman" w:hAnsi="Times New Roman" w:cs="Times New Roman"/>
          <w:sz w:val="24"/>
          <w:szCs w:val="24"/>
        </w:rPr>
        <w:t>technické zhodnocení“,</w:t>
      </w:r>
      <w:r w:rsidR="000123F0">
        <w:rPr>
          <w:rFonts w:ascii="Times New Roman" w:hAnsi="Times New Roman" w:cs="Times New Roman"/>
          <w:sz w:val="24"/>
          <w:szCs w:val="24"/>
        </w:rPr>
        <w:br/>
      </w:r>
      <w:r w:rsidRPr="000123F0">
        <w:rPr>
          <w:rFonts w:ascii="Times New Roman" w:hAnsi="Times New Roman" w:cs="Times New Roman"/>
          <w:sz w:val="24"/>
          <w:szCs w:val="24"/>
        </w:rPr>
        <w:t xml:space="preserve"> „ administrativní práce“ apod.) nejsou považovány za uznatelné.</w:t>
      </w:r>
    </w:p>
    <w:p w:rsidR="002C761D" w:rsidRPr="000123F0" w:rsidRDefault="0079614E" w:rsidP="000123F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Ústní dohody, smlouvy, ujednání apod. nejsou dostačujícím dokladem pro vyúčtování!</w:t>
      </w:r>
    </w:p>
    <w:p w:rsidR="0079614E" w:rsidRPr="000123F0" w:rsidRDefault="0079614E" w:rsidP="000123F0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4E" w:rsidRPr="003D7AD2" w:rsidRDefault="0079614E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F0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0123F0">
        <w:rPr>
          <w:rFonts w:ascii="Times New Roman" w:hAnsi="Times New Roman" w:cs="Times New Roman"/>
          <w:b/>
          <w:sz w:val="24"/>
          <w:szCs w:val="24"/>
        </w:rPr>
        <w:t xml:space="preserve">výdaje budou doloženy kopií originálu účetního dokladu </w:t>
      </w:r>
      <w:r w:rsidR="00C21535" w:rsidRPr="000123F0">
        <w:rPr>
          <w:rFonts w:ascii="Times New Roman" w:hAnsi="Times New Roman" w:cs="Times New Roman"/>
          <w:sz w:val="24"/>
          <w:szCs w:val="24"/>
        </w:rPr>
        <w:t>(</w:t>
      </w:r>
      <w:r w:rsidRPr="000123F0">
        <w:rPr>
          <w:rFonts w:ascii="Times New Roman" w:hAnsi="Times New Roman" w:cs="Times New Roman"/>
          <w:sz w:val="24"/>
          <w:szCs w:val="24"/>
        </w:rPr>
        <w:t>včetně příslušných</w:t>
      </w:r>
      <w:r w:rsidRPr="00012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3F0">
        <w:rPr>
          <w:rFonts w:ascii="Times New Roman" w:hAnsi="Times New Roman" w:cs="Times New Roman"/>
          <w:sz w:val="24"/>
          <w:szCs w:val="24"/>
        </w:rPr>
        <w:t>podkladů)</w:t>
      </w:r>
      <w:r w:rsidRPr="000123F0">
        <w:rPr>
          <w:rFonts w:ascii="Times New Roman" w:hAnsi="Times New Roman" w:cs="Times New Roman"/>
          <w:b/>
          <w:sz w:val="24"/>
          <w:szCs w:val="24"/>
        </w:rPr>
        <w:t xml:space="preserve"> a dokladu o jeho úhradě </w:t>
      </w:r>
      <w:r w:rsidRPr="000123F0">
        <w:rPr>
          <w:rFonts w:ascii="Times New Roman" w:hAnsi="Times New Roman" w:cs="Times New Roman"/>
          <w:sz w:val="24"/>
          <w:szCs w:val="24"/>
        </w:rPr>
        <w:t xml:space="preserve">s tím, že </w:t>
      </w:r>
      <w:r w:rsidR="00A003F2">
        <w:rPr>
          <w:rFonts w:ascii="Times New Roman" w:hAnsi="Times New Roman" w:cs="Times New Roman"/>
          <w:sz w:val="24"/>
          <w:szCs w:val="24"/>
        </w:rPr>
        <w:t>příjemce dotace</w:t>
      </w:r>
      <w:r w:rsidR="00140613">
        <w:rPr>
          <w:rFonts w:ascii="Times New Roman" w:hAnsi="Times New Roman" w:cs="Times New Roman"/>
          <w:sz w:val="24"/>
          <w:szCs w:val="24"/>
        </w:rPr>
        <w:t xml:space="preserve"> (grantu)</w:t>
      </w:r>
      <w:r w:rsidRPr="000123F0">
        <w:rPr>
          <w:rFonts w:ascii="Times New Roman" w:hAnsi="Times New Roman" w:cs="Times New Roman"/>
          <w:sz w:val="24"/>
          <w:szCs w:val="24"/>
        </w:rPr>
        <w:t xml:space="preserve"> odpovídá za totožnost kopie s příslušným originálem</w:t>
      </w:r>
      <w:r w:rsidRPr="000123F0">
        <w:rPr>
          <w:rFonts w:ascii="Times New Roman" w:hAnsi="Times New Roman" w:cs="Times New Roman"/>
          <w:b/>
          <w:sz w:val="24"/>
          <w:szCs w:val="24"/>
        </w:rPr>
        <w:t>.</w:t>
      </w:r>
      <w:r w:rsidR="00C21535" w:rsidRPr="000123F0">
        <w:rPr>
          <w:rFonts w:ascii="Times New Roman" w:hAnsi="Times New Roman" w:cs="Times New Roman"/>
          <w:b/>
          <w:sz w:val="24"/>
          <w:szCs w:val="24"/>
        </w:rPr>
        <w:t xml:space="preserve"> Doklady se nesmí vzájemně překrývat.</w:t>
      </w:r>
      <w:r w:rsidR="003D7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AD2">
        <w:rPr>
          <w:rFonts w:ascii="Times New Roman" w:hAnsi="Times New Roman" w:cs="Times New Roman"/>
          <w:b/>
          <w:sz w:val="24"/>
          <w:szCs w:val="24"/>
        </w:rPr>
        <w:t>Kopie dokladů budou řazeny v souladu se souhrnným přehledem vyúčtovaných nákladů.</w:t>
      </w:r>
    </w:p>
    <w:p w:rsidR="0079614E" w:rsidRPr="000123F0" w:rsidRDefault="0079614E" w:rsidP="00B559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4E" w:rsidRPr="000123F0" w:rsidRDefault="0079614E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Doklad o úhradě:</w:t>
      </w:r>
    </w:p>
    <w:p w:rsidR="0079614E" w:rsidRPr="000123F0" w:rsidRDefault="0079614E" w:rsidP="00B559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bezhotovostní – výpis z běžného účtu</w:t>
      </w:r>
    </w:p>
    <w:p w:rsidR="0079614E" w:rsidRPr="00A74BD7" w:rsidRDefault="0079614E" w:rsidP="00B559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 xml:space="preserve">hotovostní – výdajový pokladní doklad </w:t>
      </w:r>
      <w:r w:rsidRPr="000123F0">
        <w:rPr>
          <w:rFonts w:ascii="Times New Roman" w:hAnsi="Times New Roman" w:cs="Times New Roman"/>
          <w:sz w:val="24"/>
          <w:szCs w:val="24"/>
        </w:rPr>
        <w:t xml:space="preserve">(řádně vyplněný podle zákona </w:t>
      </w:r>
      <w:r w:rsidR="00A74BD7">
        <w:rPr>
          <w:rFonts w:ascii="Times New Roman" w:hAnsi="Times New Roman" w:cs="Times New Roman"/>
          <w:sz w:val="24"/>
          <w:szCs w:val="24"/>
        </w:rPr>
        <w:br/>
      </w:r>
      <w:r w:rsidRPr="00A74BD7">
        <w:rPr>
          <w:rFonts w:ascii="Times New Roman" w:hAnsi="Times New Roman" w:cs="Times New Roman"/>
          <w:sz w:val="24"/>
          <w:szCs w:val="24"/>
        </w:rPr>
        <w:t>č. 563/1991 Sb.,</w:t>
      </w:r>
      <w:r w:rsidR="00C63DB0">
        <w:rPr>
          <w:rFonts w:ascii="Times New Roman" w:hAnsi="Times New Roman" w:cs="Times New Roman"/>
          <w:sz w:val="24"/>
          <w:szCs w:val="24"/>
        </w:rPr>
        <w:t xml:space="preserve"> o účetnictví, v platném znění)</w:t>
      </w:r>
    </w:p>
    <w:p w:rsidR="00EC0306" w:rsidRPr="000123F0" w:rsidRDefault="00E16BB5" w:rsidP="00B559D8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31CC2">
        <w:rPr>
          <w:rFonts w:ascii="Times New Roman" w:hAnsi="Times New Roman" w:cs="Times New Roman"/>
          <w:b/>
          <w:sz w:val="24"/>
          <w:szCs w:val="24"/>
        </w:rPr>
        <w:t>ozn. p</w:t>
      </w:r>
      <w:r w:rsidR="00EC0306" w:rsidRPr="000123F0">
        <w:rPr>
          <w:rFonts w:ascii="Times New Roman" w:hAnsi="Times New Roman" w:cs="Times New Roman"/>
          <w:b/>
          <w:sz w:val="24"/>
          <w:szCs w:val="24"/>
        </w:rPr>
        <w:t>říkaz k úhradě není prokazatelným dokladem o úhradě.</w:t>
      </w:r>
    </w:p>
    <w:p w:rsidR="00EC0306" w:rsidRPr="000123F0" w:rsidRDefault="00EC0306" w:rsidP="00B559D8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306" w:rsidRPr="000123F0" w:rsidRDefault="00EC0306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 xml:space="preserve">Zálohové faktury </w:t>
      </w:r>
      <w:r w:rsidRPr="000123F0">
        <w:rPr>
          <w:rFonts w:ascii="Times New Roman" w:hAnsi="Times New Roman" w:cs="Times New Roman"/>
          <w:sz w:val="24"/>
          <w:szCs w:val="24"/>
        </w:rPr>
        <w:t>– možno uznat pouze u záloh za spotřebu energie, a to pokud se plnění vztahuje věcně a časově ke smluvnímu účelu dotace, avšak konečná faktura není k dispozici v termínu řádného vyúčtování dotace. Příjemce dotace následně předloží poskytovateli konečnou fakturu nejdéle do 14 dnů po jejím obdržení.</w:t>
      </w:r>
    </w:p>
    <w:p w:rsidR="008649DD" w:rsidRPr="000123F0" w:rsidRDefault="008649DD" w:rsidP="00B559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A1C" w:rsidRPr="00B559D8" w:rsidRDefault="00EC0306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 xml:space="preserve">Souhrnné faktury </w:t>
      </w:r>
      <w:r w:rsidRPr="000123F0">
        <w:rPr>
          <w:rFonts w:ascii="Times New Roman" w:hAnsi="Times New Roman" w:cs="Times New Roman"/>
          <w:sz w:val="24"/>
          <w:szCs w:val="24"/>
        </w:rPr>
        <w:t>– musí být rozepsány na jednotlivé položky (služby, materiál, atd.)</w:t>
      </w:r>
    </w:p>
    <w:p w:rsidR="00B559D8" w:rsidRPr="00B559D8" w:rsidRDefault="00B559D8" w:rsidP="00B559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9DD" w:rsidRPr="000123F0" w:rsidRDefault="00EC0306" w:rsidP="00B559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 xml:space="preserve">Honoráře </w:t>
      </w:r>
      <w:r w:rsidRPr="000123F0">
        <w:rPr>
          <w:rFonts w:ascii="Times New Roman" w:hAnsi="Times New Roman" w:cs="Times New Roman"/>
          <w:sz w:val="24"/>
          <w:szCs w:val="24"/>
        </w:rPr>
        <w:t>– musí být doloženy písemnou smlouvou (dohodou) o účinkování umělce, která bude uvádět datum a místo konání produkce a výši honoráře.</w:t>
      </w:r>
    </w:p>
    <w:p w:rsidR="008649DD" w:rsidRPr="000123F0" w:rsidRDefault="008649DD" w:rsidP="00B559D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37" w:rsidRDefault="00E73F45" w:rsidP="00E4573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F0">
        <w:rPr>
          <w:rFonts w:ascii="Times New Roman" w:hAnsi="Times New Roman" w:cs="Times New Roman"/>
          <w:b/>
          <w:sz w:val="24"/>
          <w:szCs w:val="24"/>
        </w:rPr>
        <w:t>O</w:t>
      </w:r>
      <w:r w:rsidR="00EC0306" w:rsidRPr="000123F0">
        <w:rPr>
          <w:rFonts w:ascii="Times New Roman" w:hAnsi="Times New Roman" w:cs="Times New Roman"/>
          <w:b/>
          <w:sz w:val="24"/>
          <w:szCs w:val="24"/>
        </w:rPr>
        <w:t xml:space="preserve">sobní náklady </w:t>
      </w:r>
      <w:r w:rsidR="00EC0306" w:rsidRPr="000123F0">
        <w:rPr>
          <w:rFonts w:ascii="Times New Roman" w:hAnsi="Times New Roman" w:cs="Times New Roman"/>
          <w:sz w:val="24"/>
          <w:szCs w:val="24"/>
        </w:rPr>
        <w:t>– vyplacené na základě pracovních smluv zaměstnanců v pracovním poměru (odměny podle dohod o provedení práce, o pracovní činnosti a výdaje na související sociální a zdravotní pojištění)</w:t>
      </w:r>
      <w:r w:rsidR="00CE5AF9">
        <w:rPr>
          <w:rFonts w:ascii="Times New Roman" w:hAnsi="Times New Roman" w:cs="Times New Roman"/>
          <w:sz w:val="24"/>
          <w:szCs w:val="24"/>
        </w:rPr>
        <w:t>.</w:t>
      </w:r>
      <w:r w:rsidR="00E45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37" w:rsidRPr="00E45737" w:rsidRDefault="00E45737" w:rsidP="00E457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5737" w:rsidRPr="00E45737" w:rsidRDefault="00EC0306" w:rsidP="00E4573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737">
        <w:rPr>
          <w:rFonts w:ascii="Times New Roman" w:hAnsi="Times New Roman" w:cs="Times New Roman"/>
          <w:b/>
          <w:sz w:val="24"/>
          <w:szCs w:val="24"/>
        </w:rPr>
        <w:t>Dokumenty dokládající „</w:t>
      </w:r>
      <w:r w:rsidR="00E73F45" w:rsidRPr="00E45737">
        <w:rPr>
          <w:rFonts w:ascii="Times New Roman" w:hAnsi="Times New Roman" w:cs="Times New Roman"/>
          <w:b/>
          <w:sz w:val="24"/>
          <w:szCs w:val="24"/>
        </w:rPr>
        <w:t>O</w:t>
      </w:r>
      <w:r w:rsidRPr="00E45737">
        <w:rPr>
          <w:rFonts w:ascii="Times New Roman" w:hAnsi="Times New Roman" w:cs="Times New Roman"/>
          <w:b/>
          <w:sz w:val="24"/>
          <w:szCs w:val="24"/>
        </w:rPr>
        <w:t>sobní náklady“ musí uvádět konkrétní práci na projektu</w:t>
      </w:r>
      <w:r w:rsidR="00140613" w:rsidRPr="00E45737">
        <w:rPr>
          <w:rFonts w:ascii="Times New Roman" w:hAnsi="Times New Roman" w:cs="Times New Roman"/>
          <w:b/>
          <w:sz w:val="24"/>
          <w:szCs w:val="24"/>
          <w:lang w:val="en-US"/>
        </w:rPr>
        <w:t>, t</w:t>
      </w:r>
      <w:r w:rsidRPr="00E45737">
        <w:rPr>
          <w:rFonts w:ascii="Times New Roman" w:hAnsi="Times New Roman" w:cs="Times New Roman"/>
          <w:b/>
          <w:sz w:val="24"/>
          <w:szCs w:val="24"/>
        </w:rPr>
        <w:t>ermín, ve kterém byla práce vykonávána</w:t>
      </w:r>
      <w:r w:rsidR="00140613" w:rsidRPr="00E4573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45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počet odpracovaných hodin na projektu a sazbu za 1 hodinu práce.</w:t>
      </w:r>
      <w:r w:rsidR="00E45737" w:rsidRPr="00E45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5737" w:rsidRDefault="00E45737" w:rsidP="00E4573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2F6" w:rsidRPr="00E45737" w:rsidRDefault="007842F6" w:rsidP="00E4573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37">
        <w:rPr>
          <w:rFonts w:ascii="Times New Roman" w:hAnsi="Times New Roman" w:cs="Times New Roman"/>
          <w:sz w:val="24"/>
          <w:szCs w:val="24"/>
          <w:u w:val="single"/>
        </w:rPr>
        <w:t>Uznatelným výdaje</w:t>
      </w:r>
      <w:r w:rsidR="005B03E8" w:rsidRPr="00E4573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45737">
        <w:rPr>
          <w:rFonts w:ascii="Times New Roman" w:hAnsi="Times New Roman" w:cs="Times New Roman"/>
          <w:sz w:val="24"/>
          <w:szCs w:val="24"/>
          <w:u w:val="single"/>
        </w:rPr>
        <w:t xml:space="preserve"> NEJSOU odměny vyplývající ze smluv (dohod) jiného charakteru (uzavřené na základě občanského zákoníku apod.)</w:t>
      </w:r>
    </w:p>
    <w:p w:rsidR="00E45737" w:rsidRPr="00836EF7" w:rsidRDefault="00E45737" w:rsidP="000123F0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61D" w:rsidRDefault="007842F6" w:rsidP="00E4573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EF7">
        <w:rPr>
          <w:rFonts w:ascii="Times New Roman" w:hAnsi="Times New Roman" w:cs="Times New Roman"/>
          <w:b/>
          <w:sz w:val="24"/>
          <w:szCs w:val="24"/>
        </w:rPr>
        <w:lastRenderedPageBreak/>
        <w:t>Za uznatelný výdaj „Ostatních osobních nákladů“ se nepovažují faktury za vystoupení</w:t>
      </w:r>
      <w:r w:rsidRPr="00836EF7">
        <w:rPr>
          <w:rFonts w:ascii="Times New Roman" w:hAnsi="Times New Roman" w:cs="Times New Roman"/>
          <w:sz w:val="24"/>
          <w:szCs w:val="24"/>
        </w:rPr>
        <w:t xml:space="preserve"> </w:t>
      </w:r>
      <w:r w:rsidRPr="00836EF7">
        <w:rPr>
          <w:rFonts w:ascii="Times New Roman" w:hAnsi="Times New Roman" w:cs="Times New Roman"/>
          <w:b/>
          <w:sz w:val="24"/>
          <w:szCs w:val="24"/>
        </w:rPr>
        <w:t>umělce, honoráře apod</w:t>
      </w:r>
      <w:r w:rsidRPr="00836EF7">
        <w:rPr>
          <w:rFonts w:ascii="Times New Roman" w:hAnsi="Times New Roman" w:cs="Times New Roman"/>
          <w:sz w:val="24"/>
          <w:szCs w:val="24"/>
        </w:rPr>
        <w:t>. – jedná se o poskytovanou službu!</w:t>
      </w:r>
    </w:p>
    <w:p w:rsidR="00E45737" w:rsidRPr="00836EF7" w:rsidRDefault="00E45737" w:rsidP="00E4573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7F1" w:rsidRPr="00A50A1C" w:rsidRDefault="00A50A1C" w:rsidP="00A50A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Tyto Pokyny k vyúčtov</w:t>
      </w:r>
      <w:r w:rsidR="00B559D8">
        <w:rPr>
          <w:sz w:val="23"/>
          <w:szCs w:val="23"/>
        </w:rPr>
        <w:t>ání dotace</w:t>
      </w:r>
      <w:r w:rsidR="008146D5">
        <w:rPr>
          <w:sz w:val="23"/>
          <w:szCs w:val="23"/>
        </w:rPr>
        <w:t xml:space="preserve"> (grantu)</w:t>
      </w:r>
      <w:r w:rsidR="00B559D8">
        <w:rPr>
          <w:sz w:val="23"/>
          <w:szCs w:val="23"/>
        </w:rPr>
        <w:t xml:space="preserve"> nabývají platnosti 8. 4. 2015</w:t>
      </w:r>
      <w:r>
        <w:rPr>
          <w:sz w:val="23"/>
          <w:szCs w:val="23"/>
        </w:rPr>
        <w:t xml:space="preserve"> na základě usnese</w:t>
      </w:r>
      <w:r w:rsidR="00C36182">
        <w:rPr>
          <w:sz w:val="23"/>
          <w:szCs w:val="23"/>
        </w:rPr>
        <w:t xml:space="preserve">ní </w:t>
      </w:r>
      <w:r w:rsidR="00B559D8">
        <w:rPr>
          <w:sz w:val="23"/>
          <w:szCs w:val="23"/>
        </w:rPr>
        <w:t xml:space="preserve">ZMO </w:t>
      </w:r>
      <w:r w:rsidR="00B559D8">
        <w:rPr>
          <w:sz w:val="23"/>
          <w:szCs w:val="23"/>
        </w:rPr>
        <w:br/>
        <w:t>Plzeň 1 č. ….. ze dne 8. 4</w:t>
      </w:r>
      <w:r w:rsidR="00C36182">
        <w:rPr>
          <w:sz w:val="23"/>
          <w:szCs w:val="23"/>
        </w:rPr>
        <w:t>. 2015</w:t>
      </w:r>
      <w:r w:rsidRPr="00A50A1C">
        <w:rPr>
          <w:sz w:val="23"/>
          <w:szCs w:val="23"/>
        </w:rPr>
        <w:t>.</w:t>
      </w:r>
    </w:p>
    <w:sectPr w:rsidR="00B917F1" w:rsidRPr="00A50A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F5" w:rsidRDefault="007A29F5" w:rsidP="00C15D2D">
      <w:pPr>
        <w:spacing w:after="0" w:line="240" w:lineRule="auto"/>
      </w:pPr>
      <w:r>
        <w:separator/>
      </w:r>
    </w:p>
  </w:endnote>
  <w:endnote w:type="continuationSeparator" w:id="0">
    <w:p w:rsidR="007A29F5" w:rsidRDefault="007A29F5" w:rsidP="00C1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9E09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E0939" w:rsidRDefault="009E093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E0939" w:rsidRDefault="009E0939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="00283EF3" w:rsidRPr="00283EF3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E0939" w:rsidRDefault="009E093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E09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E0939" w:rsidRDefault="009E093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E0939" w:rsidRDefault="009E0939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E0939" w:rsidRDefault="009E093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15D2D" w:rsidRDefault="00C15D2D" w:rsidP="00C15D2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F5" w:rsidRDefault="007A29F5" w:rsidP="00C15D2D">
      <w:pPr>
        <w:spacing w:after="0" w:line="240" w:lineRule="auto"/>
      </w:pPr>
      <w:r>
        <w:separator/>
      </w:r>
    </w:p>
  </w:footnote>
  <w:footnote w:type="continuationSeparator" w:id="0">
    <w:p w:rsidR="007A29F5" w:rsidRDefault="007A29F5" w:rsidP="00C1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B3C79744CF4C96A9C4F062C2E251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48DC" w:rsidRDefault="000918D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Úřad městského </w:t>
        </w:r>
        <w:r w:rsidR="001348DC">
          <w:rPr>
            <w:rFonts w:asciiTheme="majorHAnsi" w:eastAsiaTheme="majorEastAsia" w:hAnsiTheme="majorHAnsi" w:cstheme="majorBidi"/>
            <w:sz w:val="32"/>
            <w:szCs w:val="32"/>
          </w:rPr>
          <w:t>obvod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u</w:t>
        </w:r>
        <w:r w:rsidR="001348DC">
          <w:rPr>
            <w:rFonts w:asciiTheme="majorHAnsi" w:eastAsiaTheme="majorEastAsia" w:hAnsiTheme="majorHAnsi" w:cstheme="majorBidi"/>
            <w:sz w:val="32"/>
            <w:szCs w:val="32"/>
          </w:rPr>
          <w:t xml:space="preserve"> Plzeň 1</w:t>
        </w:r>
      </w:p>
    </w:sdtContent>
  </w:sdt>
  <w:p w:rsidR="00C15D2D" w:rsidRPr="00C15D2D" w:rsidRDefault="00C15D2D">
    <w:pPr>
      <w:pStyle w:val="Zhlav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D94"/>
    <w:multiLevelType w:val="hybridMultilevel"/>
    <w:tmpl w:val="10E0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CB2"/>
    <w:multiLevelType w:val="hybridMultilevel"/>
    <w:tmpl w:val="17267782"/>
    <w:lvl w:ilvl="0" w:tplc="B706FC8A">
      <w:start w:val="2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497E2A73"/>
    <w:multiLevelType w:val="multilevel"/>
    <w:tmpl w:val="AACA90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 -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615F67"/>
    <w:multiLevelType w:val="hybridMultilevel"/>
    <w:tmpl w:val="AF1C64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B38"/>
    <w:multiLevelType w:val="hybridMultilevel"/>
    <w:tmpl w:val="1782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4A9E"/>
    <w:multiLevelType w:val="hybridMultilevel"/>
    <w:tmpl w:val="BED69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731E"/>
    <w:multiLevelType w:val="hybridMultilevel"/>
    <w:tmpl w:val="15B883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D8"/>
    <w:rsid w:val="000123F0"/>
    <w:rsid w:val="00076865"/>
    <w:rsid w:val="00087981"/>
    <w:rsid w:val="0009027A"/>
    <w:rsid w:val="000918D0"/>
    <w:rsid w:val="000A018E"/>
    <w:rsid w:val="000E0BF7"/>
    <w:rsid w:val="001348DC"/>
    <w:rsid w:val="00140613"/>
    <w:rsid w:val="00146717"/>
    <w:rsid w:val="00187DD7"/>
    <w:rsid w:val="00194694"/>
    <w:rsid w:val="00270113"/>
    <w:rsid w:val="002768D4"/>
    <w:rsid w:val="00283EF3"/>
    <w:rsid w:val="002C394A"/>
    <w:rsid w:val="002C761D"/>
    <w:rsid w:val="002D2AB7"/>
    <w:rsid w:val="00300A1D"/>
    <w:rsid w:val="003D7AD2"/>
    <w:rsid w:val="00435BB6"/>
    <w:rsid w:val="0043686B"/>
    <w:rsid w:val="00462DCC"/>
    <w:rsid w:val="00467160"/>
    <w:rsid w:val="004E1636"/>
    <w:rsid w:val="0053043C"/>
    <w:rsid w:val="005B03E8"/>
    <w:rsid w:val="00616A37"/>
    <w:rsid w:val="0063664C"/>
    <w:rsid w:val="006649E7"/>
    <w:rsid w:val="006A4016"/>
    <w:rsid w:val="006A472B"/>
    <w:rsid w:val="006B49D5"/>
    <w:rsid w:val="006D7095"/>
    <w:rsid w:val="00783B9B"/>
    <w:rsid w:val="007842F6"/>
    <w:rsid w:val="0079614E"/>
    <w:rsid w:val="007A29F5"/>
    <w:rsid w:val="007C4ED3"/>
    <w:rsid w:val="008146D5"/>
    <w:rsid w:val="008338B4"/>
    <w:rsid w:val="00836EF7"/>
    <w:rsid w:val="0085279B"/>
    <w:rsid w:val="008649DD"/>
    <w:rsid w:val="009376C2"/>
    <w:rsid w:val="009B6BFC"/>
    <w:rsid w:val="009D788D"/>
    <w:rsid w:val="009E0939"/>
    <w:rsid w:val="009F57CB"/>
    <w:rsid w:val="00A003F2"/>
    <w:rsid w:val="00A31CC2"/>
    <w:rsid w:val="00A376C5"/>
    <w:rsid w:val="00A427E8"/>
    <w:rsid w:val="00A50A1C"/>
    <w:rsid w:val="00A63296"/>
    <w:rsid w:val="00A74BD7"/>
    <w:rsid w:val="00A86977"/>
    <w:rsid w:val="00A95A8A"/>
    <w:rsid w:val="00AB10B3"/>
    <w:rsid w:val="00AB41D4"/>
    <w:rsid w:val="00AC2593"/>
    <w:rsid w:val="00AF5542"/>
    <w:rsid w:val="00B226BE"/>
    <w:rsid w:val="00B559D8"/>
    <w:rsid w:val="00B917F1"/>
    <w:rsid w:val="00BD1047"/>
    <w:rsid w:val="00BD2F72"/>
    <w:rsid w:val="00C15D2D"/>
    <w:rsid w:val="00C21535"/>
    <w:rsid w:val="00C36182"/>
    <w:rsid w:val="00C63DB0"/>
    <w:rsid w:val="00C73BE2"/>
    <w:rsid w:val="00C828DB"/>
    <w:rsid w:val="00CA0E56"/>
    <w:rsid w:val="00CD4130"/>
    <w:rsid w:val="00CE5AF9"/>
    <w:rsid w:val="00D45BCB"/>
    <w:rsid w:val="00D84146"/>
    <w:rsid w:val="00D87C87"/>
    <w:rsid w:val="00DA2D4E"/>
    <w:rsid w:val="00DC77F7"/>
    <w:rsid w:val="00DD4800"/>
    <w:rsid w:val="00E16BB5"/>
    <w:rsid w:val="00E25C7C"/>
    <w:rsid w:val="00E45737"/>
    <w:rsid w:val="00E73F45"/>
    <w:rsid w:val="00EA0C10"/>
    <w:rsid w:val="00EC0306"/>
    <w:rsid w:val="00F24DED"/>
    <w:rsid w:val="00F25ED8"/>
    <w:rsid w:val="00F51FF5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25E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C76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D2D"/>
  </w:style>
  <w:style w:type="paragraph" w:styleId="Zpat">
    <w:name w:val="footer"/>
    <w:basedOn w:val="Normln"/>
    <w:link w:val="ZpatChar"/>
    <w:uiPriority w:val="99"/>
    <w:unhideWhenUsed/>
    <w:rsid w:val="00C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D2D"/>
  </w:style>
  <w:style w:type="character" w:customStyle="1" w:styleId="BezmezerChar">
    <w:name w:val="Bez mezer Char"/>
    <w:basedOn w:val="Standardnpsmoodstavce"/>
    <w:link w:val="Bezmezer"/>
    <w:uiPriority w:val="1"/>
    <w:rsid w:val="00C15D2D"/>
  </w:style>
  <w:style w:type="paragraph" w:styleId="Textbubliny">
    <w:name w:val="Balloon Text"/>
    <w:basedOn w:val="Normln"/>
    <w:link w:val="TextbublinyChar"/>
    <w:uiPriority w:val="99"/>
    <w:semiHidden/>
    <w:unhideWhenUsed/>
    <w:rsid w:val="0013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25E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C76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D2D"/>
  </w:style>
  <w:style w:type="paragraph" w:styleId="Zpat">
    <w:name w:val="footer"/>
    <w:basedOn w:val="Normln"/>
    <w:link w:val="ZpatChar"/>
    <w:uiPriority w:val="99"/>
    <w:unhideWhenUsed/>
    <w:rsid w:val="00C1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D2D"/>
  </w:style>
  <w:style w:type="character" w:customStyle="1" w:styleId="BezmezerChar">
    <w:name w:val="Bez mezer Char"/>
    <w:basedOn w:val="Standardnpsmoodstavce"/>
    <w:link w:val="Bezmezer"/>
    <w:uiPriority w:val="1"/>
    <w:rsid w:val="00C15D2D"/>
  </w:style>
  <w:style w:type="paragraph" w:styleId="Textbubliny">
    <w:name w:val="Balloon Text"/>
    <w:basedOn w:val="Normln"/>
    <w:link w:val="TextbublinyChar"/>
    <w:uiPriority w:val="99"/>
    <w:semiHidden/>
    <w:unhideWhenUsed/>
    <w:rsid w:val="0013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3C79744CF4C96A9C4F062C2E25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B259D-7734-4A5E-9849-F97E03BA8F8A}"/>
      </w:docPartPr>
      <w:docPartBody>
        <w:p w:rsidR="00272600" w:rsidRDefault="00A557C9" w:rsidP="00A557C9">
          <w:pPr>
            <w:pStyle w:val="1EB3C79744CF4C96A9C4F062C2E251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9"/>
    <w:rsid w:val="002475FD"/>
    <w:rsid w:val="00272600"/>
    <w:rsid w:val="00880CA2"/>
    <w:rsid w:val="00912C11"/>
    <w:rsid w:val="00A557C9"/>
    <w:rsid w:val="00D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B3C79744CF4C96A9C4F062C2E25156">
    <w:name w:val="1EB3C79744CF4C96A9C4F062C2E25156"/>
    <w:rsid w:val="00A55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B3C79744CF4C96A9C4F062C2E25156">
    <w:name w:val="1EB3C79744CF4C96A9C4F062C2E25156"/>
    <w:rsid w:val="00A5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E60E-C5E0-41A9-8D4E-F86A326D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Plzeň 1</vt:lpstr>
    </vt:vector>
  </TitlesOfParts>
  <Company>.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Plzeň 1</dc:title>
  <dc:creator>Čiliaková Romana</dc:creator>
  <cp:lastModifiedBy>Levová Lucie</cp:lastModifiedBy>
  <cp:revision>2</cp:revision>
  <cp:lastPrinted>2014-04-14T08:32:00Z</cp:lastPrinted>
  <dcterms:created xsi:type="dcterms:W3CDTF">2015-04-01T06:06:00Z</dcterms:created>
  <dcterms:modified xsi:type="dcterms:W3CDTF">2015-04-01T06:06:00Z</dcterms:modified>
</cp:coreProperties>
</file>