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026660" w:rsidRDefault="00026660" w:rsidP="0002666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Ing. Milana </w:t>
      </w:r>
      <w:proofErr w:type="spellStart"/>
      <w:r>
        <w:rPr>
          <w:sz w:val="24"/>
          <w:szCs w:val="24"/>
        </w:rPr>
        <w:t>Sterlyho</w:t>
      </w:r>
      <w:proofErr w:type="spellEnd"/>
      <w:r>
        <w:rPr>
          <w:sz w:val="24"/>
          <w:szCs w:val="24"/>
        </w:rPr>
        <w:t xml:space="preserve">, ředitele Správy veřejného statku </w:t>
      </w:r>
      <w:r w:rsidRPr="009055C1">
        <w:rPr>
          <w:sz w:val="24"/>
          <w:szCs w:val="24"/>
        </w:rPr>
        <w:t>města Plzně</w:t>
      </w:r>
      <w:r w:rsidRPr="00FD4EF7">
        <w:rPr>
          <w:sz w:val="24"/>
          <w:szCs w:val="24"/>
        </w:rPr>
        <w:t xml:space="preserve"> </w:t>
      </w:r>
      <w:r w:rsidRPr="00FD4EF7">
        <w:rPr>
          <w:sz w:val="24"/>
          <w:szCs w:val="24"/>
        </w:rPr>
        <w:br/>
        <w:t>o poskytnutí finančních prostředků z r</w:t>
      </w:r>
      <w:r>
        <w:rPr>
          <w:sz w:val="24"/>
          <w:szCs w:val="24"/>
        </w:rPr>
        <w:t>ozpočtu MO Plzeň 1 ve výši 400</w:t>
      </w:r>
      <w:r w:rsidRPr="00FD4EF7">
        <w:rPr>
          <w:sz w:val="24"/>
          <w:szCs w:val="24"/>
        </w:rPr>
        <w:t> 000,- Kč</w:t>
      </w:r>
      <w:r>
        <w:rPr>
          <w:sz w:val="24"/>
          <w:szCs w:val="24"/>
        </w:rPr>
        <w:t xml:space="preserve"> na realizaci venkovního hřiště pro seniory.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026660" w:rsidRDefault="00026660" w:rsidP="0002666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Správa veřejného statku města Plzně požádala</w:t>
      </w:r>
      <w:r w:rsidRPr="00C67BA2">
        <w:rPr>
          <w:sz w:val="24"/>
        </w:rPr>
        <w:t xml:space="preserve"> MO Plzeň 1 o posk</w:t>
      </w:r>
      <w:r>
        <w:rPr>
          <w:sz w:val="24"/>
        </w:rPr>
        <w:t xml:space="preserve">ytnutí finančního příspěvku </w:t>
      </w:r>
      <w:r>
        <w:rPr>
          <w:sz w:val="24"/>
          <w:szCs w:val="24"/>
        </w:rPr>
        <w:t xml:space="preserve">ve výši 400 000,- Kč na realizaci venkovního hřiště pro seniory, které by mělo být umístěno </w:t>
      </w:r>
      <w:r w:rsidR="00443E33">
        <w:rPr>
          <w:sz w:val="24"/>
          <w:szCs w:val="24"/>
        </w:rPr>
        <w:br/>
      </w:r>
      <w:r>
        <w:rPr>
          <w:sz w:val="24"/>
          <w:szCs w:val="24"/>
        </w:rPr>
        <w:t>u Kamenného rybníka na území MO Plzeň 1.</w:t>
      </w:r>
    </w:p>
    <w:p w:rsidR="00026660" w:rsidRDefault="00026660" w:rsidP="00026660">
      <w:pPr>
        <w:tabs>
          <w:tab w:val="left" w:pos="426"/>
        </w:tabs>
        <w:jc w:val="both"/>
        <w:rPr>
          <w:sz w:val="24"/>
          <w:szCs w:val="24"/>
        </w:rPr>
      </w:pPr>
    </w:p>
    <w:p w:rsidR="00026660" w:rsidRPr="00C55B60" w:rsidRDefault="00026660" w:rsidP="00026660">
      <w:pPr>
        <w:jc w:val="both"/>
        <w:rPr>
          <w:sz w:val="24"/>
        </w:rPr>
      </w:pPr>
      <w:r w:rsidRPr="00C55B60">
        <w:rPr>
          <w:sz w:val="24"/>
        </w:rPr>
        <w:t>Filosofií projektu je nabídnout seniorům pravidelné vhodné cvičební a</w:t>
      </w:r>
      <w:r w:rsidR="00266E5C">
        <w:rPr>
          <w:sz w:val="24"/>
        </w:rPr>
        <w:t>ktivity</w:t>
      </w:r>
      <w:r w:rsidRPr="00C55B60">
        <w:rPr>
          <w:sz w:val="24"/>
        </w:rPr>
        <w:t>, a to nikoli nárazově, ale v průběhu celého roku.</w:t>
      </w:r>
      <w:r w:rsidRPr="00C55B60">
        <w:rPr>
          <w:rFonts w:ascii="Georgia" w:hAnsi="Georgia"/>
          <w:sz w:val="24"/>
          <w:szCs w:val="24"/>
        </w:rPr>
        <w:t xml:space="preserve"> </w:t>
      </w:r>
      <w:r w:rsidRPr="00C55B60">
        <w:rPr>
          <w:sz w:val="24"/>
        </w:rPr>
        <w:t>Neméně důležitým aspektem projektu je nabídnout seniorům zdraví prospěšnou alternativu k</w:t>
      </w:r>
      <w:r w:rsidR="00BD2302">
        <w:rPr>
          <w:sz w:val="24"/>
        </w:rPr>
        <w:t>e</w:t>
      </w:r>
      <w:r w:rsidRPr="00C55B60">
        <w:rPr>
          <w:sz w:val="24"/>
        </w:rPr>
        <w:t> smysluplnému trávení volného času ve skupinkách. Cvi</w:t>
      </w:r>
      <w:r w:rsidRPr="00C55B60">
        <w:rPr>
          <w:rFonts w:hint="eastAsia"/>
          <w:sz w:val="24"/>
        </w:rPr>
        <w:t>č</w:t>
      </w:r>
      <w:r w:rsidRPr="00C55B60">
        <w:rPr>
          <w:sz w:val="24"/>
        </w:rPr>
        <w:t>ení má pochopiteln</w:t>
      </w:r>
      <w:r w:rsidRPr="00C55B60">
        <w:rPr>
          <w:rFonts w:hint="eastAsia"/>
          <w:sz w:val="24"/>
        </w:rPr>
        <w:t>ě</w:t>
      </w:r>
      <w:r w:rsidRPr="00C55B60">
        <w:rPr>
          <w:sz w:val="24"/>
        </w:rPr>
        <w:t xml:space="preserve"> velmi pozi</w:t>
      </w:r>
      <w:r>
        <w:rPr>
          <w:sz w:val="24"/>
        </w:rPr>
        <w:t>tivní efekt na mozek a f</w:t>
      </w:r>
      <w:r w:rsidRPr="00C55B60">
        <w:rPr>
          <w:sz w:val="24"/>
        </w:rPr>
        <w:t>yzická aktivita zlepšuje náladu. V</w:t>
      </w:r>
      <w:r w:rsidRPr="00C55B60">
        <w:rPr>
          <w:rFonts w:hint="eastAsia"/>
          <w:sz w:val="24"/>
        </w:rPr>
        <w:t>ě</w:t>
      </w:r>
      <w:r w:rsidRPr="00C55B60">
        <w:rPr>
          <w:sz w:val="24"/>
        </w:rPr>
        <w:t>tšina léka</w:t>
      </w:r>
      <w:r w:rsidRPr="00C55B60">
        <w:rPr>
          <w:rFonts w:hint="eastAsia"/>
          <w:sz w:val="24"/>
        </w:rPr>
        <w:t>ř</w:t>
      </w:r>
      <w:r w:rsidRPr="00C55B60">
        <w:rPr>
          <w:sz w:val="24"/>
        </w:rPr>
        <w:t>ských studií potvrzuje, že ti senio</w:t>
      </w:r>
      <w:r w:rsidRPr="00C55B60">
        <w:rPr>
          <w:rFonts w:hint="eastAsia"/>
          <w:sz w:val="24"/>
        </w:rPr>
        <w:t>ř</w:t>
      </w:r>
      <w:r w:rsidRPr="00C55B60">
        <w:rPr>
          <w:sz w:val="24"/>
        </w:rPr>
        <w:t>i, kte</w:t>
      </w:r>
      <w:r w:rsidRPr="00C55B60">
        <w:rPr>
          <w:rFonts w:hint="eastAsia"/>
          <w:sz w:val="24"/>
        </w:rPr>
        <w:t>ří</w:t>
      </w:r>
      <w:r w:rsidRPr="00C55B60">
        <w:rPr>
          <w:sz w:val="24"/>
        </w:rPr>
        <w:t xml:space="preserve"> z</w:t>
      </w:r>
      <w:r w:rsidRPr="00C55B60">
        <w:rPr>
          <w:rFonts w:hint="eastAsia"/>
          <w:sz w:val="24"/>
        </w:rPr>
        <w:t>ů</w:t>
      </w:r>
      <w:r w:rsidRPr="00C55B60">
        <w:rPr>
          <w:sz w:val="24"/>
        </w:rPr>
        <w:t>stali fyzicky aktivní, z</w:t>
      </w:r>
      <w:r w:rsidRPr="00C55B60">
        <w:rPr>
          <w:rFonts w:hint="eastAsia"/>
          <w:sz w:val="24"/>
        </w:rPr>
        <w:t>ů</w:t>
      </w:r>
      <w:r w:rsidRPr="00C55B60">
        <w:rPr>
          <w:sz w:val="24"/>
        </w:rPr>
        <w:t xml:space="preserve">stávají </w:t>
      </w:r>
      <w:bookmarkStart w:id="0" w:name="_GoBack"/>
      <w:bookmarkEnd w:id="0"/>
      <w:r w:rsidRPr="00C55B60">
        <w:rPr>
          <w:sz w:val="24"/>
        </w:rPr>
        <w:t>i v pokročilé</w:t>
      </w:r>
      <w:r w:rsidR="00266E5C">
        <w:rPr>
          <w:sz w:val="24"/>
        </w:rPr>
        <w:t xml:space="preserve">m věku v dobré duševní kondici. Z tohoto důvodu MO Plzeň 1 podporuje výstavbu venkovního seniorského hřiště s cvičebními prvky. Prvky hřiště mohou užívat všechny věkové kategorie a jejich používání je jednoduché a intuitivní, proto je </w:t>
      </w:r>
      <w:proofErr w:type="spellStart"/>
      <w:r w:rsidR="00266E5C">
        <w:rPr>
          <w:sz w:val="24"/>
        </w:rPr>
        <w:t>fitpark</w:t>
      </w:r>
      <w:proofErr w:type="spellEnd"/>
      <w:r w:rsidR="00266E5C">
        <w:rPr>
          <w:sz w:val="24"/>
        </w:rPr>
        <w:t xml:space="preserve"> s těmito prvky vhodný právě pro seniory, kteří si mohou variabilitou cvičení a kombinací cviků udržet vyšší fyzickou kondici i přes svůj pokročilejší věk.</w:t>
      </w:r>
    </w:p>
    <w:p w:rsidR="009869FB" w:rsidRPr="00D2413C" w:rsidRDefault="009869FB" w:rsidP="00266E5C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2413C">
        <w:rPr>
          <w:sz w:val="24"/>
          <w:szCs w:val="24"/>
        </w:rPr>
        <w:t>Vedení MO Plzeň 1 se rozhodlo poskytnou</w:t>
      </w:r>
      <w:r w:rsidR="00026660">
        <w:rPr>
          <w:sz w:val="24"/>
          <w:szCs w:val="24"/>
        </w:rPr>
        <w:t>t finanční příspěvek ve výši 400</w:t>
      </w:r>
      <w:r w:rsidRPr="00D2413C">
        <w:rPr>
          <w:sz w:val="24"/>
          <w:szCs w:val="24"/>
        </w:rPr>
        <w:t xml:space="preserve"> 000,- Kč.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869FB" w:rsidRPr="009869FB" w:rsidRDefault="0091398C" w:rsidP="00986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Realizovat </w:t>
      </w:r>
      <w:r w:rsidR="00026660" w:rsidRPr="00026660">
        <w:rPr>
          <w:sz w:val="24"/>
          <w:szCs w:val="24"/>
        </w:rPr>
        <w:t>rozpočtové opatření rozpoč</w:t>
      </w:r>
      <w:r w:rsidR="003E312F">
        <w:rPr>
          <w:sz w:val="24"/>
          <w:szCs w:val="24"/>
        </w:rPr>
        <w:t>tu MO Plzeň 1 na rok 2015 č. 8</w:t>
      </w:r>
      <w:r w:rsidR="00026660" w:rsidRPr="00026660">
        <w:rPr>
          <w:sz w:val="24"/>
          <w:szCs w:val="24"/>
        </w:rPr>
        <w:t xml:space="preserve"> ve výši 400 000,- Kč /příloha č. 2/ spočívající v převodu finančních prostředků z Fondu rezerv a rozvoje </w:t>
      </w:r>
      <w:r w:rsidR="00443E33">
        <w:rPr>
          <w:sz w:val="24"/>
          <w:szCs w:val="24"/>
        </w:rPr>
        <w:br/>
      </w:r>
      <w:r w:rsidR="00026660" w:rsidRPr="00026660">
        <w:rPr>
          <w:sz w:val="24"/>
          <w:szCs w:val="24"/>
        </w:rPr>
        <w:t xml:space="preserve">MO Plzeň 1 do rozpočtu města Plzně určených pro Správu veřejného statku města Plzně, </w:t>
      </w:r>
      <w:r w:rsidR="00443E33">
        <w:rPr>
          <w:sz w:val="24"/>
          <w:szCs w:val="24"/>
        </w:rPr>
        <w:br/>
      </w:r>
      <w:r w:rsidR="00026660" w:rsidRPr="00026660">
        <w:rPr>
          <w:sz w:val="24"/>
          <w:szCs w:val="24"/>
        </w:rPr>
        <w:t>Klatovská tř. 10 a 12, 301 00 Plzeň, IČ 40526551 na realizaci venkovního hřiště pro seniory dle přílohy č. 1</w:t>
      </w:r>
      <w:r w:rsidR="00026660">
        <w:rPr>
          <w:sz w:val="24"/>
          <w:szCs w:val="24"/>
        </w:rPr>
        <w:t>.</w:t>
      </w:r>
      <w:r w:rsidR="00026660" w:rsidRPr="00026660">
        <w:rPr>
          <w:sz w:val="24"/>
          <w:szCs w:val="24"/>
        </w:rPr>
        <w:t xml:space="preserve"> Finanční prostředky podléhají finančnímu vypořádání za příslušný kalendářní rok</w:t>
      </w:r>
      <w:r w:rsidR="00026660">
        <w:rPr>
          <w:sz w:val="24"/>
          <w:szCs w:val="24"/>
        </w:rPr>
        <w:t>.</w:t>
      </w:r>
    </w:p>
    <w:p w:rsidR="00CD30EA" w:rsidRDefault="00CD30EA" w:rsidP="00774E3E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Není.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D2413C" w:rsidP="00D241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="00026660">
        <w:rPr>
          <w:sz w:val="24"/>
          <w:szCs w:val="24"/>
        </w:rPr>
        <w:t>400</w:t>
      </w:r>
      <w:r w:rsidRPr="00D2413C">
        <w:rPr>
          <w:sz w:val="24"/>
          <w:szCs w:val="24"/>
        </w:rPr>
        <w:t xml:space="preserve"> 000,- Kč bude financována z Fondu rezerv a rozvoje MO Plzeň 1</w:t>
      </w:r>
      <w:r w:rsidR="0091398C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 w:rsidRPr="000B5487">
        <w:rPr>
          <w:sz w:val="24"/>
          <w:szCs w:val="24"/>
        </w:rPr>
        <w:t>Nejsou.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266E5C" w:rsidRDefault="00266E5C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0B5487" w:rsidP="00CD30EA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774E3E" w:rsidRPr="000B5487" w:rsidRDefault="00774E3E" w:rsidP="00266E5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 xml:space="preserve">Příloha </w:t>
      </w:r>
      <w:proofErr w:type="gramStart"/>
      <w:r w:rsidRPr="009F7F49">
        <w:rPr>
          <w:sz w:val="24"/>
          <w:szCs w:val="24"/>
          <w:u w:val="single"/>
        </w:rPr>
        <w:t>č.1</w:t>
      </w:r>
      <w:proofErr w:type="gramEnd"/>
    </w:p>
    <w:p w:rsidR="00026660" w:rsidRPr="009F7F49" w:rsidRDefault="00026660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Ing. Milana </w:t>
      </w:r>
      <w:proofErr w:type="spellStart"/>
      <w:r>
        <w:rPr>
          <w:sz w:val="24"/>
          <w:szCs w:val="24"/>
        </w:rPr>
        <w:t>Sterlyho</w:t>
      </w:r>
      <w:proofErr w:type="spellEnd"/>
      <w:r>
        <w:rPr>
          <w:sz w:val="24"/>
          <w:szCs w:val="24"/>
        </w:rPr>
        <w:t>, ředitele Správy veřejného statku města Plzně</w:t>
      </w:r>
    </w:p>
    <w:p w:rsidR="00026660" w:rsidRDefault="00026660" w:rsidP="00026660">
      <w:pPr>
        <w:jc w:val="both"/>
        <w:rPr>
          <w:b/>
          <w:sz w:val="24"/>
          <w:szCs w:val="24"/>
        </w:rPr>
      </w:pPr>
    </w:p>
    <w:p w:rsidR="00026660" w:rsidRPr="009F7F49" w:rsidRDefault="00026660" w:rsidP="00026660">
      <w:pPr>
        <w:jc w:val="both"/>
        <w:rPr>
          <w:sz w:val="24"/>
          <w:szCs w:val="24"/>
          <w:u w:val="single"/>
        </w:rPr>
      </w:pPr>
      <w:r w:rsidRPr="009F7F49">
        <w:rPr>
          <w:sz w:val="24"/>
          <w:szCs w:val="24"/>
          <w:u w:val="single"/>
        </w:rPr>
        <w:t>Příloha č. 2</w:t>
      </w:r>
    </w:p>
    <w:p w:rsidR="00026660" w:rsidRDefault="00026660" w:rsidP="00026660">
      <w:p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rozpoč</w:t>
      </w:r>
      <w:r w:rsidR="003E312F">
        <w:rPr>
          <w:sz w:val="24"/>
          <w:szCs w:val="24"/>
        </w:rPr>
        <w:t>tu MO Plzeň 1 na rok 2015 č. 8</w:t>
      </w:r>
    </w:p>
    <w:p w:rsidR="00026660" w:rsidRPr="00026660" w:rsidRDefault="00026660" w:rsidP="00026660">
      <w:pPr>
        <w:tabs>
          <w:tab w:val="left" w:pos="567"/>
        </w:tabs>
        <w:rPr>
          <w:sz w:val="24"/>
          <w:szCs w:val="24"/>
        </w:rPr>
      </w:pPr>
    </w:p>
    <w:sectPr w:rsidR="00026660" w:rsidRPr="000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26660"/>
    <w:rsid w:val="000B5487"/>
    <w:rsid w:val="00236066"/>
    <w:rsid w:val="00266E5C"/>
    <w:rsid w:val="00285B39"/>
    <w:rsid w:val="00310823"/>
    <w:rsid w:val="003E312F"/>
    <w:rsid w:val="00443E33"/>
    <w:rsid w:val="004813D1"/>
    <w:rsid w:val="004B348A"/>
    <w:rsid w:val="00664340"/>
    <w:rsid w:val="00774E3E"/>
    <w:rsid w:val="00863FB0"/>
    <w:rsid w:val="0091398C"/>
    <w:rsid w:val="009869FB"/>
    <w:rsid w:val="00B35F39"/>
    <w:rsid w:val="00BD2302"/>
    <w:rsid w:val="00CD30EA"/>
    <w:rsid w:val="00D2413C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3</cp:revision>
  <cp:lastPrinted>2015-03-26T08:07:00Z</cp:lastPrinted>
  <dcterms:created xsi:type="dcterms:W3CDTF">2015-04-01T05:06:00Z</dcterms:created>
  <dcterms:modified xsi:type="dcterms:W3CDTF">2015-04-01T05:06:00Z</dcterms:modified>
</cp:coreProperties>
</file>