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685BBF">
        <w:t xml:space="preserve">Poskytnutí finanční dotace </w:t>
      </w:r>
      <w:r w:rsidR="00685BBF">
        <w:rPr>
          <w:rStyle w:val="tsubjname"/>
        </w:rPr>
        <w:t>AV PRON spol. s r.o.</w:t>
      </w:r>
      <w:r w:rsidR="00685BBF">
        <w:t>, IČ: 26353181, na částečnou úhradu nákladů na zabezpečení Koncertu významných plzeňských interpretů na závěr festivalu Živá ulice</w:t>
      </w:r>
      <w:r>
        <w:t>.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721A55" w:rsidRDefault="003B0442" w:rsidP="00793DDE">
      <w:pPr>
        <w:pStyle w:val="Zkladntext"/>
        <w:tabs>
          <w:tab w:val="num" w:pos="360"/>
        </w:tabs>
        <w:spacing w:after="40"/>
        <w:ind w:left="360"/>
      </w:pPr>
      <w:r>
        <w:t xml:space="preserve">Společnost AV PRON spol. s r.o. bude na závěr festivalu Živá ulice (v neděli 23. srpna 2015) pořádat na plzeňském náměstí Republiky velký koncert významných plzeňských interpretů. </w:t>
      </w:r>
      <w:proofErr w:type="gramStart"/>
      <w:r>
        <w:t>V rámci</w:t>
      </w:r>
      <w:proofErr w:type="gramEnd"/>
      <w:r>
        <w:t xml:space="preserve"> koncertu vystoupí plzeňské soubory, </w:t>
      </w:r>
      <w:proofErr w:type="gramStart"/>
      <w:r>
        <w:t>které:</w:t>
      </w:r>
      <w:proofErr w:type="gramEnd"/>
    </w:p>
    <w:p w:rsidR="003B0442" w:rsidRDefault="003B0442" w:rsidP="00793DDE">
      <w:pPr>
        <w:pStyle w:val="Zkladntext"/>
        <w:numPr>
          <w:ilvl w:val="0"/>
          <w:numId w:val="4"/>
        </w:numPr>
        <w:spacing w:after="40"/>
      </w:pPr>
      <w:r>
        <w:t xml:space="preserve">svým významem přerostly plzeňský region a </w:t>
      </w:r>
      <w:r w:rsidR="00793DDE">
        <w:t>prezentují dobré jméno Plzně na </w:t>
      </w:r>
      <w:r>
        <w:t>celorepublikové úrovni,</w:t>
      </w:r>
    </w:p>
    <w:p w:rsidR="003B0442" w:rsidRDefault="003B0442" w:rsidP="00793DDE">
      <w:pPr>
        <w:pStyle w:val="Zkladntext"/>
        <w:numPr>
          <w:ilvl w:val="0"/>
          <w:numId w:val="4"/>
        </w:numPr>
        <w:spacing w:after="40"/>
      </w:pPr>
      <w:r>
        <w:t>dosáhly na významná nadregionální hudební ocenění,</w:t>
      </w:r>
    </w:p>
    <w:p w:rsidR="003B0442" w:rsidRPr="00D20BD4" w:rsidRDefault="003B0442" w:rsidP="003B0442">
      <w:pPr>
        <w:pStyle w:val="Zkladntext"/>
        <w:numPr>
          <w:ilvl w:val="0"/>
          <w:numId w:val="4"/>
        </w:numPr>
        <w:spacing w:after="120"/>
      </w:pPr>
      <w:r>
        <w:t>prezentují vlastní autorskou tvorbu.</w:t>
      </w:r>
    </w:p>
    <w:p w:rsidR="00D20BD4" w:rsidRPr="00D20BD4" w:rsidRDefault="00793DDE" w:rsidP="00B77F96">
      <w:pPr>
        <w:pStyle w:val="Zkladntext"/>
        <w:tabs>
          <w:tab w:val="num" w:pos="360"/>
        </w:tabs>
        <w:spacing w:after="120"/>
        <w:ind w:left="360"/>
      </w:pPr>
      <w:r>
        <w:t xml:space="preserve">Koncert na dvou pódiích začne v dopoledních hodinách a </w:t>
      </w:r>
      <w:proofErr w:type="gramStart"/>
      <w:r>
        <w:t>potrvá až</w:t>
      </w:r>
      <w:proofErr w:type="gramEnd"/>
      <w:r>
        <w:t xml:space="preserve"> do 22 hod. Mezi jednotlivými skupinami se objeví na pódiu významní lidé, kteří jsou neodmyslitelně spojeni s městem Plzeň. Vstup na koncert bude zdarma. Celkové náklady na akci jsou vyčísleny na 889 tis. Kč.</w:t>
      </w:r>
    </w:p>
    <w:p w:rsidR="00CC1235" w:rsidRDefault="00240F46" w:rsidP="00976FF1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="00CC1235">
        <w:t xml:space="preserve">Dotace </w:t>
      </w:r>
      <w:r w:rsidR="000F0C6A">
        <w:t>poskytnuté žadateli v období 201</w:t>
      </w:r>
      <w:r w:rsidR="003B0442">
        <w:t>3</w:t>
      </w:r>
      <w:r w:rsidR="00D210F1">
        <w:t xml:space="preserve"> </w:t>
      </w:r>
      <w:r w:rsidR="00793DDE">
        <w:t>-</w:t>
      </w:r>
      <w:r w:rsidR="00D210F1">
        <w:t xml:space="preserve"> 20</w:t>
      </w:r>
      <w:r w:rsidR="0068062E">
        <w:t>1</w:t>
      </w:r>
      <w:r w:rsidR="003B0442">
        <w:t>5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67"/>
        <w:gridCol w:w="3827"/>
        <w:gridCol w:w="973"/>
        <w:gridCol w:w="1011"/>
        <w:gridCol w:w="993"/>
      </w:tblGrid>
      <w:tr w:rsidR="009D5458" w:rsidRPr="009D5458" w:rsidTr="009D5458">
        <w:trPr>
          <w:trHeight w:val="255"/>
        </w:trPr>
        <w:tc>
          <w:tcPr>
            <w:tcW w:w="9513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26353181 - AV PRON spol. s r.o.</w:t>
            </w:r>
          </w:p>
        </w:tc>
      </w:tr>
      <w:tr w:rsidR="009D5458" w:rsidRPr="009D5458" w:rsidTr="009D5458">
        <w:trPr>
          <w:trHeight w:val="225"/>
        </w:trPr>
        <w:tc>
          <w:tcPr>
            <w:tcW w:w="21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Kázeň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D5458" w:rsidRPr="009D5458" w:rsidRDefault="009D545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D5458" w:rsidRPr="009D5458" w:rsidRDefault="009D545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D5458" w:rsidRPr="009D5458" w:rsidRDefault="009D545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porušená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D5458" w:rsidRPr="009D5458" w:rsidRDefault="009D54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vrácená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festiva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 xml:space="preserve"> Hudební rej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Festival HUDEBNÍ REJ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Grant P/I/3 - Festival Hudební rej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 xml:space="preserve">vydání CD p. </w:t>
            </w:r>
            <w:proofErr w:type="spellStart"/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Röhricha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750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 w:rsidP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 xml:space="preserve">vydání CD p. </w:t>
            </w:r>
            <w:proofErr w:type="spellStart"/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Röhricha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750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D5458" w:rsidRPr="009D5458" w:rsidRDefault="009D5458" w:rsidP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Velký koncert plzeňských skupin - propagace - 23.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D5458" w:rsidRPr="009D5458" w:rsidRDefault="009D5458" w:rsidP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D5458" w:rsidRPr="009D5458" w:rsidRDefault="009D5458" w:rsidP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Koncert významných plzeňských interpretů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 w:rsidP="009D5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750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5458" w:rsidRPr="009D5458" w:rsidTr="009D5458">
        <w:trPr>
          <w:trHeight w:val="240"/>
        </w:trPr>
        <w:tc>
          <w:tcPr>
            <w:tcW w:w="750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2013 - 2015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D5458" w:rsidRPr="009D5458" w:rsidRDefault="009D545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D5458" w:rsidRDefault="009D5458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  <w:t xml:space="preserve">Poskytnutí finanční dotace </w:t>
      </w:r>
      <w:r w:rsidR="00E90965">
        <w:t xml:space="preserve">ve výši </w:t>
      </w:r>
      <w:r w:rsidR="001C37EF">
        <w:t>19</w:t>
      </w:r>
      <w:r w:rsidR="00E90965">
        <w:t xml:space="preserve">0 tis. Kč </w:t>
      </w:r>
      <w:r w:rsidR="001C37EF">
        <w:rPr>
          <w:rStyle w:val="tsubjname"/>
        </w:rPr>
        <w:t>AV PRON spol. s r.o.</w:t>
      </w:r>
      <w:r w:rsidR="001C37EF">
        <w:t>, IČ: 26353181, na částečnou úhradu nákladů na zabezpečení Koncertu významných plzeňských interpretů, který se uskuteční na závěr festivalu Živá ulice dne 23. srpna 2015 na plzeňském náměstí Republiky.</w:t>
      </w:r>
    </w:p>
    <w:p w:rsidR="00060C3D" w:rsidRDefault="00060C3D">
      <w:pPr>
        <w:pStyle w:val="Paragrafneslovan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Není navrhováno variantní řešení.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lastRenderedPageBreak/>
        <w:t>Doporučená varianta řešení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Viz návrh usnesení - bod II.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E90965">
      <w:pPr>
        <w:pStyle w:val="vlevo"/>
        <w:keepNext/>
        <w:tabs>
          <w:tab w:val="num" w:pos="360"/>
        </w:tabs>
        <w:ind w:left="360"/>
      </w:pPr>
      <w:r>
        <w:t>Nejsou.</w:t>
      </w:r>
      <w:r w:rsidR="00A16CBB">
        <w:t xml:space="preserve"> Finanční dotace bude hrazena z </w:t>
      </w:r>
      <w:r>
        <w:t>prostředků rozpočtu Kanceláře primátora na rok 201</w:t>
      </w:r>
      <w:r w:rsidR="001C37EF">
        <w:t>5</w:t>
      </w:r>
      <w:r w:rsidR="00FD295F">
        <w:t>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Viz</w:t>
      </w:r>
      <w:r w:rsidR="007A4F6F">
        <w:t xml:space="preserve"> návrh usnesení - bod </w:t>
      </w:r>
      <w:r>
        <w:t>I</w:t>
      </w:r>
      <w:r w:rsidR="006E5516">
        <w:t>II</w:t>
      </w:r>
      <w:r>
        <w:t>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>
      <w:pPr>
        <w:pStyle w:val="vlevo"/>
        <w:tabs>
          <w:tab w:val="num" w:pos="360"/>
        </w:tabs>
        <w:ind w:left="360"/>
        <w:rPr>
          <w:i/>
          <w:iCs/>
        </w:rPr>
      </w:pPr>
      <w:r>
        <w:t xml:space="preserve">Usnesení ZMP č. </w:t>
      </w:r>
      <w:r w:rsidR="00A16CBB">
        <w:t>61</w:t>
      </w:r>
      <w:r w:rsidR="001C37EF">
        <w:t>1</w:t>
      </w:r>
      <w:r>
        <w:t xml:space="preserve"> ze dne 1</w:t>
      </w:r>
      <w:r w:rsidR="001C37EF">
        <w:t>1</w:t>
      </w:r>
      <w:r>
        <w:t>. 12. 201</w:t>
      </w:r>
      <w:r w:rsidR="001C37EF">
        <w:t>4</w:t>
      </w:r>
      <w:r>
        <w:t xml:space="preserve"> - </w:t>
      </w:r>
      <w:r>
        <w:rPr>
          <w:i/>
          <w:iCs/>
        </w:rPr>
        <w:t>schválení rozpočtu města Plzně na rok 201</w:t>
      </w:r>
      <w:r w:rsidR="001C37EF">
        <w:rPr>
          <w:i/>
          <w:iCs/>
        </w:rPr>
        <w:t>5</w:t>
      </w:r>
    </w:p>
    <w:p w:rsidR="006E5516" w:rsidRDefault="006E5516">
      <w:pPr>
        <w:pStyle w:val="vlevo"/>
        <w:tabs>
          <w:tab w:val="num" w:pos="360"/>
        </w:tabs>
        <w:ind w:left="360"/>
        <w:rPr>
          <w:i/>
          <w:iCs/>
        </w:rPr>
      </w:pPr>
      <w:r>
        <w:t xml:space="preserve">Usnesení RMP č. </w:t>
      </w:r>
      <w:r w:rsidR="00FB4F6E">
        <w:t>437</w:t>
      </w:r>
      <w:bookmarkStart w:id="0" w:name="_GoBack"/>
      <w:bookmarkEnd w:id="0"/>
      <w:r>
        <w:t xml:space="preserve"> ze dne 30. 4. 2015 - </w:t>
      </w:r>
      <w:r>
        <w:rPr>
          <w:i/>
          <w:iCs/>
        </w:rPr>
        <w:t>projednání předloženého usnesení v RMP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CC1235" w:rsidRDefault="00CC1235">
      <w:pPr>
        <w:pStyle w:val="ostzahl"/>
        <w:numPr>
          <w:ilvl w:val="0"/>
          <w:numId w:val="0"/>
        </w:numPr>
        <w:tabs>
          <w:tab w:val="num" w:pos="360"/>
        </w:tabs>
        <w:spacing w:before="0" w:after="0"/>
        <w:ind w:left="357" w:hanging="357"/>
        <w:jc w:val="both"/>
      </w:pPr>
      <w:r>
        <w:tab/>
        <w:t>---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vlevo"/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bCs w:val="0"/>
        </w:rPr>
      </w:pPr>
      <w:r>
        <w:rPr>
          <w:b/>
          <w:bCs w:val="0"/>
          <w:spacing w:val="22"/>
        </w:rPr>
        <w:t>Přílohy</w:t>
      </w:r>
    </w:p>
    <w:p w:rsidR="00CC1235" w:rsidRDefault="00E90965">
      <w:pPr>
        <w:ind w:left="360"/>
      </w:pPr>
      <w:r>
        <w:t xml:space="preserve">č. 1 - </w:t>
      </w:r>
      <w:r w:rsidRPr="00C42C4F">
        <w:t xml:space="preserve">žádost o </w:t>
      </w:r>
      <w:r w:rsidR="001C37EF">
        <w:t>dotaci</w:t>
      </w:r>
    </w:p>
    <w:p w:rsidR="00CC1235" w:rsidRDefault="00CC1235"/>
    <w:p w:rsidR="00CC1235" w:rsidRDefault="00CC1235"/>
    <w:p w:rsidR="00CC1235" w:rsidRDefault="00CC1235" w:rsidP="00E90965">
      <w:pPr>
        <w:pStyle w:val="vlevo"/>
        <w:ind w:left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60"/>
        <w:gridCol w:w="2945"/>
      </w:tblGrid>
      <w:tr w:rsidR="00CC1235">
        <w:tc>
          <w:tcPr>
            <w:tcW w:w="3670" w:type="dxa"/>
          </w:tcPr>
          <w:p w:rsidR="00CC1235" w:rsidRDefault="006E5516">
            <w:pPr>
              <w:rPr>
                <w:b/>
                <w:szCs w:val="20"/>
              </w:rPr>
            </w:pPr>
            <w:r>
              <w:rPr>
                <w:b/>
              </w:rPr>
              <w:t>Z</w:t>
            </w:r>
            <w:r w:rsidR="00CC1235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CC1235">
              <w:rPr>
                <w:b/>
              </w:rPr>
              <w:t xml:space="preserve"> města Plzně dne:</w:t>
            </w:r>
          </w:p>
        </w:tc>
        <w:tc>
          <w:tcPr>
            <w:tcW w:w="1960" w:type="dxa"/>
          </w:tcPr>
          <w:p w:rsidR="00CC1235" w:rsidRDefault="006E5516" w:rsidP="006E5516">
            <w:pPr>
              <w:pStyle w:val="Zpat"/>
              <w:tabs>
                <w:tab w:val="left" w:pos="708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C123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5</w:t>
            </w:r>
            <w:r w:rsidR="007A4F6F">
              <w:rPr>
                <w:b/>
                <w:sz w:val="24"/>
              </w:rPr>
              <w:t>. 20</w:t>
            </w:r>
            <w:r w:rsidR="0020265B">
              <w:rPr>
                <w:b/>
                <w:sz w:val="24"/>
              </w:rPr>
              <w:t>1</w:t>
            </w:r>
            <w:r w:rsidR="001C37EF">
              <w:rPr>
                <w:b/>
                <w:sz w:val="24"/>
              </w:rPr>
              <w:t>5</w:t>
            </w:r>
          </w:p>
        </w:tc>
        <w:tc>
          <w:tcPr>
            <w:tcW w:w="2945" w:type="dxa"/>
          </w:tcPr>
          <w:p w:rsidR="00CC1235" w:rsidRDefault="00CC1235">
            <w:pPr>
              <w:jc w:val="right"/>
              <w:rPr>
                <w:b/>
                <w:szCs w:val="20"/>
              </w:rPr>
            </w:pPr>
          </w:p>
        </w:tc>
      </w:tr>
    </w:tbl>
    <w:p w:rsidR="00CC1235" w:rsidRDefault="00CC1235"/>
    <w:sectPr w:rsidR="00CC1235">
      <w:headerReference w:type="default" r:id="rId8"/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80" w:rsidRDefault="00910980">
      <w:r>
        <w:separator/>
      </w:r>
    </w:p>
  </w:endnote>
  <w:endnote w:type="continuationSeparator" w:id="0">
    <w:p w:rsidR="00910980" w:rsidRDefault="009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80" w:rsidRDefault="00910980">
      <w:r>
        <w:separator/>
      </w:r>
    </w:p>
  </w:footnote>
  <w:footnote w:type="continuationSeparator" w:id="0">
    <w:p w:rsidR="00910980" w:rsidRDefault="0091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6C" w:rsidRPr="00A41CF4" w:rsidRDefault="003B0BB3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7B126C">
      <w:rPr>
        <w:sz w:val="22"/>
        <w:szCs w:val="22"/>
      </w:rPr>
      <w:t xml:space="preserve">MP </w:t>
    </w:r>
    <w:r>
      <w:rPr>
        <w:sz w:val="22"/>
        <w:szCs w:val="22"/>
      </w:rPr>
      <w:t>14</w:t>
    </w:r>
    <w:r w:rsidR="007B126C" w:rsidRPr="00A41CF4">
      <w:rPr>
        <w:sz w:val="22"/>
        <w:szCs w:val="22"/>
      </w:rPr>
      <w:t xml:space="preserve">. </w:t>
    </w:r>
    <w:r>
      <w:rPr>
        <w:sz w:val="22"/>
        <w:szCs w:val="22"/>
      </w:rPr>
      <w:t>5</w:t>
    </w:r>
    <w:r w:rsidR="007B126C" w:rsidRPr="00A41CF4">
      <w:rPr>
        <w:sz w:val="22"/>
        <w:szCs w:val="22"/>
      </w:rPr>
      <w:t>. 20</w:t>
    </w:r>
    <w:r w:rsidR="007B126C">
      <w:rPr>
        <w:sz w:val="22"/>
        <w:szCs w:val="22"/>
      </w:rPr>
      <w:t>1</w:t>
    </w:r>
    <w:r w:rsidR="00685BBF">
      <w:rPr>
        <w:sz w:val="22"/>
        <w:szCs w:val="22"/>
      </w:rPr>
      <w:t>5</w:t>
    </w:r>
    <w:r w:rsidR="007B126C">
      <w:rPr>
        <w:sz w:val="22"/>
        <w:szCs w:val="22"/>
      </w:rPr>
      <w:t xml:space="preserve"> - </w:t>
    </w:r>
    <w:r w:rsidR="00685BBF">
      <w:rPr>
        <w:sz w:val="22"/>
        <w:szCs w:val="22"/>
      </w:rPr>
      <w:t>KP</w:t>
    </w:r>
    <w:r w:rsidR="007B126C">
      <w:rPr>
        <w:sz w:val="22"/>
        <w:szCs w:val="22"/>
      </w:rPr>
      <w:t>/</w:t>
    </w:r>
    <w:r w:rsidR="00A16CBB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53C52"/>
    <w:rsid w:val="00055E85"/>
    <w:rsid w:val="00060C3D"/>
    <w:rsid w:val="00062850"/>
    <w:rsid w:val="000A3493"/>
    <w:rsid w:val="000C1EC6"/>
    <w:rsid w:val="000E2270"/>
    <w:rsid w:val="000E2A52"/>
    <w:rsid w:val="000F0C6A"/>
    <w:rsid w:val="00122F12"/>
    <w:rsid w:val="00183831"/>
    <w:rsid w:val="001C37EF"/>
    <w:rsid w:val="0020265B"/>
    <w:rsid w:val="00207327"/>
    <w:rsid w:val="00210201"/>
    <w:rsid w:val="00216B40"/>
    <w:rsid w:val="00240F46"/>
    <w:rsid w:val="002874CB"/>
    <w:rsid w:val="00293886"/>
    <w:rsid w:val="002C29B2"/>
    <w:rsid w:val="002F069E"/>
    <w:rsid w:val="00334046"/>
    <w:rsid w:val="00392A5F"/>
    <w:rsid w:val="003B0442"/>
    <w:rsid w:val="003B0BB3"/>
    <w:rsid w:val="003D0D91"/>
    <w:rsid w:val="00500C6E"/>
    <w:rsid w:val="005431C1"/>
    <w:rsid w:val="0058616A"/>
    <w:rsid w:val="005B5B70"/>
    <w:rsid w:val="005C4234"/>
    <w:rsid w:val="00611576"/>
    <w:rsid w:val="006740D5"/>
    <w:rsid w:val="0068062E"/>
    <w:rsid w:val="00685BBF"/>
    <w:rsid w:val="006929FC"/>
    <w:rsid w:val="006973EA"/>
    <w:rsid w:val="006A3DC7"/>
    <w:rsid w:val="006D0844"/>
    <w:rsid w:val="006E5516"/>
    <w:rsid w:val="00703F44"/>
    <w:rsid w:val="00721A55"/>
    <w:rsid w:val="00751BD3"/>
    <w:rsid w:val="00793DDE"/>
    <w:rsid w:val="007A4F6F"/>
    <w:rsid w:val="007B126C"/>
    <w:rsid w:val="007B6317"/>
    <w:rsid w:val="007D2822"/>
    <w:rsid w:val="007D2BE3"/>
    <w:rsid w:val="00824960"/>
    <w:rsid w:val="008757C7"/>
    <w:rsid w:val="00887B6F"/>
    <w:rsid w:val="00910980"/>
    <w:rsid w:val="009607F3"/>
    <w:rsid w:val="00971478"/>
    <w:rsid w:val="00976FF1"/>
    <w:rsid w:val="00980BEF"/>
    <w:rsid w:val="0099447A"/>
    <w:rsid w:val="009D5458"/>
    <w:rsid w:val="00A16CBB"/>
    <w:rsid w:val="00A333C9"/>
    <w:rsid w:val="00A41CF4"/>
    <w:rsid w:val="00A816AF"/>
    <w:rsid w:val="00B77F96"/>
    <w:rsid w:val="00B8502D"/>
    <w:rsid w:val="00BE2C37"/>
    <w:rsid w:val="00C123E4"/>
    <w:rsid w:val="00C42C4F"/>
    <w:rsid w:val="00C64CFF"/>
    <w:rsid w:val="00CC1235"/>
    <w:rsid w:val="00CD2EDE"/>
    <w:rsid w:val="00CD4FE0"/>
    <w:rsid w:val="00D20BD4"/>
    <w:rsid w:val="00D210F1"/>
    <w:rsid w:val="00D46AD6"/>
    <w:rsid w:val="00D8155F"/>
    <w:rsid w:val="00DC291D"/>
    <w:rsid w:val="00DF2A44"/>
    <w:rsid w:val="00E37BC7"/>
    <w:rsid w:val="00E90965"/>
    <w:rsid w:val="00E933C8"/>
    <w:rsid w:val="00F43C0E"/>
    <w:rsid w:val="00F50C94"/>
    <w:rsid w:val="00F53506"/>
    <w:rsid w:val="00FB4F6E"/>
    <w:rsid w:val="00FD295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Kvarda Petr</cp:lastModifiedBy>
  <cp:revision>4</cp:revision>
  <cp:lastPrinted>2010-03-12T06:58:00Z</cp:lastPrinted>
  <dcterms:created xsi:type="dcterms:W3CDTF">2015-04-30T17:39:00Z</dcterms:created>
  <dcterms:modified xsi:type="dcterms:W3CDTF">2015-05-04T07:15:00Z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1283771344</vt:i4>
  </property>
  <property fmtid="{D5CDD505-2E9C-101B-9397-08002B2CF9AE}" pid="3" name="_EmailSubject">
    <vt:lpwstr>usnesení  RMP Rallye</vt:lpwstr>
  </property>
  <property fmtid="{D5CDD505-2E9C-101B-9397-08002B2CF9AE}" pid="4" name="_AuthorEmail">
    <vt:lpwstr>KonigovaK@plzen.eu</vt:lpwstr>
  </property>
  <property fmtid="{D5CDD505-2E9C-101B-9397-08002B2CF9AE}" pid="5" name="_AuthorEmailDisplayName">
    <vt:lpwstr>Königová Kateřina</vt:lpwstr>
  </property>
  <property fmtid="{D5CDD505-2E9C-101B-9397-08002B2CF9AE}" pid="6" name="_ReviewingToolsShownOnce">
    <vt:lpwstr/>
  </property>
</Properties>
</file>