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EC53E3" w:rsidTr="00B53FFC">
        <w:tc>
          <w:tcPr>
            <w:tcW w:w="3898" w:type="dxa"/>
          </w:tcPr>
          <w:p w:rsidR="00EC53E3" w:rsidRDefault="00EC53E3" w:rsidP="00B53FFC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EC53E3" w:rsidRDefault="00EC53E3" w:rsidP="00B53FF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18. 6. 2015</w:t>
            </w:r>
          </w:p>
        </w:tc>
        <w:bookmarkEnd w:id="2"/>
        <w:tc>
          <w:tcPr>
            <w:tcW w:w="2945" w:type="dxa"/>
          </w:tcPr>
          <w:p w:rsidR="00EC53E3" w:rsidRDefault="00EC53E3" w:rsidP="00B53FFC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471286">
              <w:rPr>
                <w:b/>
                <w:sz w:val="24"/>
              </w:rPr>
              <w:t>6</w:t>
            </w:r>
          </w:p>
        </w:tc>
      </w:tr>
    </w:tbl>
    <w:p w:rsidR="00EC53E3" w:rsidRDefault="00EC53E3" w:rsidP="00EC53E3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C53E3" w:rsidTr="00B53FFC">
        <w:tc>
          <w:tcPr>
            <w:tcW w:w="570" w:type="dxa"/>
          </w:tcPr>
          <w:p w:rsidR="00EC53E3" w:rsidRDefault="00EC53E3" w:rsidP="00B53FF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C53E3" w:rsidRDefault="00EC53E3" w:rsidP="00B53FF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C53E3" w:rsidRDefault="00EC53E3" w:rsidP="00B53FFC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EC53E3" w:rsidRDefault="00EC53E3" w:rsidP="00B53FFC">
            <w:pPr>
              <w:pStyle w:val="vlevo"/>
            </w:pPr>
            <w:r>
              <w:t>18. 6. 2015</w:t>
            </w:r>
          </w:p>
        </w:tc>
      </w:tr>
    </w:tbl>
    <w:p w:rsidR="00EC53E3" w:rsidRDefault="00EC53E3" w:rsidP="004B783B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C53E3" w:rsidTr="00B53FFC">
        <w:trPr>
          <w:cantSplit/>
        </w:trPr>
        <w:tc>
          <w:tcPr>
            <w:tcW w:w="1275" w:type="dxa"/>
          </w:tcPr>
          <w:p w:rsidR="00EC53E3" w:rsidRDefault="00EC53E3" w:rsidP="00B53FFC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C53E3" w:rsidRDefault="00EC53E3" w:rsidP="00B53FFC">
            <w:pPr>
              <w:pStyle w:val="vlevo"/>
            </w:pPr>
            <w:r w:rsidRPr="009113F4">
              <w:t>Uzavření smluv o smlouvách budoucích v rámci stavby Plzeň Černice – Ke Kačí louži – úprava křižovatky Štefánikova – Ke Kačí louži v k.ú. Černice, investor IRHOS spol. s r.o. a IRHOS Partner spol. s r.o.</w:t>
            </w:r>
          </w:p>
        </w:tc>
      </w:tr>
    </w:tbl>
    <w:p w:rsidR="00EC53E3" w:rsidRDefault="00EC53E3" w:rsidP="00EC53E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A590E" wp14:editId="68074B8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EC53E3" w:rsidRDefault="00EC53E3" w:rsidP="00EC53E3">
      <w:pPr>
        <w:pStyle w:val="vlevo"/>
      </w:pPr>
    </w:p>
    <w:p w:rsidR="00EC53E3" w:rsidRDefault="00EC53E3" w:rsidP="00EC53E3">
      <w:pPr>
        <w:pStyle w:val="vlevot"/>
      </w:pPr>
      <w:r>
        <w:t>Zastupitelstvo města Plzně</w:t>
      </w:r>
    </w:p>
    <w:p w:rsidR="00EC53E3" w:rsidRDefault="00EC53E3" w:rsidP="00EC53E3">
      <w:pPr>
        <w:pStyle w:val="vlevo"/>
      </w:pPr>
      <w:r>
        <w:t>k návrhu Rady města Plzně</w:t>
      </w:r>
    </w:p>
    <w:p w:rsidR="00EC53E3" w:rsidRDefault="00EC53E3" w:rsidP="00EC53E3">
      <w:pPr>
        <w:pStyle w:val="vlevo"/>
      </w:pPr>
    </w:p>
    <w:p w:rsidR="00EC53E3" w:rsidRDefault="00EC53E3" w:rsidP="00EC53E3">
      <w:pPr>
        <w:pStyle w:val="parzahl"/>
      </w:pPr>
      <w:r>
        <w:t>B e r e   n a   v ě d o m í</w:t>
      </w:r>
    </w:p>
    <w:p w:rsidR="00EC53E3" w:rsidRDefault="00EC53E3" w:rsidP="00EC53E3">
      <w:pPr>
        <w:pStyle w:val="vlevo"/>
        <w:ind w:left="705" w:hanging="705"/>
      </w:pPr>
      <w:r>
        <w:t xml:space="preserve">1. </w:t>
      </w:r>
      <w:r>
        <w:tab/>
        <w:t>V</w:t>
      </w:r>
      <w:r w:rsidRPr="00397DD9">
        <w:t>ydané</w:t>
      </w:r>
      <w:r>
        <w:t xml:space="preserve"> územní rozhodnutí č. 5711 </w:t>
      </w:r>
      <w:r w:rsidR="004A1CD9">
        <w:t xml:space="preserve">ze dne 21. 10. 2014 </w:t>
      </w:r>
      <w:r>
        <w:t xml:space="preserve">o umístění stavby </w:t>
      </w:r>
      <w:r w:rsidRPr="00EE6539">
        <w:t>rekonstrukce křižovatky Štefánikova – Ke Kačí louži</w:t>
      </w:r>
      <w:r>
        <w:t xml:space="preserve"> a stavební povolení pro stavbu kanalizačního řadu a veřejného osvětlení v lokalitě.</w:t>
      </w:r>
    </w:p>
    <w:p w:rsidR="00EC53E3" w:rsidRDefault="00EC53E3" w:rsidP="00EC53E3">
      <w:pPr>
        <w:pStyle w:val="vlevo"/>
        <w:ind w:left="705" w:hanging="705"/>
      </w:pPr>
      <w:r>
        <w:t>2.</w:t>
      </w:r>
      <w:r>
        <w:tab/>
        <w:t>Žádost o uzavření příslušných smluv budoucích pro kompletní vypořádání lokality.</w:t>
      </w:r>
    </w:p>
    <w:p w:rsidR="00EC53E3" w:rsidRDefault="00EC53E3" w:rsidP="00EC53E3">
      <w:pPr>
        <w:pStyle w:val="vlevo"/>
      </w:pPr>
    </w:p>
    <w:p w:rsidR="00EC53E3" w:rsidRDefault="00EC53E3" w:rsidP="00EC53E3">
      <w:pPr>
        <w:pStyle w:val="parzahl"/>
      </w:pPr>
      <w:r>
        <w:t>S c h v a l u j e</w:t>
      </w:r>
    </w:p>
    <w:p w:rsidR="00EC53E3" w:rsidRPr="005F685B" w:rsidRDefault="00EC53E3" w:rsidP="00EC53E3">
      <w:pPr>
        <w:pStyle w:val="vlevo"/>
      </w:pPr>
      <w:r w:rsidRPr="005F685B">
        <w:t xml:space="preserve">1. </w:t>
      </w:r>
    </w:p>
    <w:p w:rsidR="00EC53E3" w:rsidRPr="009113F4" w:rsidRDefault="00EC53E3" w:rsidP="00EC53E3">
      <w:pPr>
        <w:pStyle w:val="vlevo"/>
      </w:pPr>
      <w:r>
        <w:t>U</w:t>
      </w:r>
      <w:r w:rsidRPr="00D307BD">
        <w:t>zavření smlouvy o smlouvě budoucí kupní</w:t>
      </w:r>
      <w:r w:rsidRPr="009113F4">
        <w:t xml:space="preserve"> mezi městem Plzní jako budoucím kupujícím a společností IRHOS spol. s r.o. IČO 47120452, se sídlem Praha 3, Slezská 103, jako budoucím prodávajícím na koupi staveb TDI, a to:</w:t>
      </w:r>
    </w:p>
    <w:p w:rsidR="00EC53E3" w:rsidRPr="009113F4" w:rsidRDefault="00EC53E3" w:rsidP="00EC53E3">
      <w:pPr>
        <w:pStyle w:val="vlevo"/>
        <w:numPr>
          <w:ilvl w:val="0"/>
          <w:numId w:val="2"/>
        </w:numPr>
      </w:pPr>
      <w:r w:rsidRPr="00EE7946">
        <w:t xml:space="preserve">komunikace včetně odvodnění </w:t>
      </w:r>
      <w:r w:rsidRPr="009113F4">
        <w:t xml:space="preserve">na částech pozemků </w:t>
      </w:r>
      <w:r w:rsidRPr="00EE7946">
        <w:t>parc.č. 1810/5, 1810/6, 267/42, 268/4, 1810/1, 1918/2, vše v k.ú. Černice, včetně sadových</w:t>
      </w:r>
      <w:r>
        <w:t xml:space="preserve"> úprav na pozemcích parc.č. 268/4 a 1810/1, oba v k.ú. Černice,</w:t>
      </w:r>
      <w:r w:rsidRPr="009113F4">
        <w:t xml:space="preserve"> dle územního rozhodnutí č. 5711 ze dne 21. 10. 2014, nabytí právní moci dne 12. 11. 2014, vydaného pro stavbu Plzeň Černice</w:t>
      </w:r>
      <w:r>
        <w:t xml:space="preserve"> – Ke Kačí louži v k.ú. Černice; jedná se o rekonstrukci komunikací, chodníků a zpevněných ploch, bude upravena stávající městská komunikace Ke Kačí louži C8424,</w:t>
      </w:r>
    </w:p>
    <w:p w:rsidR="00EC53E3" w:rsidRDefault="00EC53E3" w:rsidP="00EC53E3">
      <w:pPr>
        <w:pStyle w:val="vlevo"/>
        <w:numPr>
          <w:ilvl w:val="0"/>
          <w:numId w:val="2"/>
        </w:numPr>
      </w:pPr>
      <w:r>
        <w:t>kanalizační stoka B DN 250</w:t>
      </w:r>
      <w:r w:rsidRPr="009113F4">
        <w:t xml:space="preserve"> </w:t>
      </w:r>
      <w:r>
        <w:t xml:space="preserve">v úseku Š4 – Š7 </w:t>
      </w:r>
      <w:r w:rsidRPr="009113F4">
        <w:t>na pozem</w:t>
      </w:r>
      <w:r>
        <w:t>cích</w:t>
      </w:r>
      <w:r w:rsidRPr="009113F4">
        <w:t xml:space="preserve"> </w:t>
      </w:r>
      <w:r w:rsidRPr="00A826FF">
        <w:t>parc.č. 1810</w:t>
      </w:r>
      <w:r>
        <w:t xml:space="preserve">/1, 1810/6, 1810/5, vše </w:t>
      </w:r>
      <w:r w:rsidRPr="009113F4">
        <w:t>v k.ú. Černice</w:t>
      </w:r>
      <w:r>
        <w:t>,</w:t>
      </w:r>
      <w:r w:rsidRPr="009113F4">
        <w:t xml:space="preserve"> dle rozhodnutí o povolení ke zřízení vodohospodářského díla č.j. stav/551/98 ze dne 19. 5. 1998 vydaného pro stavbu kanalizace a vodovod pro výstavbu RD v Černicích „Na Kovářské stráni“</w:t>
      </w:r>
      <w:r>
        <w:t>.</w:t>
      </w:r>
    </w:p>
    <w:p w:rsidR="00EC53E3" w:rsidRDefault="00EC53E3" w:rsidP="00EC53E3">
      <w:pPr>
        <w:pStyle w:val="Paragrafneslovan0"/>
      </w:pPr>
      <w:r w:rsidRPr="009113F4">
        <w:t xml:space="preserve">Výše uvedená TDI bude převedena do majetku města Plzně za smluvní kupní </w:t>
      </w:r>
      <w:r>
        <w:t>cenu Kč 500,-. Kupní cena bude navýšena o DPH v zákonné sazbě.</w:t>
      </w:r>
      <w:r w:rsidRPr="00EE7946">
        <w:t xml:space="preserve"> P</w:t>
      </w:r>
      <w:r w:rsidRPr="00EE7946">
        <w:rPr>
          <w:bCs/>
        </w:rPr>
        <w:t>okud by se ukázalo, že některá shora uvedená infrastruktura není samostatnou věcí a je</w:t>
      </w:r>
      <w:r w:rsidRPr="009113F4">
        <w:rPr>
          <w:bCs/>
        </w:rPr>
        <w:t xml:space="preserve"> součástí pozemku, bude za tuto infrastrukturu investorovi příslušet finanční náhrada. S</w:t>
      </w:r>
      <w:r w:rsidRPr="009113F4">
        <w:t xml:space="preserve">oučet takto stanovené finanční náhrady a kupní ceny za předmět budoucího prodeje nesmí přesáhnout 500,- Kč. </w:t>
      </w:r>
    </w:p>
    <w:p w:rsidR="00EC53E3" w:rsidRDefault="00EC53E3" w:rsidP="00EC53E3">
      <w:pPr>
        <w:pStyle w:val="vlevo"/>
      </w:pPr>
      <w:r w:rsidRPr="005437D7">
        <w:t>Součástí smlouvy</w:t>
      </w:r>
      <w:r>
        <w:t xml:space="preserve"> budou</w:t>
      </w:r>
      <w:r w:rsidRPr="005437D7">
        <w:t xml:space="preserve"> ustanovení a podmínky</w:t>
      </w:r>
      <w:r>
        <w:t xml:space="preserve"> uvedené v příloze č. 1, která je součástí tohoto usnesení.</w:t>
      </w:r>
    </w:p>
    <w:p w:rsidR="00EC53E3" w:rsidRPr="005F685B" w:rsidRDefault="00EC53E3" w:rsidP="00EC53E3">
      <w:pPr>
        <w:pStyle w:val="vlevo"/>
      </w:pPr>
      <w:r w:rsidRPr="005F685B">
        <w:t>2.</w:t>
      </w:r>
    </w:p>
    <w:p w:rsidR="00EC53E3" w:rsidRPr="009113F4" w:rsidRDefault="00EC53E3" w:rsidP="00EC53E3">
      <w:pPr>
        <w:pStyle w:val="vlevo"/>
      </w:pPr>
      <w:r>
        <w:t>U</w:t>
      </w:r>
      <w:r w:rsidRPr="00D307BD">
        <w:t>zavření smlouvy o smlouvě budoucí kupní mezi</w:t>
      </w:r>
      <w:r w:rsidRPr="009113F4">
        <w:t xml:space="preserve"> městem Plzní jako budoucím kupujícím a společností IRHOS Partner spol. </w:t>
      </w:r>
      <w:r>
        <w:t>s r.o. IČO 27992454, se sídlem Praha 5, Souběžná I 26</w:t>
      </w:r>
      <w:r w:rsidRPr="009113F4">
        <w:t xml:space="preserve">, jako budoucím prodávajícím na koupi TDI a to: </w:t>
      </w:r>
    </w:p>
    <w:p w:rsidR="00EC53E3" w:rsidRPr="009113F4" w:rsidRDefault="00EC53E3" w:rsidP="00EC53E3">
      <w:pPr>
        <w:pStyle w:val="vlevo"/>
        <w:rPr>
          <w:highlight w:val="yellow"/>
        </w:rPr>
      </w:pPr>
      <w:r w:rsidRPr="009113F4">
        <w:lastRenderedPageBreak/>
        <w:t>- veřejné osvětlení na pozemcích parc.č.</w:t>
      </w:r>
      <w:r>
        <w:t xml:space="preserve"> 1810/5, 1810/6, 267/42, 268/4 a 1810/1, vše</w:t>
      </w:r>
      <w:r w:rsidRPr="009113F4">
        <w:t xml:space="preserve"> v k.ú. Černice</w:t>
      </w:r>
      <w:r>
        <w:t>,</w:t>
      </w:r>
      <w:r w:rsidRPr="009113F4">
        <w:t xml:space="preserve"> dle stavebního povolení č.j. ÚMO8/0965/10 </w:t>
      </w:r>
      <w:r w:rsidRPr="005448C4">
        <w:t>ze dne 15.</w:t>
      </w:r>
      <w:r>
        <w:t xml:space="preserve"> 6. 2010 </w:t>
      </w:r>
      <w:r w:rsidRPr="009113F4">
        <w:t>vydaného pro stavbu Veřejné osvětlení ul. Ke Kačí Louži, Plzeň, Černice</w:t>
      </w:r>
      <w:r>
        <w:t>.</w:t>
      </w:r>
    </w:p>
    <w:p w:rsidR="00EC53E3" w:rsidRDefault="00EC53E3" w:rsidP="00EC53E3">
      <w:pPr>
        <w:pStyle w:val="Paragrafneslovan0"/>
        <w:spacing w:before="240"/>
      </w:pPr>
      <w:r w:rsidRPr="009113F4">
        <w:t xml:space="preserve">Výše uvedená TDI bude převedena do majetku města Plzně za smluvní kupní </w:t>
      </w:r>
      <w:r w:rsidRPr="00EE7946">
        <w:t>cenu Kč 500,-.</w:t>
      </w:r>
      <w:r w:rsidRPr="00313D72">
        <w:t xml:space="preserve"> </w:t>
      </w:r>
      <w:r>
        <w:t>Kupní cena bude navýšena o DPH v zákonné sazbě.</w:t>
      </w:r>
    </w:p>
    <w:p w:rsidR="00EC53E3" w:rsidRDefault="00EC53E3" w:rsidP="00EC53E3">
      <w:pPr>
        <w:pStyle w:val="vlevo"/>
      </w:pPr>
      <w:r w:rsidRPr="005437D7">
        <w:t xml:space="preserve">Součástí </w:t>
      </w:r>
      <w:r>
        <w:t>smlouvy budou</w:t>
      </w:r>
      <w:r w:rsidRPr="005437D7">
        <w:t xml:space="preserve"> ustanovení a podmínky</w:t>
      </w:r>
      <w:r>
        <w:t xml:space="preserve"> uvedené v příloze č. 2, která je součástí tohoto usnesení.</w:t>
      </w:r>
    </w:p>
    <w:p w:rsidR="00EC53E3" w:rsidRPr="005F685B" w:rsidRDefault="00EC53E3" w:rsidP="00EC53E3">
      <w:pPr>
        <w:pStyle w:val="vlevo"/>
      </w:pPr>
      <w:r w:rsidRPr="005F685B">
        <w:t xml:space="preserve">3. </w:t>
      </w:r>
    </w:p>
    <w:p w:rsidR="00EC53E3" w:rsidRPr="008A52DB" w:rsidRDefault="00EC53E3" w:rsidP="00EC53E3">
      <w:pPr>
        <w:pStyle w:val="vlevo"/>
      </w:pPr>
      <w:r>
        <w:t>U</w:t>
      </w:r>
      <w:r w:rsidRPr="00D307BD">
        <w:t>zavření dodatku č. 2 ke smlouvě o smlouvě budoucí směnné č. 2011/004087 ze dne 15. 8. 2003 uzavřené</w:t>
      </w:r>
      <w:r w:rsidRPr="008A52DB">
        <w:t xml:space="preserve"> mezi městem Plzní a paní Helenou Krejčí, r.č. 485220/231, bytem Plzeň, Chodská Lhota 94, a manželi panem Stanislavem Hoškem, r.č. 500211/032, a paní Ing. Irenou Hoškovou, r.č. 565714/0225, oba bytem Praha 6, Zelená 17, v tom smyslu, že se ruší tučně označená část textu článku II. dodatku č. 1 ke smlouvě o smlouvě budoucí směnné č. 2011/004087 ze dne 19. 12. 2013 a nahrazuje se tímto novým zněním:</w:t>
      </w:r>
    </w:p>
    <w:p w:rsidR="00EC53E3" w:rsidRPr="008A52DB" w:rsidRDefault="00EC53E3" w:rsidP="00EC53E3">
      <w:pPr>
        <w:pStyle w:val="vlevo"/>
      </w:pPr>
      <w:r>
        <w:t>Směna se uskuteční v následujícím rozsahu:</w:t>
      </w:r>
    </w:p>
    <w:p w:rsidR="00EC53E3" w:rsidRPr="008A52DB" w:rsidRDefault="00EC53E3" w:rsidP="00EC53E3">
      <w:pPr>
        <w:pStyle w:val="vlevo"/>
        <w:ind w:left="142" w:hanging="142"/>
      </w:pPr>
      <w:r w:rsidRPr="008A52DB">
        <w:t>- město Plzeň získá část pozemku parc.č. 267/42</w:t>
      </w:r>
      <w:r>
        <w:t xml:space="preserve"> (orná půda)</w:t>
      </w:r>
      <w:r w:rsidRPr="008A52DB">
        <w:t xml:space="preserve"> o výměře cca 28 m</w:t>
      </w:r>
      <w:r w:rsidRPr="008A52DB">
        <w:rPr>
          <w:vertAlign w:val="superscript"/>
        </w:rPr>
        <w:t>2</w:t>
      </w:r>
      <w:r w:rsidRPr="008A52DB">
        <w:t xml:space="preserve"> v k.ú. Černice, </w:t>
      </w:r>
      <w:r>
        <w:t>dotčenou stavbou komunikace</w:t>
      </w:r>
    </w:p>
    <w:p w:rsidR="00EC53E3" w:rsidRPr="009113F4" w:rsidRDefault="00EC53E3" w:rsidP="00EC53E3">
      <w:pPr>
        <w:pStyle w:val="vlevo"/>
        <w:ind w:left="142" w:hanging="142"/>
      </w:pPr>
      <w:r w:rsidRPr="008A52DB">
        <w:t>- paní Helena Krejčí a manželé Hoškovi získají do podílového spoluvlastnictví pozemky parc.č. 1810/13</w:t>
      </w:r>
      <w:r>
        <w:t xml:space="preserve"> (ostatní plocha, jiná plocha)</w:t>
      </w:r>
      <w:r w:rsidRPr="008A52DB">
        <w:t xml:space="preserve"> o výměře 11 m</w:t>
      </w:r>
      <w:r w:rsidRPr="008A52DB">
        <w:rPr>
          <w:vertAlign w:val="superscript"/>
        </w:rPr>
        <w:t>2</w:t>
      </w:r>
      <w:r w:rsidRPr="008A52DB">
        <w:t xml:space="preserve">, 1810/10 </w:t>
      </w:r>
      <w:r>
        <w:t>(ostatní plocha, jiná plocha)</w:t>
      </w:r>
      <w:r w:rsidRPr="008A52DB">
        <w:t xml:space="preserve"> o výměře 5 m</w:t>
      </w:r>
      <w:r w:rsidRPr="008A52DB">
        <w:rPr>
          <w:vertAlign w:val="superscript"/>
        </w:rPr>
        <w:t>2</w:t>
      </w:r>
      <w:r w:rsidRPr="008A52DB">
        <w:t>, 1810/9</w:t>
      </w:r>
      <w:r>
        <w:t xml:space="preserve"> (ostatní plocha, jiná plocha)</w:t>
      </w:r>
      <w:r w:rsidRPr="008A52DB">
        <w:t xml:space="preserve"> </w:t>
      </w:r>
      <w:r>
        <w:t>o výměře 30 m</w:t>
      </w:r>
      <w:r>
        <w:rPr>
          <w:vertAlign w:val="superscript"/>
        </w:rPr>
        <w:t>2</w:t>
      </w:r>
      <w:r w:rsidRPr="009113F4">
        <w:t xml:space="preserve"> a části pozemků parc.č. </w:t>
      </w:r>
      <w:r>
        <w:t>268/4 (ostatní plocha, jiná plocha)</w:t>
      </w:r>
      <w:r w:rsidRPr="008A52DB">
        <w:t xml:space="preserve"> </w:t>
      </w:r>
      <w:r>
        <w:t>o výměře cca 42 m</w:t>
      </w:r>
      <w:r>
        <w:rPr>
          <w:vertAlign w:val="superscript"/>
        </w:rPr>
        <w:t>2</w:t>
      </w:r>
      <w:r>
        <w:t>, 1810/1 (ostatní plocha, ostatní komunikace) o výměře cca 156 m</w:t>
      </w:r>
      <w:r>
        <w:rPr>
          <w:vertAlign w:val="superscript"/>
        </w:rPr>
        <w:t>2</w:t>
      </w:r>
      <w:r>
        <w:t>, 1810/6 (ostatní plocha, jiná plocha)</w:t>
      </w:r>
      <w:r w:rsidRPr="008A52DB">
        <w:t xml:space="preserve"> </w:t>
      </w:r>
      <w:r>
        <w:t>o výměře cca 55 m</w:t>
      </w:r>
      <w:r>
        <w:rPr>
          <w:vertAlign w:val="superscript"/>
        </w:rPr>
        <w:t>2</w:t>
      </w:r>
      <w:r>
        <w:t xml:space="preserve"> a 1810/5 (ostatní plocha, jiná plocha)</w:t>
      </w:r>
      <w:r w:rsidRPr="008A52DB">
        <w:t xml:space="preserve"> </w:t>
      </w:r>
      <w:r>
        <w:t>o výměře cca 457 m</w:t>
      </w:r>
      <w:r>
        <w:rPr>
          <w:vertAlign w:val="superscript"/>
        </w:rPr>
        <w:t>2</w:t>
      </w:r>
      <w:r>
        <w:t>, vše</w:t>
      </w:r>
      <w:r w:rsidRPr="009113F4">
        <w:t xml:space="preserve"> v k.ú. Černice</w:t>
      </w:r>
    </w:p>
    <w:p w:rsidR="00EC53E3" w:rsidRDefault="00EC53E3" w:rsidP="00EC53E3">
      <w:pPr>
        <w:pStyle w:val="vlevo"/>
        <w:ind w:left="142"/>
      </w:pPr>
      <w:r w:rsidRPr="009113F4">
        <w:t xml:space="preserve"> - a to tak, že paní Helena Krejčí získá do spoluvlastnictví ideální jednu polovinu ve vztahu k celku předmětných nemovitostí a manželé Hoškovi získají do SJM rovněž ideální jednu polovinu ve vztahu k celku předmětných nemovitostí.</w:t>
      </w:r>
      <w:r>
        <w:t xml:space="preserve"> </w:t>
      </w:r>
    </w:p>
    <w:p w:rsidR="00EC53E3" w:rsidRPr="00431567" w:rsidRDefault="00EC53E3" w:rsidP="00EC53E3">
      <w:pPr>
        <w:pStyle w:val="vlevo"/>
      </w:pPr>
      <w:r w:rsidRPr="00491024">
        <w:t xml:space="preserve">Celková výměra zcizovaných pozemků bude činit cca </w:t>
      </w:r>
      <w:r>
        <w:t>756</w:t>
      </w:r>
      <w:r w:rsidRPr="00491024">
        <w:t xml:space="preserve"> m</w:t>
      </w:r>
      <w:r w:rsidRPr="00491024">
        <w:rPr>
          <w:vertAlign w:val="superscript"/>
        </w:rPr>
        <w:t>2</w:t>
      </w:r>
      <w:r>
        <w:t>. Rozdíl ve výměrách směňovaných pozemků bude činit cca 731 m</w:t>
      </w:r>
      <w:r>
        <w:rPr>
          <w:vertAlign w:val="superscript"/>
        </w:rPr>
        <w:t>2</w:t>
      </w:r>
      <w:r>
        <w:t>.</w:t>
      </w:r>
    </w:p>
    <w:p w:rsidR="00EC53E3" w:rsidRPr="00D63160" w:rsidRDefault="00EC53E3" w:rsidP="004B783B">
      <w:pPr>
        <w:pStyle w:val="Paragrafneslovan"/>
      </w:pPr>
      <w:r w:rsidRPr="00D63160">
        <w:t>Směna proběhne s finančním vyrovnáním ve prospěch města</w:t>
      </w:r>
      <w:r>
        <w:t xml:space="preserve"> Plzně</w:t>
      </w:r>
      <w:r w:rsidRPr="00D63160">
        <w:t xml:space="preserve">. Za rozdíl ve výměrách uhradí paní Krejčí </w:t>
      </w:r>
      <w:r>
        <w:t xml:space="preserve">a </w:t>
      </w:r>
      <w:r w:rsidRPr="00D63160">
        <w:t>manželé Hoškovi městu Plzni doplatek ve smluvní výši Kč 40,- Kč/m</w:t>
      </w:r>
      <w:r w:rsidRPr="00D63160">
        <w:rPr>
          <w:vertAlign w:val="superscript"/>
        </w:rPr>
        <w:t>2</w:t>
      </w:r>
      <w:r w:rsidRPr="00D63160">
        <w:t>.</w:t>
      </w:r>
    </w:p>
    <w:p w:rsidR="00EC53E3" w:rsidRPr="002824D0" w:rsidRDefault="00EC53E3" w:rsidP="00EC53E3">
      <w:pPr>
        <w:pStyle w:val="Zhlav"/>
        <w:jc w:val="both"/>
        <w:rPr>
          <w:bCs/>
        </w:rPr>
      </w:pPr>
      <w:r w:rsidRPr="009113F4">
        <w:rPr>
          <w:bCs/>
        </w:rPr>
        <w:t xml:space="preserve">Přesná výměra </w:t>
      </w:r>
      <w:r>
        <w:rPr>
          <w:bCs/>
        </w:rPr>
        <w:t xml:space="preserve">a specifikace </w:t>
      </w:r>
      <w:r w:rsidRPr="009113F4">
        <w:rPr>
          <w:bCs/>
        </w:rPr>
        <w:t xml:space="preserve">směňovaných pozemků bude stanovena geometrickým plánem, který bude zpracován </w:t>
      </w:r>
      <w:r w:rsidR="004A1CD9">
        <w:rPr>
          <w:bCs/>
        </w:rPr>
        <w:t xml:space="preserve">na náklady pana </w:t>
      </w:r>
      <w:r>
        <w:rPr>
          <w:bCs/>
        </w:rPr>
        <w:t>Stanislav</w:t>
      </w:r>
      <w:r w:rsidR="004A1CD9">
        <w:rPr>
          <w:bCs/>
        </w:rPr>
        <w:t>a</w:t>
      </w:r>
      <w:r>
        <w:rPr>
          <w:bCs/>
        </w:rPr>
        <w:t xml:space="preserve"> Hošk</w:t>
      </w:r>
      <w:r w:rsidR="004A1CD9">
        <w:rPr>
          <w:bCs/>
        </w:rPr>
        <w:t>a</w:t>
      </w:r>
      <w:r w:rsidRPr="009113F4">
        <w:rPr>
          <w:bCs/>
        </w:rPr>
        <w:t xml:space="preserve">, dle zaměření skutečného stavu </w:t>
      </w:r>
      <w:r w:rsidRPr="002824D0">
        <w:rPr>
          <w:bCs/>
        </w:rPr>
        <w:t xml:space="preserve">stavby </w:t>
      </w:r>
      <w:r w:rsidRPr="002824D0">
        <w:t>rekonstrukce křižovatky Štefánikova – Ke Kačí louži dle územního rozhodnutí č. 5711 ze dne 21. 10. 2014</w:t>
      </w:r>
      <w:r w:rsidRPr="002824D0">
        <w:rPr>
          <w:bCs/>
        </w:rPr>
        <w:t xml:space="preserve"> po jejím dokončení a doložení kolaudačních souhlasů</w:t>
      </w:r>
      <w:r>
        <w:rPr>
          <w:bCs/>
        </w:rPr>
        <w:t>.</w:t>
      </w:r>
    </w:p>
    <w:p w:rsidR="00EC53E3" w:rsidRDefault="00EC53E3" w:rsidP="00EC53E3">
      <w:pPr>
        <w:pStyle w:val="Zhlav"/>
        <w:jc w:val="both"/>
      </w:pPr>
      <w:r w:rsidRPr="009113F4">
        <w:t>Daň z nabytí nemovitých věcí bude uhrazena dle zákonného opatření Senátu č. 340/2013 Sb., o dani z nabytí ne</w:t>
      </w:r>
      <w:r>
        <w:t>movitých věcí v platném znění. Otázka DPH bude řešena při uzavření konečné smlouvy.</w:t>
      </w:r>
    </w:p>
    <w:p w:rsidR="00EC53E3" w:rsidRDefault="00EC53E3" w:rsidP="00EC53E3">
      <w:pPr>
        <w:pStyle w:val="vlevo"/>
      </w:pPr>
      <w:r w:rsidRPr="005437D7">
        <w:t xml:space="preserve">Součástí </w:t>
      </w:r>
      <w:r>
        <w:t>dodatku budou</w:t>
      </w:r>
      <w:r w:rsidRPr="005437D7">
        <w:t xml:space="preserve"> ustanovení a podmínky</w:t>
      </w:r>
      <w:r>
        <w:t xml:space="preserve"> uvedené v příloze č. 3, která je součástí tohoto usnesení.</w:t>
      </w:r>
    </w:p>
    <w:p w:rsidR="00EC53E3" w:rsidRPr="005F685B" w:rsidRDefault="00EC53E3" w:rsidP="00EC53E3">
      <w:pPr>
        <w:pStyle w:val="vlevo"/>
      </w:pPr>
      <w:r w:rsidRPr="005F685B">
        <w:t xml:space="preserve">4. </w:t>
      </w:r>
    </w:p>
    <w:p w:rsidR="00EC53E3" w:rsidRDefault="00EC53E3" w:rsidP="00EC53E3">
      <w:pPr>
        <w:pStyle w:val="vlevo"/>
      </w:pPr>
      <w:r>
        <w:t>U</w:t>
      </w:r>
      <w:r w:rsidRPr="00D307BD">
        <w:t>zavření smlouvy o smlouvě budoucí o zřízení služebnosti inženýrských sítí mez</w:t>
      </w:r>
      <w:r>
        <w:t xml:space="preserve">i čtyřmi smluvními stranami - městem Plzní jako budoucím oprávněným, paní </w:t>
      </w:r>
      <w:r w:rsidRPr="009113F4">
        <w:t>Helen</w:t>
      </w:r>
      <w:r>
        <w:t>ou</w:t>
      </w:r>
      <w:r w:rsidRPr="009113F4">
        <w:t xml:space="preserve"> Krejčí, r.č. 485220/231, bytem Plzeň, Chodská Lho</w:t>
      </w:r>
      <w:r>
        <w:t>ta 94, a</w:t>
      </w:r>
      <w:r w:rsidRPr="009113F4">
        <w:t xml:space="preserve"> Ing. Iren</w:t>
      </w:r>
      <w:r>
        <w:t>ou</w:t>
      </w:r>
      <w:r w:rsidRPr="009113F4">
        <w:t>, r.č. 565714/0225, a Stanislav</w:t>
      </w:r>
      <w:r>
        <w:t xml:space="preserve">em, r.č. 500211/032, Hoškovými, </w:t>
      </w:r>
      <w:r w:rsidRPr="009113F4">
        <w:t>oba bytem Praha 6, Zelená 17</w:t>
      </w:r>
      <w:r>
        <w:t xml:space="preserve">, jako budoucími povinnými a společnostmi </w:t>
      </w:r>
      <w:r w:rsidRPr="009113F4">
        <w:t>IRHOS spol. s r.o. IČO 47120452, se sídlem Praha 3, Slezská 103</w:t>
      </w:r>
      <w:r>
        <w:t xml:space="preserve">, a </w:t>
      </w:r>
      <w:r w:rsidRPr="009113F4">
        <w:t xml:space="preserve">IRHOS Partner spol. </w:t>
      </w:r>
      <w:r>
        <w:t>s r.o. IČO 27992454, se sídlem Praha 5, Souběžná I 26, jako budoucím</w:t>
      </w:r>
      <w:r w:rsidR="004A1CD9">
        <w:t>i</w:t>
      </w:r>
      <w:r>
        <w:t xml:space="preserve"> investor</w:t>
      </w:r>
      <w:r w:rsidR="004A1CD9">
        <w:t>y</w:t>
      </w:r>
      <w:r>
        <w:t>, jejímž předmětem bude oprávnění města Plzně vést, provozovat a udržovat:</w:t>
      </w:r>
    </w:p>
    <w:p w:rsidR="00EC53E3" w:rsidRDefault="00EC53E3" w:rsidP="00EC53E3">
      <w:pPr>
        <w:pStyle w:val="vlevo"/>
        <w:numPr>
          <w:ilvl w:val="0"/>
          <w:numId w:val="2"/>
        </w:numPr>
        <w:ind w:left="284" w:hanging="284"/>
      </w:pPr>
      <w:r>
        <w:t xml:space="preserve">Vodovodní řad DN 200 na služebných pozemcích parc.č. 268/4, 1810/5, 1810/6, 1810/13 a </w:t>
      </w:r>
      <w:r w:rsidRPr="009B3E88">
        <w:t>1810/1, vše v</w:t>
      </w:r>
      <w:r>
        <w:t> k.ú. Černice,</w:t>
      </w:r>
    </w:p>
    <w:p w:rsidR="00EC53E3" w:rsidRDefault="00EC53E3" w:rsidP="00EC53E3">
      <w:pPr>
        <w:pStyle w:val="vlevo"/>
        <w:numPr>
          <w:ilvl w:val="0"/>
          <w:numId w:val="2"/>
        </w:numPr>
        <w:ind w:left="284" w:hanging="284"/>
      </w:pPr>
      <w:r>
        <w:lastRenderedPageBreak/>
        <w:t>kanalizační stoku DN 250 na služebných pozemcích parc.č. 1810/1, 1810/5 a 1810/6 v k.ú. Černice,</w:t>
      </w:r>
    </w:p>
    <w:p w:rsidR="00EC53E3" w:rsidRDefault="00EC53E3" w:rsidP="00EC53E3">
      <w:pPr>
        <w:pStyle w:val="vlevo"/>
        <w:numPr>
          <w:ilvl w:val="0"/>
          <w:numId w:val="2"/>
        </w:numPr>
        <w:ind w:left="284" w:hanging="284"/>
      </w:pPr>
      <w:r>
        <w:t>veřejné osvětlení na služebných pozemcích parc.č. 1810/1, 1810/5, 1810/6, 267/42 a 268/4, vše v k.ú. Černice,</w:t>
      </w:r>
    </w:p>
    <w:p w:rsidR="00EC53E3" w:rsidRDefault="00EC53E3" w:rsidP="00EC53E3">
      <w:pPr>
        <w:pStyle w:val="vlevo"/>
        <w:numPr>
          <w:ilvl w:val="0"/>
          <w:numId w:val="2"/>
        </w:numPr>
        <w:ind w:left="284" w:hanging="284"/>
      </w:pPr>
      <w:r>
        <w:t>trakční stožár na služebném pozemku parc.č. 1810/1 v k.ú. Černice.</w:t>
      </w:r>
    </w:p>
    <w:p w:rsidR="00EC53E3" w:rsidRDefault="00EC53E3" w:rsidP="00EC53E3">
      <w:pPr>
        <w:pStyle w:val="vlevo"/>
      </w:pPr>
    </w:p>
    <w:p w:rsidR="00EC53E3" w:rsidRDefault="00EC53E3" w:rsidP="00EC53E3">
      <w:pPr>
        <w:pStyle w:val="vlevo"/>
      </w:pPr>
      <w:r w:rsidRPr="005437D7">
        <w:t xml:space="preserve">Součástí </w:t>
      </w:r>
      <w:r>
        <w:t>smlouvy budou</w:t>
      </w:r>
      <w:r w:rsidRPr="005437D7">
        <w:t xml:space="preserve"> ustanovení a podmínky</w:t>
      </w:r>
      <w:r>
        <w:t xml:space="preserve"> uvedené v příloze č. 4, která je součástí tohoto usnesení.</w:t>
      </w:r>
    </w:p>
    <w:p w:rsidR="00EC53E3" w:rsidRDefault="00EC53E3" w:rsidP="00EC53E3">
      <w:pPr>
        <w:pStyle w:val="vlevo"/>
      </w:pPr>
    </w:p>
    <w:p w:rsidR="00EC53E3" w:rsidRPr="009113F4" w:rsidRDefault="00EC53E3" w:rsidP="00EC53E3">
      <w:pPr>
        <w:pStyle w:val="vlevo"/>
      </w:pPr>
      <w:r>
        <w:t>S</w:t>
      </w:r>
      <w:r w:rsidRPr="009113F4">
        <w:t>mlouvy</w:t>
      </w:r>
      <w:r>
        <w:t xml:space="preserve"> o smlouvách</w:t>
      </w:r>
      <w:r w:rsidRPr="009113F4">
        <w:t xml:space="preserve"> budoucí</w:t>
      </w:r>
      <w:r>
        <w:t>ch a dodatek dle bodu II.1.-4.</w:t>
      </w:r>
      <w:r w:rsidRPr="009113F4">
        <w:t xml:space="preserve"> a následně i všechny konečné smlouvy budou uzavřeny souběžně</w:t>
      </w:r>
      <w:r>
        <w:t>.</w:t>
      </w:r>
    </w:p>
    <w:p w:rsidR="00EC53E3" w:rsidRDefault="00EC53E3" w:rsidP="00EC53E3">
      <w:pPr>
        <w:pStyle w:val="vlevo"/>
      </w:pPr>
    </w:p>
    <w:p w:rsidR="00EC53E3" w:rsidRDefault="00EC53E3" w:rsidP="00EC53E3">
      <w:pPr>
        <w:pStyle w:val="parzahl"/>
      </w:pPr>
      <w:r>
        <w:t>U k l á d á</w:t>
      </w:r>
    </w:p>
    <w:p w:rsidR="00EC53E3" w:rsidRPr="00F34E0C" w:rsidRDefault="00EC53E3" w:rsidP="004B783B">
      <w:pPr>
        <w:pStyle w:val="Paragrafneslovan"/>
      </w:pPr>
      <w:r>
        <w:t>Radě města Plzně</w:t>
      </w:r>
    </w:p>
    <w:p w:rsidR="00EC53E3" w:rsidRDefault="00EC53E3" w:rsidP="004B783B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EC53E3" w:rsidRDefault="00EC53E3" w:rsidP="004B783B">
      <w:pPr>
        <w:pStyle w:val="Paragrafneslovan"/>
        <w:pBdr>
          <w:bottom w:val="single" w:sz="4" w:space="1" w:color="auto"/>
        </w:pBdr>
      </w:pPr>
      <w:r w:rsidRPr="00F34E0C">
        <w:t xml:space="preserve">Termín: </w:t>
      </w:r>
      <w:r>
        <w:t>30. 10. 2015</w:t>
      </w:r>
      <w:r>
        <w:tab/>
      </w:r>
    </w:p>
    <w:p w:rsidR="00EC53E3" w:rsidRDefault="00EC53E3" w:rsidP="004B783B">
      <w:pPr>
        <w:pStyle w:val="Paragrafneslovan"/>
      </w:pPr>
    </w:p>
    <w:p w:rsidR="00EC53E3" w:rsidRDefault="00EC53E3" w:rsidP="004B783B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EC53E3" w:rsidRDefault="00EC53E3" w:rsidP="004B783B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EC53E3" w:rsidRDefault="00EC53E3" w:rsidP="00EC53E3"/>
    <w:p w:rsidR="00EC53E3" w:rsidRDefault="00EC53E3" w:rsidP="00EC53E3"/>
    <w:p w:rsidR="00EC53E3" w:rsidRDefault="00EC53E3" w:rsidP="00EC53E3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</w:p>
        </w:tc>
      </w:tr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>
              <w:t xml:space="preserve">5. </w:t>
            </w:r>
            <w:r w:rsidR="00F52942">
              <w:t>6</w:t>
            </w:r>
            <w:r>
              <w:t>.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</w:p>
        </w:tc>
      </w:tr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ED4341">
            <w:pPr>
              <w:pStyle w:val="Paragrafneslovan"/>
            </w:pPr>
            <w:r>
              <w:t xml:space="preserve">souhlasí   </w:t>
            </w:r>
          </w:p>
        </w:tc>
      </w:tr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4B783B" w:rsidP="004B783B">
            <w:pPr>
              <w:pStyle w:val="Paragrafneslovan"/>
            </w:pPr>
            <w:r>
              <w:t>od 29. 5. 2015 po dobu 15 dnů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</w:p>
        </w:tc>
      </w:tr>
      <w:tr w:rsidR="00EC53E3" w:rsidRPr="00F34E0C" w:rsidTr="00B53FFC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 w:rsidRPr="00F34E0C">
              <w:t xml:space="preserve">dne </w:t>
            </w:r>
            <w:r>
              <w:t>4.</w:t>
            </w:r>
            <w:r w:rsidRPr="00F34E0C">
              <w:t xml:space="preserve"> </w:t>
            </w:r>
            <w:r>
              <w:t>6</w:t>
            </w:r>
            <w:r w:rsidRPr="00F34E0C">
              <w:t>. 201</w:t>
            </w: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3E3" w:rsidRPr="00F34E0C" w:rsidRDefault="00EC53E3" w:rsidP="004B783B">
            <w:pPr>
              <w:pStyle w:val="Paragrafneslovan"/>
            </w:pPr>
            <w:r>
              <w:t xml:space="preserve">č. usnesení: </w:t>
            </w:r>
            <w:r w:rsidR="00C529BE">
              <w:t>674</w:t>
            </w:r>
            <w:bookmarkStart w:id="3" w:name="_GoBack"/>
            <w:bookmarkEnd w:id="3"/>
          </w:p>
        </w:tc>
      </w:tr>
    </w:tbl>
    <w:p w:rsidR="00EC53E3" w:rsidRDefault="00EC53E3" w:rsidP="00EC53E3">
      <w:pPr>
        <w:pStyle w:val="vlevo"/>
      </w:pPr>
    </w:p>
    <w:p w:rsidR="00EC53E3" w:rsidRDefault="00EC53E3" w:rsidP="00EC53E3"/>
    <w:p w:rsidR="00EC53E3" w:rsidRDefault="00EC53E3" w:rsidP="00EC53E3"/>
    <w:p w:rsidR="00EC53E3" w:rsidRDefault="00EC53E3" w:rsidP="00EC53E3"/>
    <w:p w:rsidR="00EC53E3" w:rsidRDefault="00EC53E3" w:rsidP="00EC53E3"/>
    <w:p w:rsidR="006D5455" w:rsidRDefault="006D5455"/>
    <w:sectPr w:rsidR="006D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46E"/>
    <w:multiLevelType w:val="hybridMultilevel"/>
    <w:tmpl w:val="B10A663A"/>
    <w:lvl w:ilvl="0" w:tplc="9A88D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3"/>
    <w:rsid w:val="00471286"/>
    <w:rsid w:val="004A1CD9"/>
    <w:rsid w:val="004B783B"/>
    <w:rsid w:val="006D5455"/>
    <w:rsid w:val="00C529BE"/>
    <w:rsid w:val="00EC53E3"/>
    <w:rsid w:val="00ED4341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3E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B783B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EC53E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EC53E3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C53E3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EC53E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EC53E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EC53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EC53E3"/>
    <w:rPr>
      <w:b/>
    </w:rPr>
  </w:style>
  <w:style w:type="paragraph" w:customStyle="1" w:styleId="Paragrafneslovan0">
    <w:name w:val="Paragraf neèíslovaný"/>
    <w:basedOn w:val="Normln"/>
    <w:rsid w:val="00EC53E3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EC53E3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C5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3E3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B783B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EC53E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EC53E3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C53E3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EC53E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EC53E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EC53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EC53E3"/>
    <w:rPr>
      <w:b/>
    </w:rPr>
  </w:style>
  <w:style w:type="paragraph" w:customStyle="1" w:styleId="Paragrafneslovan0">
    <w:name w:val="Paragraf neèíslovaný"/>
    <w:basedOn w:val="Normln"/>
    <w:rsid w:val="00EC53E3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EC53E3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C5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1021</Words>
  <Characters>6026</Characters>
  <Application>Microsoft Office Word</Application>
  <DocSecurity>0</DocSecurity>
  <Lines>50</Lines>
  <Paragraphs>14</Paragraphs>
  <ScaleCrop>false</ScaleCrop>
  <Company>.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7</cp:revision>
  <cp:lastPrinted>2015-06-01T08:38:00Z</cp:lastPrinted>
  <dcterms:created xsi:type="dcterms:W3CDTF">2015-05-25T07:24:00Z</dcterms:created>
  <dcterms:modified xsi:type="dcterms:W3CDTF">2015-06-05T10:50:00Z</dcterms:modified>
</cp:coreProperties>
</file>