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52356F" w:rsidP="002E6EE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2E6EE0">
              <w:rPr>
                <w:b/>
                <w:sz w:val="24"/>
                <w:lang w:eastAsia="en-US"/>
              </w:rPr>
              <w:t>8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="002E6EE0">
              <w:rPr>
                <w:b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. 201</w:t>
            </w:r>
            <w:r w:rsidR="007E6374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3509" w:type="dxa"/>
            <w:hideMark/>
          </w:tcPr>
          <w:p w:rsidR="0052356F" w:rsidRDefault="0052356F" w:rsidP="002E6EE0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2E6EE0">
              <w:rPr>
                <w:lang w:eastAsia="en-US"/>
              </w:rPr>
              <w:t>7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7E6374" w:rsidP="002E6EE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6EE0">
              <w:rPr>
                <w:lang w:eastAsia="en-US"/>
              </w:rPr>
              <w:t>8</w:t>
            </w:r>
            <w:r w:rsidR="0052356F">
              <w:rPr>
                <w:lang w:eastAsia="en-US"/>
              </w:rPr>
              <w:t xml:space="preserve">. </w:t>
            </w:r>
            <w:r w:rsidR="002E6EE0">
              <w:rPr>
                <w:lang w:eastAsia="en-US"/>
              </w:rPr>
              <w:t>6</w:t>
            </w:r>
            <w:r w:rsidR="0052356F">
              <w:rPr>
                <w:lang w:eastAsia="en-US"/>
              </w:rPr>
              <w:t>. 201</w:t>
            </w:r>
            <w:r>
              <w:rPr>
                <w:lang w:eastAsia="en-US"/>
              </w:rPr>
              <w:t>5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2E6EE0" w:rsidP="007605BB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2E6EE0">
              <w:t xml:space="preserve">Darování pozemků </w:t>
            </w:r>
            <w:proofErr w:type="spellStart"/>
            <w:r w:rsidRPr="002E6EE0">
              <w:t>parc</w:t>
            </w:r>
            <w:proofErr w:type="spellEnd"/>
            <w:r w:rsidRPr="002E6EE0">
              <w:t xml:space="preserve">. č. 447/21, 447/33, 447/56, 447/57, 447/58, vše </w:t>
            </w:r>
            <w:proofErr w:type="spellStart"/>
            <w:proofErr w:type="gramStart"/>
            <w:r w:rsidRPr="002E6EE0">
              <w:t>k.ú</w:t>
            </w:r>
            <w:proofErr w:type="spellEnd"/>
            <w:r w:rsidRPr="002E6EE0">
              <w:t>.</w:t>
            </w:r>
            <w:proofErr w:type="gramEnd"/>
            <w:r w:rsidRPr="002E6EE0">
              <w:t xml:space="preserve"> Litice u Plzně, a </w:t>
            </w:r>
            <w:proofErr w:type="spellStart"/>
            <w:r w:rsidRPr="002E6EE0">
              <w:t>parc</w:t>
            </w:r>
            <w:proofErr w:type="spellEnd"/>
            <w:r w:rsidRPr="002E6EE0">
              <w:t xml:space="preserve">. č. 630/3, </w:t>
            </w:r>
            <w:proofErr w:type="spellStart"/>
            <w:proofErr w:type="gramStart"/>
            <w:r w:rsidRPr="002E6EE0">
              <w:t>k.ú</w:t>
            </w:r>
            <w:proofErr w:type="spellEnd"/>
            <w:r w:rsidRPr="002E6EE0">
              <w:t>.</w:t>
            </w:r>
            <w:proofErr w:type="gramEnd"/>
            <w:r w:rsidRPr="002E6EE0">
              <w:t xml:space="preserve"> </w:t>
            </w:r>
            <w:proofErr w:type="spellStart"/>
            <w:r w:rsidRPr="002E6EE0">
              <w:t>Šlovice</w:t>
            </w:r>
            <w:proofErr w:type="spellEnd"/>
            <w:r w:rsidRPr="002E6EE0">
              <w:t xml:space="preserve"> u Plzně z vlastnictví ČR </w:t>
            </w:r>
            <w:r>
              <w:br/>
            </w:r>
            <w:r w:rsidRPr="002E6EE0">
              <w:t>a majetkové správy Ředitelství silnic a dálnic ČR do majetku města Plzně.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2E6EE0" w:rsidRDefault="002E6EE0" w:rsidP="002E6EE0">
      <w:pPr>
        <w:pStyle w:val="Zkladntext21"/>
        <w:numPr>
          <w:ilvl w:val="0"/>
          <w:numId w:val="6"/>
        </w:numPr>
        <w:ind w:left="426" w:right="-52" w:hanging="426"/>
      </w:pPr>
      <w:r>
        <w:t>Závazné prohlášení ze dne 9. 11. 2004 o budoucím uzavření darovací smlouvy na stavební objekt SO 103b – přeložka polní cesty v délce 0,311 km a pozemky, na kterých se nachází, podepsané na základě</w:t>
      </w:r>
      <w:r w:rsidRPr="001E5E42">
        <w:t xml:space="preserve"> </w:t>
      </w:r>
      <w:r>
        <w:t xml:space="preserve">usnesení ZMP č. 268 ze dne 13. 5. 2004. </w:t>
      </w:r>
    </w:p>
    <w:p w:rsidR="002E6EE0" w:rsidRDefault="002E6EE0" w:rsidP="002E6EE0">
      <w:pPr>
        <w:pStyle w:val="Zkladntext21"/>
        <w:numPr>
          <w:ilvl w:val="0"/>
          <w:numId w:val="6"/>
        </w:numPr>
        <w:ind w:left="426" w:right="-52" w:hanging="426"/>
      </w:pPr>
      <w:r>
        <w:t xml:space="preserve">Rozhodnutí </w:t>
      </w:r>
      <w:proofErr w:type="gramStart"/>
      <w:r>
        <w:t>č.j.</w:t>
      </w:r>
      <w:proofErr w:type="gramEnd"/>
      <w:r>
        <w:t xml:space="preserve"> 5332/2014-331 00/</w:t>
      </w:r>
      <w:proofErr w:type="spellStart"/>
      <w:r>
        <w:t>Ry</w:t>
      </w:r>
      <w:proofErr w:type="spellEnd"/>
      <w:r>
        <w:t xml:space="preserve"> o nepotřebnosti pozemků pod stavebním objektem SO 103b ze dne 3. 2. 2015.</w:t>
      </w:r>
    </w:p>
    <w:p w:rsidR="00160C27" w:rsidRDefault="00160C27" w:rsidP="00160C27">
      <w:pPr>
        <w:pStyle w:val="Zkladntext21"/>
        <w:ind w:right="-52" w:firstLine="0"/>
      </w:pPr>
    </w:p>
    <w:p w:rsidR="0052356F" w:rsidRPr="00A462B0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uzavření darovací smlouvy mezi městem Plzní jako obd</w:t>
      </w:r>
      <w:r>
        <w:rPr>
          <w:szCs w:val="24"/>
        </w:rPr>
        <w:t xml:space="preserve">arovaným a Ředitelstvím silnic </w:t>
      </w:r>
      <w:r>
        <w:rPr>
          <w:szCs w:val="24"/>
        </w:rPr>
        <w:br/>
      </w:r>
      <w:r w:rsidRPr="002E6EE0">
        <w:rPr>
          <w:szCs w:val="24"/>
        </w:rPr>
        <w:t xml:space="preserve">a dálnic ČR, IČ: 65993390, se sídlem Na Pankráci 546/56, 140 00  Praha 4, jako dárcem, na převod pozemků </w:t>
      </w:r>
      <w:proofErr w:type="spellStart"/>
      <w:r w:rsidRPr="002E6EE0">
        <w:rPr>
          <w:szCs w:val="24"/>
        </w:rPr>
        <w:t>parc</w:t>
      </w:r>
      <w:proofErr w:type="spellEnd"/>
      <w:r w:rsidRPr="002E6EE0">
        <w:rPr>
          <w:szCs w:val="24"/>
        </w:rPr>
        <w:t>. č. 447/21, 447/33, 447/56, 447/57, 44</w:t>
      </w:r>
      <w:r>
        <w:rPr>
          <w:szCs w:val="24"/>
        </w:rPr>
        <w:t xml:space="preserve">7/58, vše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Litice u Plzně, </w:t>
      </w:r>
      <w:r>
        <w:rPr>
          <w:szCs w:val="24"/>
        </w:rPr>
        <w:br/>
      </w:r>
      <w:r w:rsidRPr="002E6EE0">
        <w:rPr>
          <w:szCs w:val="24"/>
        </w:rPr>
        <w:t xml:space="preserve">a </w:t>
      </w:r>
      <w:proofErr w:type="spellStart"/>
      <w:r w:rsidRPr="002E6EE0">
        <w:rPr>
          <w:szCs w:val="24"/>
        </w:rPr>
        <w:t>parc</w:t>
      </w:r>
      <w:proofErr w:type="spellEnd"/>
      <w:r w:rsidRPr="002E6EE0">
        <w:rPr>
          <w:szCs w:val="24"/>
        </w:rPr>
        <w:t xml:space="preserve">. č. 630/3, </w:t>
      </w:r>
      <w:proofErr w:type="spellStart"/>
      <w:proofErr w:type="gramStart"/>
      <w:r w:rsidRPr="002E6EE0">
        <w:rPr>
          <w:szCs w:val="24"/>
        </w:rPr>
        <w:t>k.ú</w:t>
      </w:r>
      <w:proofErr w:type="spellEnd"/>
      <w:r w:rsidRPr="002E6EE0">
        <w:rPr>
          <w:szCs w:val="24"/>
        </w:rPr>
        <w:t>.</w:t>
      </w:r>
      <w:proofErr w:type="gramEnd"/>
      <w:r w:rsidRPr="002E6EE0">
        <w:rPr>
          <w:szCs w:val="24"/>
        </w:rPr>
        <w:t xml:space="preserve"> </w:t>
      </w:r>
      <w:proofErr w:type="spellStart"/>
      <w:r w:rsidRPr="002E6EE0">
        <w:rPr>
          <w:szCs w:val="24"/>
        </w:rPr>
        <w:t>Šlovice</w:t>
      </w:r>
      <w:proofErr w:type="spellEnd"/>
      <w:r w:rsidRPr="002E6EE0">
        <w:rPr>
          <w:szCs w:val="24"/>
        </w:rPr>
        <w:t xml:space="preserve"> u Plzně do majetku města Plzně.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Účetní hodnota převáděných pozemků činí dle</w:t>
      </w:r>
      <w:r>
        <w:rPr>
          <w:szCs w:val="24"/>
        </w:rPr>
        <w:t xml:space="preserve"> účetní evidence ŘSD ČR celkem </w:t>
      </w:r>
      <w:r>
        <w:rPr>
          <w:szCs w:val="24"/>
        </w:rPr>
        <w:br/>
      </w:r>
      <w:r w:rsidRPr="002E6EE0">
        <w:rPr>
          <w:szCs w:val="24"/>
        </w:rPr>
        <w:t>2 200 180 Kč.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Město Plzeň jako obdarovaný prohlašuje, že spolu s př</w:t>
      </w:r>
      <w:r>
        <w:rPr>
          <w:szCs w:val="24"/>
        </w:rPr>
        <w:t xml:space="preserve">evodem pozemků na sebe přebírá </w:t>
      </w:r>
      <w:r>
        <w:rPr>
          <w:szCs w:val="24"/>
        </w:rPr>
        <w:br/>
      </w:r>
      <w:r w:rsidRPr="002E6EE0">
        <w:rPr>
          <w:szCs w:val="24"/>
        </w:rPr>
        <w:t xml:space="preserve">i případné ekologické závazky a bere na sebe povinnost </w:t>
      </w:r>
      <w:r>
        <w:rPr>
          <w:szCs w:val="24"/>
        </w:rPr>
        <w:t xml:space="preserve">plynoucí z jejich odstraňování </w:t>
      </w:r>
      <w:r>
        <w:rPr>
          <w:szCs w:val="24"/>
        </w:rPr>
        <w:br/>
      </w:r>
      <w:r w:rsidRPr="002E6EE0">
        <w:rPr>
          <w:szCs w:val="24"/>
        </w:rPr>
        <w:t xml:space="preserve">a nebude od dárce požadovat jejich náhradu. Dále prohlašuje, že předmět smlouvy potřebuje 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 xml:space="preserve">k plnění svých úkolů a bude jej využívat výlučně ve veřejném zájmu, konkrétně, že uvedené pozemky budou nadále zastavěné účelovou komunikací ke zpřístupnění okolních zemědělských pozemků a že předmět smlouvy nebude využívat ke komerčním či jiným výdělečným účelům, ani jej nebude k takovým účelům pronajímat, s výjimkou nakládání dle </w:t>
      </w:r>
      <w:proofErr w:type="spellStart"/>
      <w:r w:rsidRPr="002E6EE0">
        <w:rPr>
          <w:szCs w:val="24"/>
        </w:rPr>
        <w:t>ust</w:t>
      </w:r>
      <w:proofErr w:type="spellEnd"/>
      <w:r w:rsidRPr="002E6EE0">
        <w:rPr>
          <w:szCs w:val="24"/>
        </w:rPr>
        <w:t>. § 25 zákona č. 13/1997 Sb., v platném znění, nepřevede jej do vlastnictví třetích osob ani jinak nezcizí po dobu deseti let a nezatíží během této doby zřízením zástavního práva. Dárce má právo provádět kontrolu, kdykoliv v průběhu deseti let ode dne zapsání vkladu darovací smlouvy do katastru nemovitostí, zda nedošlo k porušení tohoto ujednání, a město Plzeň jako obdarovaný je povinno tuto kontrolu strpět.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Pro případ porušení závazku, tedy převedení předmětných pozemků na jinou osobu nebo jejich zatížení zástavním právem, město Plzeň převede na účet ŘSD ČR částku ve výši 100% ceny obvyklé předmětu smlouvy v době porušení závazku, stanovené znaleckým posudkem, nejméně však částku ve výši 100% ceny zjištěné dle oceňovacích předpisů ke dni jeho převodu na povinného ze závazku, a to ve lhůtě do 60 dnů ode dne vyrozumění obdarovaného o zjištěném porušení shora uvedeného závazku.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lastRenderedPageBreak/>
        <w:t xml:space="preserve">Pro případ, že by město Plzeň jako obdarovaný předmětné pozemky pronajalo, převede na účet dárce v plné výši sjednané nájemné tak, jak bylo stanoveno platným smluvním vztahem, nejméně však ve výši obvyklého nájemného zjištěného znaleckým posudkem, a to ve lhůtě do 60 dnů ode dne vyrozumění obdarovaného o zjištěném porušení shora uvedeného závazku. 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Těmito ujednáními nebude dotčeno právo na náhradu škody, kterou lze požadovat v plné výši.</w:t>
      </w:r>
    </w:p>
    <w:p w:rsidR="002E6EE0" w:rsidRPr="002E6EE0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Město Plzeň se vzdává práva domáhat se snížení sjednaných úhrad u soudu.</w:t>
      </w:r>
    </w:p>
    <w:p w:rsidR="002E6EE0" w:rsidRPr="002E6EE0" w:rsidRDefault="002E6EE0" w:rsidP="002E6EE0">
      <w:pPr>
        <w:pStyle w:val="vlevo"/>
        <w:rPr>
          <w:szCs w:val="24"/>
        </w:rPr>
      </w:pPr>
    </w:p>
    <w:p w:rsidR="007605BB" w:rsidRDefault="002E6EE0" w:rsidP="002E6EE0">
      <w:pPr>
        <w:pStyle w:val="vlevo"/>
        <w:rPr>
          <w:szCs w:val="24"/>
        </w:rPr>
      </w:pPr>
      <w:r w:rsidRPr="002E6EE0">
        <w:rPr>
          <w:szCs w:val="24"/>
        </w:rPr>
        <w:t>Platnost darovací smlouvy ohledně převodu předmětných pozemků je vázána na schválení příslušným ministerstvem v souladu se zákonem č. 219/2000 Sb., v platném znění.</w:t>
      </w:r>
    </w:p>
    <w:p w:rsidR="002E6EE0" w:rsidRPr="00934BC2" w:rsidRDefault="002E6EE0" w:rsidP="002E6EE0">
      <w:pPr>
        <w:pStyle w:val="vlevo"/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2F501E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3233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B32339">
        <w:rPr>
          <w:sz w:val="24"/>
          <w:szCs w:val="24"/>
        </w:rPr>
        <w:t>. 201</w:t>
      </w:r>
      <w:r w:rsidR="00284AEC">
        <w:rPr>
          <w:sz w:val="24"/>
          <w:szCs w:val="24"/>
        </w:rPr>
        <w:t>8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7E6374" w:rsidRDefault="007E6374" w:rsidP="006C0D64">
      <w:pPr>
        <w:pStyle w:val="Paragrafneslovan"/>
        <w:ind w:left="5664"/>
        <w:rPr>
          <w:sz w:val="24"/>
          <w:szCs w:val="24"/>
        </w:rPr>
      </w:pP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7605BB" w:rsidRDefault="002E6EE0" w:rsidP="002E6EE0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</w:t>
            </w:r>
            <w:r w:rsidR="00160C27" w:rsidRPr="003A51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="00160C27" w:rsidRPr="003A51A2">
              <w:rPr>
                <w:sz w:val="24"/>
                <w:szCs w:val="24"/>
              </w:rPr>
              <w:t>. 201</w:t>
            </w:r>
            <w:r w:rsidR="007E6374" w:rsidRPr="003A51A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C94FD3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</w:t>
            </w:r>
            <w:bookmarkStart w:id="3" w:name="_GoBack"/>
            <w:bookmarkEnd w:id="3"/>
            <w:r w:rsidRPr="00160C27">
              <w:rPr>
                <w:sz w:val="24"/>
                <w:szCs w:val="24"/>
              </w:rPr>
              <w:t xml:space="preserve">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2E6EE0" w:rsidP="002E6EE0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proofErr w:type="gramStart"/>
            <w:r w:rsidR="00160C27" w:rsidRPr="00160C27">
              <w:rPr>
                <w:sz w:val="24"/>
                <w:szCs w:val="24"/>
              </w:rPr>
              <w:t>201</w:t>
            </w:r>
            <w:r w:rsidR="007E6374">
              <w:rPr>
                <w:sz w:val="24"/>
                <w:szCs w:val="24"/>
              </w:rPr>
              <w:t>5</w:t>
            </w:r>
            <w:r w:rsidR="001A7ABB">
              <w:rPr>
                <w:sz w:val="24"/>
                <w:szCs w:val="24"/>
              </w:rPr>
              <w:t xml:space="preserve">   </w:t>
            </w:r>
            <w:r w:rsidR="001C40D4">
              <w:rPr>
                <w:sz w:val="24"/>
                <w:szCs w:val="24"/>
              </w:rPr>
              <w:t xml:space="preserve">                                 </w:t>
            </w:r>
            <w:r w:rsidR="00890288">
              <w:rPr>
                <w:sz w:val="24"/>
                <w:szCs w:val="24"/>
              </w:rPr>
              <w:t xml:space="preserve">    </w:t>
            </w:r>
            <w:r w:rsidR="00E5024D">
              <w:rPr>
                <w:sz w:val="24"/>
                <w:szCs w:val="24"/>
              </w:rPr>
              <w:t xml:space="preserve"> </w:t>
            </w:r>
            <w:r w:rsidR="00160C27" w:rsidRPr="003A51A2">
              <w:rPr>
                <w:sz w:val="24"/>
                <w:szCs w:val="24"/>
              </w:rPr>
              <w:t>č.</w:t>
            </w:r>
            <w:proofErr w:type="gramEnd"/>
            <w:r w:rsidR="00160C27" w:rsidRPr="003A51A2">
              <w:rPr>
                <w:sz w:val="24"/>
                <w:szCs w:val="24"/>
              </w:rPr>
              <w:t xml:space="preserve"> usnesení:</w:t>
            </w:r>
            <w:r w:rsidR="00B172B5">
              <w:rPr>
                <w:sz w:val="24"/>
                <w:szCs w:val="24"/>
              </w:rPr>
              <w:t xml:space="preserve"> </w:t>
            </w:r>
            <w:r w:rsidR="002C0F4B">
              <w:rPr>
                <w:sz w:val="24"/>
                <w:szCs w:val="24"/>
              </w:rPr>
              <w:t>568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C94FD3" w:rsidP="006C0D64">
      <w:pPr>
        <w:ind w:firstLine="0"/>
      </w:pPr>
    </w:p>
    <w:sectPr w:rsidR="004B48DF" w:rsidSect="00DC53F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160C27"/>
    <w:rsid w:val="00172B23"/>
    <w:rsid w:val="001A7ABB"/>
    <w:rsid w:val="001B7363"/>
    <w:rsid w:val="001C40D4"/>
    <w:rsid w:val="001D5AC0"/>
    <w:rsid w:val="00284AEC"/>
    <w:rsid w:val="002C0F4B"/>
    <w:rsid w:val="002E6EE0"/>
    <w:rsid w:val="002F501E"/>
    <w:rsid w:val="003A51A2"/>
    <w:rsid w:val="003B3FF6"/>
    <w:rsid w:val="00400F85"/>
    <w:rsid w:val="004F1474"/>
    <w:rsid w:val="0052356F"/>
    <w:rsid w:val="00545A5F"/>
    <w:rsid w:val="00575F69"/>
    <w:rsid w:val="00656B47"/>
    <w:rsid w:val="006C0D64"/>
    <w:rsid w:val="006C3CFF"/>
    <w:rsid w:val="006D0D6E"/>
    <w:rsid w:val="007605BB"/>
    <w:rsid w:val="007860A9"/>
    <w:rsid w:val="007B49AD"/>
    <w:rsid w:val="007E6374"/>
    <w:rsid w:val="00890288"/>
    <w:rsid w:val="009D6FF1"/>
    <w:rsid w:val="00B172B5"/>
    <w:rsid w:val="00C16674"/>
    <w:rsid w:val="00C94FD3"/>
    <w:rsid w:val="00CE4FF1"/>
    <w:rsid w:val="00D91FAC"/>
    <w:rsid w:val="00E33ABE"/>
    <w:rsid w:val="00E5024D"/>
    <w:rsid w:val="00ED25AB"/>
    <w:rsid w:val="00EE7A1F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6</cp:revision>
  <cp:lastPrinted>2015-04-24T10:32:00Z</cp:lastPrinted>
  <dcterms:created xsi:type="dcterms:W3CDTF">2015-05-28T13:11:00Z</dcterms:created>
  <dcterms:modified xsi:type="dcterms:W3CDTF">2015-06-08T06:37:00Z</dcterms:modified>
</cp:coreProperties>
</file>