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2E0" w:rsidRDefault="003A52E0" w:rsidP="00186C95">
      <w:pPr>
        <w:pStyle w:val="Nadpis2"/>
      </w:pPr>
      <w:bookmarkStart w:id="0" w:name="_GoBack"/>
      <w:bookmarkEnd w:id="0"/>
    </w:p>
    <w:p w:rsidR="00744268" w:rsidRDefault="009E1943" w:rsidP="00186C95">
      <w:pPr>
        <w:pStyle w:val="Nadpis2"/>
      </w:pPr>
      <w:r>
        <w:t>SMLOUVA O ZŘÍZENÍ SLUŽEBNOSTÍ</w:t>
      </w:r>
    </w:p>
    <w:p w:rsidR="00F56027" w:rsidRPr="001B40E3" w:rsidRDefault="00744268" w:rsidP="000211D0">
      <w:pPr>
        <w:pStyle w:val="Nadpis2"/>
      </w:pPr>
      <w:r>
        <w:rPr>
          <w:sz w:val="24"/>
          <w:szCs w:val="24"/>
        </w:rPr>
        <w:t>přístupu ke kolektoru a</w:t>
      </w:r>
    </w:p>
    <w:p w:rsidR="000211D0" w:rsidRPr="001B40E3" w:rsidRDefault="000211D0" w:rsidP="000211D0">
      <w:pPr>
        <w:jc w:val="center"/>
      </w:pPr>
      <w:r w:rsidRPr="000D31C7">
        <w:rPr>
          <w:b/>
          <w:bCs/>
          <w:sz w:val="24"/>
        </w:rPr>
        <w:t>umístění a provozování zařízení provozně a technicky souvisejících s kolektorem</w:t>
      </w:r>
    </w:p>
    <w:p w:rsidR="00C93337" w:rsidRPr="00C3431C" w:rsidRDefault="00C93337" w:rsidP="00C93337"/>
    <w:p w:rsidR="006D4718" w:rsidRPr="00186C95" w:rsidRDefault="006D4718" w:rsidP="006D4718">
      <w:pPr>
        <w:pStyle w:val="Smlouvy3b"/>
        <w:shd w:val="clear" w:color="auto" w:fill="E6E6E6"/>
        <w:spacing w:after="0"/>
        <w:rPr>
          <w:szCs w:val="24"/>
        </w:rPr>
      </w:pPr>
      <w:r w:rsidRPr="00186C95">
        <w:rPr>
          <w:szCs w:val="24"/>
        </w:rPr>
        <w:t>číslo oprávněného: 201</w:t>
      </w:r>
      <w:r w:rsidR="00A82F03">
        <w:rPr>
          <w:szCs w:val="24"/>
        </w:rPr>
        <w:t>5</w:t>
      </w:r>
      <w:r w:rsidR="0058143D">
        <w:rPr>
          <w:szCs w:val="24"/>
        </w:rPr>
        <w:t>/0</w:t>
      </w:r>
      <w:r w:rsidR="007836F7">
        <w:rPr>
          <w:szCs w:val="24"/>
        </w:rPr>
        <w:t>0</w:t>
      </w:r>
    </w:p>
    <w:p w:rsidR="000E36F5" w:rsidRPr="00374858" w:rsidRDefault="000E36F5">
      <w:pPr>
        <w:pStyle w:val="Styl2"/>
        <w:spacing w:after="120"/>
        <w:rPr>
          <w:spacing w:val="-2"/>
        </w:rPr>
      </w:pPr>
    </w:p>
    <w:p w:rsidR="00F56027" w:rsidRDefault="00380A7C" w:rsidP="006F2995">
      <w:pPr>
        <w:pStyle w:val="Styl2"/>
        <w:jc w:val="center"/>
        <w:rPr>
          <w:spacing w:val="-2"/>
        </w:rPr>
      </w:pPr>
      <w:r>
        <w:rPr>
          <w:spacing w:val="-2"/>
        </w:rPr>
        <w:t>uzavřená podle ustanovení § 1257</w:t>
      </w:r>
      <w:r w:rsidR="009E1943">
        <w:rPr>
          <w:spacing w:val="-2"/>
        </w:rPr>
        <w:t xml:space="preserve"> a násl. zákona č. 89/2012 Sb., občanský zákoník</w:t>
      </w:r>
    </w:p>
    <w:p w:rsidR="006F2995" w:rsidRPr="00223E5F" w:rsidRDefault="006F2995" w:rsidP="009E1943">
      <w:pPr>
        <w:pStyle w:val="Styl2"/>
        <w:spacing w:after="120"/>
        <w:jc w:val="center"/>
        <w:rPr>
          <w:spacing w:val="-2"/>
        </w:rPr>
      </w:pPr>
      <w:r>
        <w:rPr>
          <w:spacing w:val="-2"/>
        </w:rPr>
        <w:t>(dále jen „občanský zákoník“)</w:t>
      </w:r>
    </w:p>
    <w:p w:rsidR="00F56027" w:rsidRPr="00DE652B" w:rsidRDefault="00F56027">
      <w:pPr>
        <w:pStyle w:val="Styl2"/>
        <w:spacing w:after="120"/>
        <w:rPr>
          <w:b/>
          <w:spacing w:val="-2"/>
        </w:rPr>
      </w:pPr>
    </w:p>
    <w:p w:rsidR="00F56027" w:rsidRPr="000D31C7" w:rsidRDefault="00F56027">
      <w:pPr>
        <w:pStyle w:val="Nadpis1"/>
        <w:spacing w:after="120"/>
        <w:ind w:right="-567"/>
        <w:jc w:val="both"/>
        <w:rPr>
          <w:sz w:val="24"/>
          <w:szCs w:val="24"/>
        </w:rPr>
      </w:pPr>
      <w:r w:rsidRPr="000D31C7">
        <w:rPr>
          <w:sz w:val="24"/>
          <w:szCs w:val="24"/>
        </w:rPr>
        <w:t>Smluvní strany:</w:t>
      </w:r>
    </w:p>
    <w:p w:rsidR="00B54E32" w:rsidRPr="000D31C7" w:rsidRDefault="008633BD" w:rsidP="00B54E32">
      <w:pPr>
        <w:ind w:right="-567"/>
        <w:rPr>
          <w:b/>
          <w:sz w:val="24"/>
          <w:szCs w:val="24"/>
        </w:rPr>
      </w:pPr>
      <w:r w:rsidRPr="000D31C7">
        <w:rPr>
          <w:b/>
          <w:sz w:val="24"/>
          <w:szCs w:val="24"/>
        </w:rPr>
        <w:t>Povinný</w:t>
      </w:r>
      <w:r w:rsidR="00B54E32" w:rsidRPr="000D31C7">
        <w:rPr>
          <w:b/>
          <w:sz w:val="24"/>
          <w:szCs w:val="24"/>
        </w:rPr>
        <w:t>:</w:t>
      </w:r>
      <w:r w:rsidR="00B54E32" w:rsidRPr="000D31C7">
        <w:rPr>
          <w:b/>
          <w:sz w:val="24"/>
          <w:szCs w:val="24"/>
        </w:rPr>
        <w:tab/>
      </w:r>
      <w:r w:rsidR="00B54E32" w:rsidRPr="000D31C7">
        <w:rPr>
          <w:b/>
          <w:sz w:val="24"/>
          <w:szCs w:val="24"/>
        </w:rPr>
        <w:tab/>
      </w:r>
      <w:r w:rsidR="00B54E32" w:rsidRPr="000D31C7">
        <w:rPr>
          <w:b/>
          <w:sz w:val="24"/>
          <w:szCs w:val="24"/>
        </w:rPr>
        <w:tab/>
      </w:r>
      <w:r w:rsidR="000211D0" w:rsidRPr="000D31C7">
        <w:rPr>
          <w:b/>
          <w:sz w:val="24"/>
          <w:szCs w:val="24"/>
        </w:rPr>
        <w:t>Plzeňská teplárenská, a.s.</w:t>
      </w:r>
    </w:p>
    <w:p w:rsidR="000211D0" w:rsidRPr="000D31C7" w:rsidRDefault="000211D0" w:rsidP="00B54E32">
      <w:pPr>
        <w:ind w:right="-567"/>
        <w:rPr>
          <w:sz w:val="24"/>
          <w:szCs w:val="24"/>
        </w:rPr>
      </w:pPr>
      <w:r w:rsidRPr="000D31C7">
        <w:rPr>
          <w:sz w:val="24"/>
          <w:szCs w:val="24"/>
        </w:rPr>
        <w:t>Sídlo:</w:t>
      </w:r>
      <w:r w:rsidRPr="000D31C7">
        <w:rPr>
          <w:sz w:val="24"/>
          <w:szCs w:val="24"/>
        </w:rPr>
        <w:tab/>
      </w:r>
      <w:r w:rsidRPr="000D31C7">
        <w:rPr>
          <w:sz w:val="24"/>
          <w:szCs w:val="24"/>
        </w:rPr>
        <w:tab/>
      </w:r>
      <w:r w:rsidRPr="000D31C7">
        <w:rPr>
          <w:sz w:val="24"/>
          <w:szCs w:val="24"/>
        </w:rPr>
        <w:tab/>
      </w:r>
      <w:r w:rsidRPr="000D31C7">
        <w:rPr>
          <w:sz w:val="24"/>
          <w:szCs w:val="24"/>
        </w:rPr>
        <w:tab/>
      </w:r>
      <w:r w:rsidR="00762F7F" w:rsidRPr="000D31C7">
        <w:rPr>
          <w:sz w:val="24"/>
          <w:szCs w:val="24"/>
        </w:rPr>
        <w:t xml:space="preserve">Doubravecká 2760/1, 301 </w:t>
      </w:r>
      <w:r w:rsidR="001B40E3" w:rsidRPr="000D31C7">
        <w:rPr>
          <w:sz w:val="24"/>
          <w:szCs w:val="24"/>
        </w:rPr>
        <w:t>0</w:t>
      </w:r>
      <w:r w:rsidR="00762F7F" w:rsidRPr="000D31C7">
        <w:rPr>
          <w:sz w:val="24"/>
          <w:szCs w:val="24"/>
        </w:rPr>
        <w:t xml:space="preserve">0 </w:t>
      </w:r>
      <w:r w:rsidRPr="000D31C7">
        <w:rPr>
          <w:sz w:val="24"/>
          <w:szCs w:val="24"/>
        </w:rPr>
        <w:t>Plzeň</w:t>
      </w:r>
    </w:p>
    <w:p w:rsidR="000211D0" w:rsidRPr="000D31C7" w:rsidRDefault="000211D0" w:rsidP="00B54E32">
      <w:pPr>
        <w:ind w:right="-567"/>
        <w:rPr>
          <w:sz w:val="24"/>
          <w:szCs w:val="24"/>
        </w:rPr>
      </w:pPr>
      <w:r w:rsidRPr="000D31C7">
        <w:rPr>
          <w:sz w:val="24"/>
          <w:szCs w:val="24"/>
        </w:rPr>
        <w:t>Zapsaná v OR vedeném Krajským soudem v Plzni oddíl B, vložka 392</w:t>
      </w:r>
    </w:p>
    <w:p w:rsidR="000211D0" w:rsidRPr="000D31C7" w:rsidRDefault="000211D0" w:rsidP="00B54E32">
      <w:pPr>
        <w:ind w:right="-567"/>
        <w:rPr>
          <w:sz w:val="24"/>
          <w:szCs w:val="24"/>
        </w:rPr>
      </w:pPr>
      <w:r w:rsidRPr="000D31C7">
        <w:rPr>
          <w:sz w:val="24"/>
          <w:szCs w:val="24"/>
        </w:rPr>
        <w:t>IČ:</w:t>
      </w:r>
      <w:r w:rsidRPr="000D31C7">
        <w:rPr>
          <w:sz w:val="24"/>
          <w:szCs w:val="24"/>
        </w:rPr>
        <w:tab/>
      </w:r>
      <w:r w:rsidRPr="000D31C7">
        <w:rPr>
          <w:sz w:val="24"/>
          <w:szCs w:val="24"/>
        </w:rPr>
        <w:tab/>
      </w:r>
      <w:r w:rsidRPr="000D31C7">
        <w:rPr>
          <w:sz w:val="24"/>
          <w:szCs w:val="24"/>
        </w:rPr>
        <w:tab/>
      </w:r>
      <w:r w:rsidRPr="000D31C7">
        <w:rPr>
          <w:sz w:val="24"/>
          <w:szCs w:val="24"/>
        </w:rPr>
        <w:tab/>
        <w:t>49790480</w:t>
      </w:r>
    </w:p>
    <w:p w:rsidR="000211D0" w:rsidRPr="000D31C7" w:rsidRDefault="000211D0" w:rsidP="00B54E32">
      <w:pPr>
        <w:ind w:right="-567"/>
        <w:rPr>
          <w:sz w:val="24"/>
          <w:szCs w:val="24"/>
        </w:rPr>
      </w:pPr>
      <w:r w:rsidRPr="000D31C7">
        <w:rPr>
          <w:sz w:val="24"/>
          <w:szCs w:val="24"/>
        </w:rPr>
        <w:t>DIČ:</w:t>
      </w:r>
      <w:r w:rsidRPr="000D31C7">
        <w:rPr>
          <w:sz w:val="24"/>
          <w:szCs w:val="24"/>
        </w:rPr>
        <w:tab/>
      </w:r>
      <w:r w:rsidRPr="000D31C7">
        <w:rPr>
          <w:sz w:val="24"/>
          <w:szCs w:val="24"/>
        </w:rPr>
        <w:tab/>
      </w:r>
      <w:r w:rsidRPr="000D31C7">
        <w:rPr>
          <w:sz w:val="24"/>
          <w:szCs w:val="24"/>
        </w:rPr>
        <w:tab/>
      </w:r>
      <w:r w:rsidRPr="000D31C7">
        <w:rPr>
          <w:sz w:val="24"/>
          <w:szCs w:val="24"/>
        </w:rPr>
        <w:tab/>
        <w:t>CZ49790480</w:t>
      </w:r>
    </w:p>
    <w:p w:rsidR="000211D0" w:rsidRPr="000D31C7" w:rsidRDefault="000211D0" w:rsidP="00B54E32">
      <w:pPr>
        <w:ind w:right="-567"/>
        <w:rPr>
          <w:sz w:val="24"/>
          <w:szCs w:val="24"/>
        </w:rPr>
      </w:pPr>
      <w:r w:rsidRPr="001B40E3">
        <w:rPr>
          <w:sz w:val="24"/>
          <w:szCs w:val="24"/>
        </w:rPr>
        <w:t>Bankovní spojení:</w:t>
      </w:r>
      <w:r w:rsidRPr="001B40E3">
        <w:rPr>
          <w:sz w:val="24"/>
          <w:szCs w:val="24"/>
        </w:rPr>
        <w:tab/>
      </w:r>
      <w:r w:rsidRPr="001B40E3">
        <w:rPr>
          <w:sz w:val="24"/>
          <w:szCs w:val="24"/>
        </w:rPr>
        <w:tab/>
      </w:r>
      <w:r w:rsidRPr="000D31C7">
        <w:rPr>
          <w:sz w:val="24"/>
          <w:szCs w:val="24"/>
        </w:rPr>
        <w:t>Česká spořitelna, a.s., č.ú.: 2000641309/0800</w:t>
      </w:r>
    </w:p>
    <w:p w:rsidR="001F2434" w:rsidRDefault="000211D0" w:rsidP="00B54E32">
      <w:pPr>
        <w:ind w:right="-567"/>
        <w:rPr>
          <w:sz w:val="24"/>
          <w:szCs w:val="24"/>
        </w:rPr>
      </w:pPr>
      <w:r w:rsidRPr="000D31C7">
        <w:rPr>
          <w:sz w:val="24"/>
          <w:szCs w:val="24"/>
        </w:rPr>
        <w:t>Zastoupená:</w:t>
      </w:r>
      <w:r w:rsidRPr="000D31C7">
        <w:rPr>
          <w:sz w:val="24"/>
          <w:szCs w:val="24"/>
        </w:rPr>
        <w:tab/>
      </w:r>
      <w:r w:rsidRPr="000D31C7">
        <w:rPr>
          <w:sz w:val="24"/>
          <w:szCs w:val="24"/>
        </w:rPr>
        <w:tab/>
      </w:r>
      <w:r w:rsidRPr="000D31C7">
        <w:rPr>
          <w:sz w:val="24"/>
          <w:szCs w:val="24"/>
        </w:rPr>
        <w:tab/>
      </w:r>
      <w:r w:rsidR="006C173C">
        <w:rPr>
          <w:sz w:val="24"/>
          <w:szCs w:val="24"/>
        </w:rPr>
        <w:t>paní Jitkou Lepí</w:t>
      </w:r>
      <w:r w:rsidR="001F2434">
        <w:rPr>
          <w:sz w:val="24"/>
          <w:szCs w:val="24"/>
        </w:rPr>
        <w:t>čkovou, investičním referentem,</w:t>
      </w:r>
    </w:p>
    <w:p w:rsidR="000211D0" w:rsidRPr="001B40E3" w:rsidRDefault="006C173C" w:rsidP="001F2434">
      <w:pPr>
        <w:ind w:left="2124" w:right="-567" w:firstLine="708"/>
        <w:rPr>
          <w:sz w:val="24"/>
          <w:szCs w:val="24"/>
        </w:rPr>
      </w:pPr>
      <w:r>
        <w:rPr>
          <w:sz w:val="24"/>
          <w:szCs w:val="24"/>
        </w:rPr>
        <w:t>dle plné moci ze dne 24. 10. 2013</w:t>
      </w:r>
    </w:p>
    <w:p w:rsidR="00C93337" w:rsidRPr="00C3431C" w:rsidRDefault="00C93337" w:rsidP="00B54E32">
      <w:pPr>
        <w:ind w:right="-567"/>
        <w:rPr>
          <w:sz w:val="24"/>
          <w:szCs w:val="24"/>
        </w:rPr>
      </w:pPr>
    </w:p>
    <w:p w:rsidR="00F56027" w:rsidRPr="00186C95" w:rsidRDefault="00F56027">
      <w:pPr>
        <w:pStyle w:val="Styl2"/>
        <w:tabs>
          <w:tab w:val="left" w:pos="2127"/>
        </w:tabs>
        <w:rPr>
          <w:spacing w:val="-2"/>
          <w:szCs w:val="24"/>
        </w:rPr>
      </w:pPr>
      <w:r w:rsidRPr="00186C95">
        <w:rPr>
          <w:spacing w:val="-2"/>
          <w:szCs w:val="24"/>
        </w:rPr>
        <w:t>a</w:t>
      </w:r>
    </w:p>
    <w:p w:rsidR="00F56027" w:rsidRPr="00374858" w:rsidRDefault="00F56027">
      <w:pPr>
        <w:pStyle w:val="Styl2"/>
        <w:tabs>
          <w:tab w:val="left" w:pos="2127"/>
        </w:tabs>
        <w:rPr>
          <w:spacing w:val="-2"/>
          <w:szCs w:val="24"/>
        </w:rPr>
      </w:pPr>
    </w:p>
    <w:p w:rsidR="009A636C" w:rsidRPr="001B40E3" w:rsidRDefault="009A636C" w:rsidP="009A636C">
      <w:pPr>
        <w:pStyle w:val="Styl2"/>
        <w:tabs>
          <w:tab w:val="left" w:pos="2127"/>
        </w:tabs>
        <w:rPr>
          <w:spacing w:val="-2"/>
          <w:szCs w:val="24"/>
        </w:rPr>
      </w:pPr>
      <w:r w:rsidRPr="00374858">
        <w:rPr>
          <w:b/>
          <w:bCs/>
          <w:spacing w:val="-2"/>
          <w:szCs w:val="24"/>
        </w:rPr>
        <w:t>Oprávněný:</w:t>
      </w:r>
      <w:r w:rsidRPr="00374858">
        <w:rPr>
          <w:spacing w:val="-2"/>
          <w:szCs w:val="24"/>
        </w:rPr>
        <w:tab/>
      </w:r>
      <w:r w:rsidR="00F4290A" w:rsidRPr="00374858">
        <w:rPr>
          <w:spacing w:val="-2"/>
          <w:szCs w:val="24"/>
        </w:rPr>
        <w:tab/>
      </w:r>
      <w:r w:rsidRPr="00374858">
        <w:rPr>
          <w:b/>
          <w:spacing w:val="-2"/>
          <w:szCs w:val="24"/>
        </w:rPr>
        <w:t>P</w:t>
      </w:r>
      <w:r w:rsidR="00AE0BA1" w:rsidRPr="00374858">
        <w:rPr>
          <w:b/>
          <w:spacing w:val="-2"/>
          <w:szCs w:val="24"/>
        </w:rPr>
        <w:t>lzeň</w:t>
      </w:r>
      <w:r w:rsidRPr="00374858">
        <w:rPr>
          <w:b/>
          <w:spacing w:val="-2"/>
          <w:szCs w:val="24"/>
        </w:rPr>
        <w:t>,</w:t>
      </w:r>
      <w:r w:rsidRPr="000D31C7">
        <w:rPr>
          <w:b/>
          <w:spacing w:val="-2"/>
          <w:szCs w:val="24"/>
        </w:rPr>
        <w:t xml:space="preserve"> </w:t>
      </w:r>
      <w:r w:rsidRPr="001B40E3">
        <w:rPr>
          <w:b/>
          <w:spacing w:val="-2"/>
          <w:szCs w:val="24"/>
        </w:rPr>
        <w:t>statutární město</w:t>
      </w:r>
    </w:p>
    <w:p w:rsidR="009A636C" w:rsidRPr="00C3431C" w:rsidRDefault="009A636C" w:rsidP="009A636C">
      <w:pPr>
        <w:pStyle w:val="Styl2"/>
        <w:tabs>
          <w:tab w:val="left" w:pos="2127"/>
        </w:tabs>
        <w:rPr>
          <w:spacing w:val="-2"/>
          <w:szCs w:val="24"/>
        </w:rPr>
      </w:pPr>
      <w:r w:rsidRPr="00C3431C">
        <w:rPr>
          <w:spacing w:val="-2"/>
          <w:szCs w:val="24"/>
        </w:rPr>
        <w:t>Adresa:</w:t>
      </w:r>
      <w:r w:rsidRPr="00C3431C">
        <w:rPr>
          <w:spacing w:val="-2"/>
          <w:szCs w:val="24"/>
        </w:rPr>
        <w:tab/>
      </w:r>
      <w:r w:rsidR="00F4290A" w:rsidRPr="00C3431C">
        <w:rPr>
          <w:spacing w:val="-2"/>
          <w:szCs w:val="24"/>
        </w:rPr>
        <w:tab/>
      </w:r>
      <w:r w:rsidRPr="00C3431C">
        <w:rPr>
          <w:spacing w:val="-2"/>
          <w:szCs w:val="24"/>
        </w:rPr>
        <w:t xml:space="preserve">náměstí Republiky 1, </w:t>
      </w:r>
      <w:r w:rsidR="00CF1BF9" w:rsidRPr="00C3431C">
        <w:rPr>
          <w:spacing w:val="-2"/>
          <w:szCs w:val="24"/>
        </w:rPr>
        <w:t xml:space="preserve">306 32 </w:t>
      </w:r>
      <w:r w:rsidRPr="00C3431C">
        <w:rPr>
          <w:spacing w:val="-2"/>
          <w:szCs w:val="24"/>
        </w:rPr>
        <w:t>Plzeň</w:t>
      </w:r>
    </w:p>
    <w:p w:rsidR="009A636C" w:rsidRPr="00186C95" w:rsidRDefault="009A636C" w:rsidP="009A636C">
      <w:pPr>
        <w:pStyle w:val="Styl2"/>
        <w:tabs>
          <w:tab w:val="left" w:pos="2127"/>
        </w:tabs>
        <w:rPr>
          <w:spacing w:val="-2"/>
          <w:szCs w:val="24"/>
        </w:rPr>
      </w:pPr>
      <w:r w:rsidRPr="00186C95">
        <w:rPr>
          <w:spacing w:val="-2"/>
          <w:szCs w:val="24"/>
        </w:rPr>
        <w:t>IČ:</w:t>
      </w:r>
      <w:r w:rsidRPr="00186C95">
        <w:rPr>
          <w:spacing w:val="-2"/>
          <w:szCs w:val="24"/>
        </w:rPr>
        <w:tab/>
      </w:r>
      <w:r w:rsidR="00F4290A" w:rsidRPr="00186C95">
        <w:rPr>
          <w:spacing w:val="-2"/>
          <w:szCs w:val="24"/>
        </w:rPr>
        <w:tab/>
      </w:r>
      <w:r w:rsidRPr="00186C95">
        <w:rPr>
          <w:spacing w:val="-2"/>
          <w:szCs w:val="24"/>
        </w:rPr>
        <w:t>00075370</w:t>
      </w:r>
    </w:p>
    <w:p w:rsidR="009A636C" w:rsidRPr="00374858" w:rsidRDefault="009A636C" w:rsidP="009A636C">
      <w:pPr>
        <w:pStyle w:val="Styl2"/>
        <w:tabs>
          <w:tab w:val="left" w:pos="2127"/>
        </w:tabs>
        <w:rPr>
          <w:spacing w:val="-2"/>
          <w:szCs w:val="24"/>
        </w:rPr>
      </w:pPr>
      <w:r w:rsidRPr="00374858">
        <w:rPr>
          <w:spacing w:val="-2"/>
          <w:szCs w:val="24"/>
        </w:rPr>
        <w:t>DIČ:</w:t>
      </w:r>
      <w:r w:rsidRPr="00374858">
        <w:rPr>
          <w:spacing w:val="-2"/>
          <w:szCs w:val="24"/>
        </w:rPr>
        <w:tab/>
      </w:r>
      <w:r w:rsidR="00F4290A" w:rsidRPr="00374858">
        <w:rPr>
          <w:spacing w:val="-2"/>
          <w:szCs w:val="24"/>
        </w:rPr>
        <w:tab/>
      </w:r>
      <w:r w:rsidRPr="00374858">
        <w:rPr>
          <w:spacing w:val="-2"/>
          <w:szCs w:val="24"/>
        </w:rPr>
        <w:t>CZ00075370</w:t>
      </w:r>
    </w:p>
    <w:p w:rsidR="009A636C" w:rsidRPr="00DE652B" w:rsidRDefault="009A636C" w:rsidP="00F4290A">
      <w:pPr>
        <w:pStyle w:val="Styl2"/>
        <w:tabs>
          <w:tab w:val="left" w:pos="2127"/>
        </w:tabs>
        <w:ind w:left="2832" w:hanging="2832"/>
        <w:rPr>
          <w:spacing w:val="-2"/>
          <w:szCs w:val="24"/>
        </w:rPr>
      </w:pPr>
      <w:r w:rsidRPr="00223E5F">
        <w:rPr>
          <w:spacing w:val="-2"/>
          <w:szCs w:val="24"/>
        </w:rPr>
        <w:t>Zastoupené:</w:t>
      </w:r>
      <w:r w:rsidRPr="00223E5F">
        <w:rPr>
          <w:spacing w:val="-2"/>
          <w:szCs w:val="24"/>
        </w:rPr>
        <w:tab/>
      </w:r>
      <w:r w:rsidR="00F4290A" w:rsidRPr="00223E5F">
        <w:rPr>
          <w:spacing w:val="-2"/>
          <w:szCs w:val="24"/>
        </w:rPr>
        <w:tab/>
      </w:r>
      <w:r w:rsidRPr="00223E5F">
        <w:rPr>
          <w:spacing w:val="-2"/>
          <w:szCs w:val="24"/>
        </w:rPr>
        <w:t>panem Ing. Vladimírem Šimandlem, CSc., vedoucím Odboru rozvoje a plánování Magistrátu města Plzně</w:t>
      </w:r>
      <w:r w:rsidR="00371B9F" w:rsidRPr="00DE652B">
        <w:rPr>
          <w:spacing w:val="-2"/>
          <w:szCs w:val="24"/>
        </w:rPr>
        <w:t>,</w:t>
      </w:r>
    </w:p>
    <w:p w:rsidR="009A636C" w:rsidRPr="000D31C7" w:rsidRDefault="009A636C" w:rsidP="009A636C">
      <w:pPr>
        <w:pStyle w:val="Smlouvy4"/>
        <w:rPr>
          <w:szCs w:val="24"/>
        </w:rPr>
      </w:pPr>
      <w:r w:rsidRPr="000D31C7">
        <w:rPr>
          <w:szCs w:val="24"/>
        </w:rPr>
        <w:tab/>
      </w:r>
      <w:r w:rsidRPr="000D31C7">
        <w:rPr>
          <w:szCs w:val="24"/>
        </w:rPr>
        <w:tab/>
      </w:r>
      <w:r w:rsidRPr="000D31C7">
        <w:rPr>
          <w:szCs w:val="24"/>
        </w:rPr>
        <w:tab/>
      </w:r>
      <w:r w:rsidR="00F4290A" w:rsidRPr="000D31C7">
        <w:rPr>
          <w:szCs w:val="24"/>
        </w:rPr>
        <w:tab/>
      </w:r>
      <w:r w:rsidRPr="000D31C7">
        <w:rPr>
          <w:szCs w:val="24"/>
        </w:rPr>
        <w:t xml:space="preserve">dle plné moci </w:t>
      </w:r>
      <w:r w:rsidR="00CF1BF9" w:rsidRPr="000D31C7">
        <w:rPr>
          <w:szCs w:val="24"/>
        </w:rPr>
        <w:t>Č</w:t>
      </w:r>
      <w:r w:rsidRPr="000D31C7">
        <w:rPr>
          <w:szCs w:val="24"/>
        </w:rPr>
        <w:t xml:space="preserve">.j.: ZM - </w:t>
      </w:r>
      <w:r w:rsidR="00E70BAF" w:rsidRPr="000D31C7">
        <w:rPr>
          <w:szCs w:val="24"/>
        </w:rPr>
        <w:t>1</w:t>
      </w:r>
      <w:r w:rsidR="00A82F03">
        <w:rPr>
          <w:szCs w:val="24"/>
        </w:rPr>
        <w:t>10</w:t>
      </w:r>
      <w:r w:rsidRPr="000D31C7">
        <w:rPr>
          <w:szCs w:val="24"/>
        </w:rPr>
        <w:t>/20</w:t>
      </w:r>
      <w:r w:rsidR="00E70BAF" w:rsidRPr="000D31C7">
        <w:rPr>
          <w:szCs w:val="24"/>
        </w:rPr>
        <w:t>1</w:t>
      </w:r>
      <w:r w:rsidR="00A82F03">
        <w:rPr>
          <w:szCs w:val="24"/>
        </w:rPr>
        <w:t>4</w:t>
      </w:r>
      <w:r w:rsidR="00E70BAF" w:rsidRPr="000D31C7">
        <w:rPr>
          <w:szCs w:val="24"/>
        </w:rPr>
        <w:t xml:space="preserve"> ze dne </w:t>
      </w:r>
      <w:r w:rsidR="00A82F03">
        <w:rPr>
          <w:szCs w:val="24"/>
        </w:rPr>
        <w:t>7</w:t>
      </w:r>
      <w:r w:rsidRPr="000D31C7">
        <w:rPr>
          <w:szCs w:val="24"/>
        </w:rPr>
        <w:t xml:space="preserve">. </w:t>
      </w:r>
      <w:r w:rsidR="00E70BAF" w:rsidRPr="000D31C7">
        <w:rPr>
          <w:szCs w:val="24"/>
        </w:rPr>
        <w:t>11</w:t>
      </w:r>
      <w:r w:rsidRPr="000D31C7">
        <w:rPr>
          <w:szCs w:val="24"/>
        </w:rPr>
        <w:t>. 20</w:t>
      </w:r>
      <w:r w:rsidR="00E70BAF" w:rsidRPr="000D31C7">
        <w:rPr>
          <w:szCs w:val="24"/>
        </w:rPr>
        <w:t>1</w:t>
      </w:r>
      <w:r w:rsidR="00A82F03">
        <w:rPr>
          <w:szCs w:val="24"/>
        </w:rPr>
        <w:t>4</w:t>
      </w:r>
    </w:p>
    <w:p w:rsidR="00C93337" w:rsidRPr="000D31C7" w:rsidRDefault="00E70BAF" w:rsidP="00A751FC">
      <w:pPr>
        <w:pStyle w:val="Smlouvy4"/>
        <w:ind w:left="2832" w:hanging="2832"/>
        <w:rPr>
          <w:szCs w:val="24"/>
        </w:rPr>
      </w:pPr>
      <w:r w:rsidRPr="000D31C7">
        <w:rPr>
          <w:szCs w:val="24"/>
        </w:rPr>
        <w:t>A</w:t>
      </w:r>
      <w:r w:rsidR="00E6193D" w:rsidRPr="000D31C7">
        <w:rPr>
          <w:szCs w:val="24"/>
        </w:rPr>
        <w:t>dresa pro doručování:</w:t>
      </w:r>
      <w:r w:rsidR="00F4290A" w:rsidRPr="000D31C7">
        <w:rPr>
          <w:szCs w:val="24"/>
        </w:rPr>
        <w:tab/>
        <w:t xml:space="preserve">Magistrát města Plzně, Odbor rozvoje a plánování, Škroupova 5, </w:t>
      </w:r>
      <w:r w:rsidR="00CF1BF9" w:rsidRPr="000D31C7">
        <w:rPr>
          <w:szCs w:val="24"/>
        </w:rPr>
        <w:t xml:space="preserve">306 32 </w:t>
      </w:r>
      <w:r w:rsidR="00F4290A" w:rsidRPr="000D31C7">
        <w:rPr>
          <w:szCs w:val="24"/>
        </w:rPr>
        <w:t>Plzeň</w:t>
      </w:r>
    </w:p>
    <w:p w:rsidR="000211D0" w:rsidRPr="000D31C7" w:rsidRDefault="000211D0" w:rsidP="00A751FC">
      <w:pPr>
        <w:pStyle w:val="Smlouvy4"/>
        <w:ind w:left="2832" w:hanging="2832"/>
        <w:rPr>
          <w:szCs w:val="24"/>
        </w:rPr>
      </w:pPr>
    </w:p>
    <w:p w:rsidR="000211D0" w:rsidRPr="000D31C7" w:rsidRDefault="000211D0" w:rsidP="000D31C7">
      <w:pPr>
        <w:pStyle w:val="Smlouvy4"/>
        <w:rPr>
          <w:szCs w:val="24"/>
        </w:rPr>
      </w:pPr>
    </w:p>
    <w:p w:rsidR="000211D0" w:rsidRPr="000D31C7" w:rsidRDefault="000211D0" w:rsidP="000211D0">
      <w:pPr>
        <w:ind w:left="-142" w:right="425"/>
        <w:jc w:val="center"/>
        <w:rPr>
          <w:b/>
          <w:sz w:val="24"/>
          <w:szCs w:val="24"/>
        </w:rPr>
      </w:pPr>
      <w:r w:rsidRPr="000D31C7">
        <w:rPr>
          <w:b/>
          <w:sz w:val="24"/>
          <w:szCs w:val="24"/>
        </w:rPr>
        <w:t>I.</w:t>
      </w:r>
    </w:p>
    <w:p w:rsidR="000211D0" w:rsidRPr="000D31C7" w:rsidRDefault="000211D0" w:rsidP="000211D0">
      <w:pPr>
        <w:pStyle w:val="Nadpis3"/>
        <w:ind w:left="-142"/>
        <w:jc w:val="center"/>
        <w:rPr>
          <w:b/>
          <w:sz w:val="24"/>
          <w:szCs w:val="24"/>
        </w:rPr>
      </w:pPr>
      <w:r w:rsidRPr="000D31C7">
        <w:rPr>
          <w:b/>
          <w:sz w:val="24"/>
          <w:szCs w:val="24"/>
        </w:rPr>
        <w:t>Specifikace zatížené nemovitosti</w:t>
      </w:r>
    </w:p>
    <w:p w:rsidR="000211D0" w:rsidRPr="000D31C7" w:rsidRDefault="000211D0" w:rsidP="00C3431C">
      <w:pPr>
        <w:numPr>
          <w:ilvl w:val="1"/>
          <w:numId w:val="38"/>
        </w:numPr>
        <w:overflowPunct w:val="0"/>
        <w:autoSpaceDE w:val="0"/>
        <w:autoSpaceDN w:val="0"/>
        <w:adjustRightInd w:val="0"/>
        <w:spacing w:before="120"/>
        <w:ind w:left="426" w:right="425" w:hanging="568"/>
        <w:jc w:val="both"/>
        <w:textAlignment w:val="baseline"/>
        <w:rPr>
          <w:sz w:val="24"/>
          <w:szCs w:val="24"/>
        </w:rPr>
      </w:pPr>
      <w:r w:rsidRPr="000D31C7">
        <w:rPr>
          <w:b/>
          <w:bCs/>
          <w:sz w:val="24"/>
          <w:szCs w:val="24"/>
        </w:rPr>
        <w:t>Plzeňská teplárenská, a.s.</w:t>
      </w:r>
      <w:r w:rsidRPr="000D31C7">
        <w:rPr>
          <w:sz w:val="24"/>
          <w:szCs w:val="24"/>
        </w:rPr>
        <w:t xml:space="preserve"> je podle svého prohlášení výlučným vlastníkem </w:t>
      </w:r>
      <w:r w:rsidR="009E1943">
        <w:rPr>
          <w:sz w:val="24"/>
          <w:szCs w:val="24"/>
        </w:rPr>
        <w:t>stavební parcely</w:t>
      </w:r>
      <w:r w:rsidR="009E1943" w:rsidRPr="000D31C7">
        <w:rPr>
          <w:sz w:val="24"/>
          <w:szCs w:val="24"/>
        </w:rPr>
        <w:t xml:space="preserve"> č. parc. </w:t>
      </w:r>
      <w:r w:rsidR="006A5218">
        <w:rPr>
          <w:sz w:val="24"/>
          <w:szCs w:val="24"/>
        </w:rPr>
        <w:t>3238</w:t>
      </w:r>
      <w:r w:rsidR="009E1943" w:rsidRPr="000D31C7">
        <w:rPr>
          <w:sz w:val="24"/>
          <w:szCs w:val="24"/>
        </w:rPr>
        <w:t>,</w:t>
      </w:r>
      <w:r w:rsidR="00FD2C14">
        <w:rPr>
          <w:sz w:val="24"/>
          <w:szCs w:val="24"/>
        </w:rPr>
        <w:t xml:space="preserve"> </w:t>
      </w:r>
      <w:r w:rsidR="009E1943" w:rsidRPr="000D31C7">
        <w:rPr>
          <w:sz w:val="24"/>
          <w:szCs w:val="24"/>
        </w:rPr>
        <w:t>vedena v katastru nemovitostí jako zastavěná plocha a nádvoří</w:t>
      </w:r>
      <w:r w:rsidR="009E1943">
        <w:rPr>
          <w:sz w:val="24"/>
          <w:szCs w:val="24"/>
        </w:rPr>
        <w:t>,</w:t>
      </w:r>
      <w:r w:rsidR="009E1943" w:rsidRPr="000D31C7">
        <w:rPr>
          <w:sz w:val="24"/>
          <w:szCs w:val="24"/>
        </w:rPr>
        <w:t xml:space="preserve"> </w:t>
      </w:r>
      <w:r w:rsidR="00FD2C14">
        <w:rPr>
          <w:sz w:val="24"/>
          <w:szCs w:val="24"/>
        </w:rPr>
        <w:t>o výměře 3</w:t>
      </w:r>
      <w:r w:rsidR="006A5218">
        <w:rPr>
          <w:sz w:val="24"/>
          <w:szCs w:val="24"/>
        </w:rPr>
        <w:t>31</w:t>
      </w:r>
      <w:r w:rsidR="00FD2C14">
        <w:rPr>
          <w:sz w:val="24"/>
          <w:szCs w:val="24"/>
        </w:rPr>
        <w:t xml:space="preserve"> </w:t>
      </w:r>
      <w:r w:rsidR="00FD2C14" w:rsidRPr="00FD2C14">
        <w:rPr>
          <w:sz w:val="24"/>
          <w:szCs w:val="24"/>
        </w:rPr>
        <w:t>m</w:t>
      </w:r>
      <w:r w:rsidR="00FD2C14" w:rsidRPr="00FD2C14">
        <w:rPr>
          <w:sz w:val="24"/>
          <w:szCs w:val="24"/>
          <w:vertAlign w:val="superscript"/>
        </w:rPr>
        <w:t>2</w:t>
      </w:r>
      <w:r w:rsidR="00FD2C14">
        <w:rPr>
          <w:sz w:val="24"/>
          <w:szCs w:val="24"/>
        </w:rPr>
        <w:t xml:space="preserve">, </w:t>
      </w:r>
      <w:r w:rsidR="009E1943">
        <w:rPr>
          <w:sz w:val="24"/>
          <w:szCs w:val="24"/>
        </w:rPr>
        <w:t>zapsané</w:t>
      </w:r>
      <w:r w:rsidR="009E1943" w:rsidRPr="000D31C7">
        <w:rPr>
          <w:sz w:val="24"/>
          <w:szCs w:val="24"/>
        </w:rPr>
        <w:t xml:space="preserve"> v katastru nemovitostí na </w:t>
      </w:r>
      <w:r w:rsidR="009E1943" w:rsidRPr="000D31C7">
        <w:rPr>
          <w:b/>
          <w:sz w:val="24"/>
          <w:szCs w:val="24"/>
        </w:rPr>
        <w:t>LV</w:t>
      </w:r>
      <w:r w:rsidR="009E1943" w:rsidRPr="000D31C7">
        <w:rPr>
          <w:sz w:val="24"/>
          <w:szCs w:val="24"/>
        </w:rPr>
        <w:t xml:space="preserve"> </w:t>
      </w:r>
      <w:r w:rsidR="009E1943" w:rsidRPr="000D31C7">
        <w:rPr>
          <w:b/>
          <w:sz w:val="24"/>
          <w:szCs w:val="24"/>
        </w:rPr>
        <w:t>č</w:t>
      </w:r>
      <w:r w:rsidR="006A5218">
        <w:rPr>
          <w:b/>
          <w:bCs/>
          <w:sz w:val="24"/>
          <w:szCs w:val="24"/>
        </w:rPr>
        <w:t>. 16045</w:t>
      </w:r>
      <w:r w:rsidR="009E1943" w:rsidRPr="000D31C7">
        <w:rPr>
          <w:sz w:val="24"/>
          <w:szCs w:val="24"/>
        </w:rPr>
        <w:t xml:space="preserve"> pro obec a katastrální území </w:t>
      </w:r>
      <w:r w:rsidR="006A126E">
        <w:rPr>
          <w:sz w:val="24"/>
          <w:szCs w:val="24"/>
        </w:rPr>
        <w:t>Bolevec</w:t>
      </w:r>
      <w:r w:rsidR="002444D3">
        <w:rPr>
          <w:sz w:val="24"/>
          <w:szCs w:val="24"/>
        </w:rPr>
        <w:t xml:space="preserve"> (dále jen „služebná nemovitost“)</w:t>
      </w:r>
      <w:r w:rsidR="009E1943">
        <w:rPr>
          <w:sz w:val="24"/>
          <w:szCs w:val="24"/>
        </w:rPr>
        <w:t>. Součástí</w:t>
      </w:r>
      <w:r w:rsidR="002444D3">
        <w:rPr>
          <w:sz w:val="24"/>
          <w:szCs w:val="24"/>
        </w:rPr>
        <w:t xml:space="preserve"> služebné nemovitosti</w:t>
      </w:r>
      <w:r w:rsidR="009E1943">
        <w:rPr>
          <w:sz w:val="24"/>
          <w:szCs w:val="24"/>
        </w:rPr>
        <w:t xml:space="preserve"> je </w:t>
      </w:r>
      <w:r w:rsidR="00A82F03">
        <w:rPr>
          <w:sz w:val="24"/>
          <w:szCs w:val="24"/>
        </w:rPr>
        <w:t xml:space="preserve">stavba - </w:t>
      </w:r>
      <w:r w:rsidR="009E1943">
        <w:rPr>
          <w:sz w:val="24"/>
          <w:szCs w:val="24"/>
        </w:rPr>
        <w:t xml:space="preserve">budova </w:t>
      </w:r>
      <w:r w:rsidR="006A5218">
        <w:rPr>
          <w:sz w:val="24"/>
          <w:szCs w:val="24"/>
        </w:rPr>
        <w:t>bez čp/če</w:t>
      </w:r>
      <w:r w:rsidR="00FB554C">
        <w:rPr>
          <w:sz w:val="24"/>
          <w:szCs w:val="24"/>
        </w:rPr>
        <w:t xml:space="preserve"> </w:t>
      </w:r>
      <w:r w:rsidRPr="000D31C7">
        <w:rPr>
          <w:sz w:val="24"/>
          <w:szCs w:val="24"/>
        </w:rPr>
        <w:t xml:space="preserve">na adrese </w:t>
      </w:r>
      <w:r w:rsidRPr="000D31C7">
        <w:rPr>
          <w:b/>
          <w:sz w:val="24"/>
          <w:szCs w:val="24"/>
        </w:rPr>
        <w:t>Plzeň,</w:t>
      </w:r>
      <w:r w:rsidRPr="000D31C7">
        <w:rPr>
          <w:sz w:val="24"/>
          <w:szCs w:val="24"/>
        </w:rPr>
        <w:t xml:space="preserve"> </w:t>
      </w:r>
      <w:r w:rsidR="006A5218">
        <w:rPr>
          <w:b/>
          <w:sz w:val="24"/>
          <w:szCs w:val="24"/>
        </w:rPr>
        <w:t>Sokolovská 84</w:t>
      </w:r>
      <w:r w:rsidRPr="000D31C7">
        <w:rPr>
          <w:b/>
          <w:bCs/>
          <w:sz w:val="24"/>
          <w:szCs w:val="24"/>
        </w:rPr>
        <w:t>,</w:t>
      </w:r>
      <w:r w:rsidRPr="000D31C7">
        <w:rPr>
          <w:sz w:val="24"/>
          <w:szCs w:val="24"/>
        </w:rPr>
        <w:t xml:space="preserve"> vedena v katastru nemovitostí jako </w:t>
      </w:r>
      <w:r w:rsidR="000433EB">
        <w:rPr>
          <w:sz w:val="24"/>
          <w:szCs w:val="24"/>
        </w:rPr>
        <w:t xml:space="preserve">stavba pro </w:t>
      </w:r>
      <w:r w:rsidRPr="000D31C7">
        <w:rPr>
          <w:sz w:val="24"/>
          <w:szCs w:val="24"/>
        </w:rPr>
        <w:t>výrob</w:t>
      </w:r>
      <w:r w:rsidR="00FB554C">
        <w:rPr>
          <w:sz w:val="24"/>
          <w:szCs w:val="24"/>
        </w:rPr>
        <w:t>u</w:t>
      </w:r>
      <w:r w:rsidR="004222B0">
        <w:rPr>
          <w:sz w:val="24"/>
          <w:szCs w:val="24"/>
        </w:rPr>
        <w:t xml:space="preserve"> (dále jen „budova“)</w:t>
      </w:r>
      <w:r w:rsidR="00DE7980">
        <w:rPr>
          <w:sz w:val="24"/>
          <w:szCs w:val="24"/>
        </w:rPr>
        <w:t>.</w:t>
      </w:r>
    </w:p>
    <w:p w:rsidR="000211D0" w:rsidRDefault="002444D3" w:rsidP="000211D0">
      <w:pPr>
        <w:numPr>
          <w:ilvl w:val="1"/>
          <w:numId w:val="38"/>
        </w:numPr>
        <w:overflowPunct w:val="0"/>
        <w:autoSpaceDE w:val="0"/>
        <w:autoSpaceDN w:val="0"/>
        <w:adjustRightInd w:val="0"/>
        <w:spacing w:before="120"/>
        <w:ind w:left="426" w:right="425" w:hanging="568"/>
        <w:jc w:val="both"/>
        <w:textAlignment w:val="baseline"/>
        <w:rPr>
          <w:sz w:val="24"/>
          <w:szCs w:val="24"/>
        </w:rPr>
      </w:pPr>
      <w:r>
        <w:rPr>
          <w:sz w:val="24"/>
          <w:szCs w:val="24"/>
        </w:rPr>
        <w:t>V budově</w:t>
      </w:r>
      <w:r w:rsidR="000211D0" w:rsidRPr="000D31C7">
        <w:rPr>
          <w:sz w:val="24"/>
          <w:szCs w:val="24"/>
        </w:rPr>
        <w:t xml:space="preserve"> je situována místnost (prostor) specifikovaná jako </w:t>
      </w:r>
      <w:r w:rsidR="000211D0" w:rsidRPr="000D31C7">
        <w:rPr>
          <w:b/>
          <w:bCs/>
          <w:sz w:val="24"/>
          <w:szCs w:val="24"/>
        </w:rPr>
        <w:t>místnost výměníkové stanice</w:t>
      </w:r>
      <w:r w:rsidR="000211D0" w:rsidRPr="000D31C7">
        <w:rPr>
          <w:sz w:val="24"/>
          <w:szCs w:val="24"/>
        </w:rPr>
        <w:t xml:space="preserve"> a dále místnost (prostor) specifikovaná jako </w:t>
      </w:r>
      <w:r w:rsidR="000211D0" w:rsidRPr="000D31C7">
        <w:rPr>
          <w:b/>
          <w:sz w:val="24"/>
          <w:szCs w:val="24"/>
        </w:rPr>
        <w:t>místnost měření a regulace</w:t>
      </w:r>
      <w:r w:rsidR="000211D0" w:rsidRPr="000D31C7">
        <w:rPr>
          <w:sz w:val="24"/>
          <w:szCs w:val="24"/>
        </w:rPr>
        <w:t xml:space="preserve">. </w:t>
      </w:r>
    </w:p>
    <w:p w:rsidR="00374858" w:rsidRDefault="002444D3" w:rsidP="000D31C7">
      <w:pPr>
        <w:numPr>
          <w:ilvl w:val="1"/>
          <w:numId w:val="38"/>
        </w:numPr>
        <w:overflowPunct w:val="0"/>
        <w:autoSpaceDE w:val="0"/>
        <w:autoSpaceDN w:val="0"/>
        <w:adjustRightInd w:val="0"/>
        <w:spacing w:before="120"/>
        <w:ind w:left="426" w:right="425" w:hanging="568"/>
        <w:jc w:val="both"/>
        <w:textAlignment w:val="baseline"/>
        <w:rPr>
          <w:sz w:val="24"/>
          <w:szCs w:val="24"/>
        </w:rPr>
      </w:pPr>
      <w:r>
        <w:rPr>
          <w:noProof/>
          <w:sz w:val="24"/>
          <w:szCs w:val="24"/>
        </w:rPr>
        <w:t>V budově</w:t>
      </w:r>
      <w:r w:rsidR="00186C95" w:rsidRPr="00B91061">
        <w:rPr>
          <w:noProof/>
          <w:sz w:val="24"/>
          <w:szCs w:val="24"/>
        </w:rPr>
        <w:t>,</w:t>
      </w:r>
      <w:r w:rsidR="00186C95">
        <w:rPr>
          <w:noProof/>
          <w:sz w:val="24"/>
          <w:szCs w:val="24"/>
        </w:rPr>
        <w:t xml:space="preserve"> konkrétně</w:t>
      </w:r>
      <w:r w:rsidR="00186C95" w:rsidRPr="00B91061">
        <w:rPr>
          <w:noProof/>
          <w:sz w:val="24"/>
          <w:szCs w:val="24"/>
        </w:rPr>
        <w:t xml:space="preserve"> v místnosti výmě</w:t>
      </w:r>
      <w:r w:rsidR="00186C95">
        <w:rPr>
          <w:noProof/>
          <w:sz w:val="24"/>
          <w:szCs w:val="24"/>
        </w:rPr>
        <w:t>níkové stanice,</w:t>
      </w:r>
      <w:r w:rsidR="00186C95" w:rsidRPr="00B91061">
        <w:rPr>
          <w:noProof/>
          <w:sz w:val="24"/>
          <w:szCs w:val="24"/>
        </w:rPr>
        <w:t xml:space="preserve"> se nachází šachta, která slouží pro vstup do kolektoru, který je ve vlastnictví oprávněného.</w:t>
      </w:r>
    </w:p>
    <w:p w:rsidR="000211D0" w:rsidRPr="000D31C7" w:rsidRDefault="000211D0" w:rsidP="000D31C7">
      <w:pPr>
        <w:overflowPunct w:val="0"/>
        <w:autoSpaceDE w:val="0"/>
        <w:autoSpaceDN w:val="0"/>
        <w:adjustRightInd w:val="0"/>
        <w:spacing w:before="120"/>
        <w:ind w:left="-142" w:right="425"/>
        <w:jc w:val="both"/>
        <w:textAlignment w:val="baseline"/>
        <w:rPr>
          <w:sz w:val="24"/>
        </w:rPr>
      </w:pPr>
    </w:p>
    <w:p w:rsidR="002444D3" w:rsidRDefault="002444D3" w:rsidP="000211D0">
      <w:pPr>
        <w:pStyle w:val="Nadpisl"/>
        <w:keepNext w:val="0"/>
        <w:keepLines w:val="0"/>
        <w:numPr>
          <w:ilvl w:val="0"/>
          <w:numId w:val="0"/>
        </w:numPr>
        <w:overflowPunct w:val="0"/>
        <w:autoSpaceDE w:val="0"/>
        <w:autoSpaceDN w:val="0"/>
        <w:adjustRightInd w:val="0"/>
        <w:spacing w:before="0" w:after="0"/>
        <w:ind w:left="-142" w:right="425"/>
        <w:textAlignment w:val="baseline"/>
        <w:outlineLvl w:val="9"/>
        <w:rPr>
          <w:szCs w:val="24"/>
        </w:rPr>
      </w:pPr>
    </w:p>
    <w:p w:rsidR="000211D0" w:rsidRPr="000D31C7" w:rsidRDefault="000211D0" w:rsidP="000211D0">
      <w:pPr>
        <w:pStyle w:val="Nadpisl"/>
        <w:keepNext w:val="0"/>
        <w:keepLines w:val="0"/>
        <w:numPr>
          <w:ilvl w:val="0"/>
          <w:numId w:val="0"/>
        </w:numPr>
        <w:overflowPunct w:val="0"/>
        <w:autoSpaceDE w:val="0"/>
        <w:autoSpaceDN w:val="0"/>
        <w:adjustRightInd w:val="0"/>
        <w:spacing w:before="0" w:after="0"/>
        <w:ind w:left="-142" w:right="425"/>
        <w:textAlignment w:val="baseline"/>
        <w:outlineLvl w:val="9"/>
        <w:rPr>
          <w:szCs w:val="24"/>
        </w:rPr>
      </w:pPr>
      <w:r w:rsidRPr="000D31C7">
        <w:rPr>
          <w:szCs w:val="24"/>
        </w:rPr>
        <w:t>II.</w:t>
      </w:r>
    </w:p>
    <w:p w:rsidR="000211D0" w:rsidRPr="000D31C7" w:rsidRDefault="000211D0" w:rsidP="000211D0">
      <w:pPr>
        <w:pStyle w:val="Nadpis6"/>
        <w:ind w:left="-142" w:right="425"/>
        <w:jc w:val="center"/>
        <w:rPr>
          <w:b/>
          <w:i w:val="0"/>
          <w:sz w:val="24"/>
          <w:szCs w:val="24"/>
        </w:rPr>
      </w:pPr>
      <w:r w:rsidRPr="000D31C7">
        <w:rPr>
          <w:b/>
          <w:i w:val="0"/>
          <w:sz w:val="24"/>
          <w:szCs w:val="24"/>
        </w:rPr>
        <w:t>Specifikace zařízení</w:t>
      </w:r>
    </w:p>
    <w:p w:rsidR="000211D0" w:rsidRPr="000D31C7" w:rsidRDefault="00186C95" w:rsidP="00A82F03">
      <w:pPr>
        <w:keepNext/>
        <w:tabs>
          <w:tab w:val="left" w:pos="-142"/>
        </w:tabs>
        <w:spacing w:before="120"/>
        <w:ind w:left="-142" w:right="425" w:firstLine="1"/>
        <w:jc w:val="both"/>
        <w:rPr>
          <w:noProof/>
          <w:sz w:val="24"/>
          <w:szCs w:val="24"/>
        </w:rPr>
      </w:pPr>
      <w:r>
        <w:rPr>
          <w:noProof/>
          <w:sz w:val="24"/>
          <w:szCs w:val="24"/>
        </w:rPr>
        <w:t>V</w:t>
      </w:r>
      <w:r w:rsidR="002444D3">
        <w:rPr>
          <w:noProof/>
          <w:sz w:val="24"/>
          <w:szCs w:val="24"/>
        </w:rPr>
        <w:t xml:space="preserve"> budově</w:t>
      </w:r>
      <w:r w:rsidR="000211D0" w:rsidRPr="000D31C7">
        <w:rPr>
          <w:noProof/>
          <w:sz w:val="24"/>
          <w:szCs w:val="24"/>
        </w:rPr>
        <w:t xml:space="preserve"> </w:t>
      </w:r>
      <w:r>
        <w:rPr>
          <w:noProof/>
          <w:sz w:val="24"/>
          <w:szCs w:val="24"/>
        </w:rPr>
        <w:t>jsou u</w:t>
      </w:r>
      <w:r w:rsidR="004222B0">
        <w:rPr>
          <w:noProof/>
          <w:sz w:val="24"/>
          <w:szCs w:val="24"/>
        </w:rPr>
        <w:t>místěna</w:t>
      </w:r>
      <w:r w:rsidR="000211D0" w:rsidRPr="000D31C7">
        <w:rPr>
          <w:noProof/>
          <w:sz w:val="24"/>
          <w:szCs w:val="24"/>
        </w:rPr>
        <w:t xml:space="preserve"> zařízení oprávněného, která provozně a technicky s</w:t>
      </w:r>
      <w:r>
        <w:rPr>
          <w:noProof/>
          <w:sz w:val="24"/>
          <w:szCs w:val="24"/>
        </w:rPr>
        <w:t xml:space="preserve"> výše uvedeným </w:t>
      </w:r>
      <w:r w:rsidR="00A82F03">
        <w:rPr>
          <w:noProof/>
          <w:sz w:val="24"/>
          <w:szCs w:val="24"/>
        </w:rPr>
        <w:t>kolektorem souvisejí. V</w:t>
      </w:r>
      <w:r w:rsidR="000211D0" w:rsidRPr="000D31C7">
        <w:rPr>
          <w:noProof/>
          <w:sz w:val="24"/>
          <w:szCs w:val="24"/>
        </w:rPr>
        <w:t xml:space="preserve"> místnosti měření a regulace jsou umístěny </w:t>
      </w:r>
      <w:r w:rsidR="00C94C00">
        <w:rPr>
          <w:noProof/>
          <w:sz w:val="24"/>
          <w:szCs w:val="24"/>
        </w:rPr>
        <w:t xml:space="preserve">plynová ústředna, </w:t>
      </w:r>
      <w:r w:rsidR="000211D0" w:rsidRPr="000D31C7">
        <w:rPr>
          <w:noProof/>
          <w:sz w:val="24"/>
          <w:szCs w:val="24"/>
        </w:rPr>
        <w:t xml:space="preserve">elektrorozvaděč pro kolektor, elektroměr, </w:t>
      </w:r>
      <w:r w:rsidR="00BA14EC">
        <w:rPr>
          <w:noProof/>
          <w:sz w:val="24"/>
          <w:szCs w:val="24"/>
        </w:rPr>
        <w:t>ovládání ventilátorů</w:t>
      </w:r>
      <w:r w:rsidR="000211D0" w:rsidRPr="000D31C7">
        <w:rPr>
          <w:noProof/>
          <w:sz w:val="24"/>
          <w:szCs w:val="24"/>
        </w:rPr>
        <w:t xml:space="preserve"> a zařízení sloužící pro přenos dat z kolektoru a komunikací s</w:t>
      </w:r>
      <w:r w:rsidR="00C94C00">
        <w:rPr>
          <w:noProof/>
          <w:sz w:val="24"/>
          <w:szCs w:val="24"/>
        </w:rPr>
        <w:t> </w:t>
      </w:r>
      <w:r w:rsidR="000211D0" w:rsidRPr="000D31C7">
        <w:rPr>
          <w:noProof/>
          <w:sz w:val="24"/>
          <w:szCs w:val="24"/>
        </w:rPr>
        <w:t>dispečinkem.</w:t>
      </w:r>
    </w:p>
    <w:p w:rsidR="000211D0" w:rsidRPr="000D31C7" w:rsidRDefault="000211D0" w:rsidP="00186C95">
      <w:pPr>
        <w:keepNext/>
        <w:tabs>
          <w:tab w:val="left" w:pos="-142"/>
        </w:tabs>
        <w:spacing w:before="120"/>
        <w:ind w:left="-142" w:right="425" w:firstLine="1"/>
        <w:jc w:val="both"/>
        <w:rPr>
          <w:b/>
          <w:sz w:val="24"/>
          <w:szCs w:val="24"/>
        </w:rPr>
      </w:pPr>
      <w:r w:rsidRPr="000D31C7">
        <w:rPr>
          <w:noProof/>
          <w:sz w:val="24"/>
          <w:szCs w:val="24"/>
        </w:rPr>
        <w:t xml:space="preserve">(vše </w:t>
      </w:r>
      <w:r w:rsidR="00C3431C">
        <w:rPr>
          <w:noProof/>
          <w:sz w:val="24"/>
          <w:szCs w:val="24"/>
        </w:rPr>
        <w:t xml:space="preserve">dohromady </w:t>
      </w:r>
      <w:r w:rsidRPr="000D31C7">
        <w:rPr>
          <w:noProof/>
          <w:sz w:val="24"/>
          <w:szCs w:val="24"/>
        </w:rPr>
        <w:t xml:space="preserve">dále také </w:t>
      </w:r>
      <w:r w:rsidR="00223E5F" w:rsidRPr="00D3591B">
        <w:rPr>
          <w:noProof/>
          <w:sz w:val="24"/>
          <w:szCs w:val="24"/>
        </w:rPr>
        <w:t>jen</w:t>
      </w:r>
      <w:r w:rsidR="00223E5F" w:rsidRPr="00223E5F">
        <w:rPr>
          <w:noProof/>
          <w:sz w:val="24"/>
          <w:szCs w:val="24"/>
        </w:rPr>
        <w:t xml:space="preserve"> </w:t>
      </w:r>
      <w:r w:rsidRPr="000D31C7">
        <w:rPr>
          <w:noProof/>
          <w:sz w:val="24"/>
          <w:szCs w:val="24"/>
        </w:rPr>
        <w:t>„zařízení související s kolektorem“).</w:t>
      </w:r>
    </w:p>
    <w:p w:rsidR="000211D0" w:rsidRPr="000D31C7" w:rsidRDefault="000211D0" w:rsidP="000211D0">
      <w:pPr>
        <w:rPr>
          <w:sz w:val="24"/>
          <w:szCs w:val="24"/>
        </w:rPr>
      </w:pPr>
    </w:p>
    <w:p w:rsidR="000211D0" w:rsidRPr="000D31C7" w:rsidRDefault="000211D0" w:rsidP="002444D3">
      <w:pPr>
        <w:pStyle w:val="Nadpisl"/>
        <w:keepNext w:val="0"/>
        <w:keepLines w:val="0"/>
        <w:numPr>
          <w:ilvl w:val="0"/>
          <w:numId w:val="0"/>
        </w:numPr>
        <w:overflowPunct w:val="0"/>
        <w:autoSpaceDE w:val="0"/>
        <w:autoSpaceDN w:val="0"/>
        <w:adjustRightInd w:val="0"/>
        <w:spacing w:before="0" w:after="0"/>
        <w:ind w:left="-142" w:right="-1"/>
        <w:textAlignment w:val="baseline"/>
        <w:outlineLvl w:val="9"/>
        <w:rPr>
          <w:szCs w:val="24"/>
        </w:rPr>
      </w:pPr>
      <w:r w:rsidRPr="000D31C7">
        <w:rPr>
          <w:szCs w:val="24"/>
        </w:rPr>
        <w:t>III.</w:t>
      </w:r>
    </w:p>
    <w:p w:rsidR="000211D0" w:rsidRPr="000D31C7" w:rsidRDefault="000211D0" w:rsidP="002444D3">
      <w:pPr>
        <w:pStyle w:val="Nadpis3"/>
        <w:ind w:left="-142" w:right="-1"/>
        <w:jc w:val="center"/>
        <w:rPr>
          <w:b/>
          <w:sz w:val="24"/>
          <w:szCs w:val="24"/>
        </w:rPr>
      </w:pPr>
      <w:r w:rsidRPr="000D31C7">
        <w:rPr>
          <w:b/>
          <w:sz w:val="24"/>
          <w:szCs w:val="24"/>
        </w:rPr>
        <w:t>Účel smlouvy</w:t>
      </w:r>
    </w:p>
    <w:p w:rsidR="000211D0" w:rsidRPr="000D31C7" w:rsidRDefault="002444D3" w:rsidP="002444D3">
      <w:pPr>
        <w:ind w:left="-142" w:right="-1"/>
        <w:jc w:val="center"/>
        <w:rPr>
          <w:b/>
          <w:sz w:val="24"/>
          <w:szCs w:val="24"/>
        </w:rPr>
      </w:pPr>
      <w:r>
        <w:rPr>
          <w:b/>
          <w:sz w:val="24"/>
          <w:szCs w:val="24"/>
        </w:rPr>
        <w:t>Charakter služebností</w:t>
      </w:r>
    </w:p>
    <w:p w:rsidR="000211D0" w:rsidRPr="000D31C7" w:rsidRDefault="000211D0" w:rsidP="002444D3">
      <w:pPr>
        <w:ind w:left="-142" w:right="-1"/>
        <w:jc w:val="center"/>
        <w:rPr>
          <w:b/>
          <w:sz w:val="24"/>
          <w:szCs w:val="24"/>
        </w:rPr>
      </w:pPr>
      <w:r w:rsidRPr="000D31C7">
        <w:rPr>
          <w:b/>
          <w:sz w:val="24"/>
          <w:szCs w:val="24"/>
        </w:rPr>
        <w:t>Doba</w:t>
      </w:r>
      <w:r w:rsidR="002444D3">
        <w:rPr>
          <w:b/>
          <w:sz w:val="24"/>
          <w:szCs w:val="24"/>
        </w:rPr>
        <w:t xml:space="preserve"> trvání služebností</w:t>
      </w:r>
    </w:p>
    <w:p w:rsidR="000211D0" w:rsidRPr="000D31C7" w:rsidRDefault="002444D3" w:rsidP="002444D3">
      <w:pPr>
        <w:ind w:left="-142" w:right="-1"/>
        <w:jc w:val="center"/>
        <w:rPr>
          <w:b/>
          <w:sz w:val="24"/>
          <w:szCs w:val="24"/>
        </w:rPr>
      </w:pPr>
      <w:r>
        <w:rPr>
          <w:b/>
          <w:sz w:val="24"/>
          <w:szCs w:val="24"/>
        </w:rPr>
        <w:t>Úplata za zřízení služebností</w:t>
      </w:r>
    </w:p>
    <w:p w:rsidR="000211D0" w:rsidRPr="000D31C7" w:rsidRDefault="000211D0" w:rsidP="00A41F43">
      <w:pPr>
        <w:tabs>
          <w:tab w:val="left" w:pos="426"/>
        </w:tabs>
        <w:spacing w:before="120"/>
        <w:ind w:left="425" w:right="425" w:hanging="567"/>
        <w:jc w:val="both"/>
        <w:rPr>
          <w:sz w:val="24"/>
          <w:szCs w:val="24"/>
        </w:rPr>
      </w:pPr>
      <w:r w:rsidRPr="000D31C7">
        <w:rPr>
          <w:sz w:val="24"/>
          <w:szCs w:val="24"/>
        </w:rPr>
        <w:t>1.</w:t>
      </w:r>
      <w:r w:rsidRPr="000D31C7">
        <w:rPr>
          <w:sz w:val="24"/>
          <w:szCs w:val="24"/>
        </w:rPr>
        <w:tab/>
        <w:t>Výše uvedené smluvní strany se pro zvýšení právní jistoty obou stran při výkonu vlastnického prá</w:t>
      </w:r>
      <w:r w:rsidR="00BB0E07">
        <w:rPr>
          <w:sz w:val="24"/>
          <w:szCs w:val="24"/>
        </w:rPr>
        <w:t>va a užívání služebné</w:t>
      </w:r>
      <w:r w:rsidR="002444D3">
        <w:rPr>
          <w:sz w:val="24"/>
          <w:szCs w:val="24"/>
        </w:rPr>
        <w:t xml:space="preserve"> nemovitosti včetně budovy</w:t>
      </w:r>
      <w:r w:rsidRPr="000D31C7">
        <w:rPr>
          <w:sz w:val="24"/>
          <w:szCs w:val="24"/>
        </w:rPr>
        <w:t xml:space="preserve"> a v ní umístěných zařízení souvisejících</w:t>
      </w:r>
      <w:r w:rsidR="00223E5F">
        <w:rPr>
          <w:sz w:val="24"/>
          <w:szCs w:val="24"/>
        </w:rPr>
        <w:t xml:space="preserve"> provozně a technicky</w:t>
      </w:r>
      <w:r w:rsidRPr="000D31C7">
        <w:rPr>
          <w:sz w:val="24"/>
          <w:szCs w:val="24"/>
        </w:rPr>
        <w:t xml:space="preserve"> s kolektorem dohodly na uzavření této smlouvy, kterou ve vzájemné shodě založí vznik níže specifikovan</w:t>
      </w:r>
      <w:r w:rsidR="00186C95">
        <w:rPr>
          <w:sz w:val="24"/>
          <w:szCs w:val="24"/>
        </w:rPr>
        <w:t>ých</w:t>
      </w:r>
      <w:r w:rsidR="002444D3">
        <w:rPr>
          <w:sz w:val="24"/>
          <w:szCs w:val="24"/>
        </w:rPr>
        <w:t xml:space="preserve"> služebností</w:t>
      </w:r>
      <w:r w:rsidRPr="000D31C7">
        <w:rPr>
          <w:sz w:val="24"/>
          <w:szCs w:val="24"/>
        </w:rPr>
        <w:t>.</w:t>
      </w:r>
    </w:p>
    <w:p w:rsidR="000211D0" w:rsidRPr="000D31C7" w:rsidRDefault="002444D3" w:rsidP="000211D0">
      <w:pPr>
        <w:tabs>
          <w:tab w:val="left" w:pos="426"/>
        </w:tabs>
        <w:spacing w:before="60"/>
        <w:ind w:left="425" w:right="425" w:hanging="567"/>
        <w:jc w:val="both"/>
        <w:rPr>
          <w:bCs/>
          <w:sz w:val="24"/>
          <w:szCs w:val="24"/>
        </w:rPr>
      </w:pPr>
      <w:r>
        <w:rPr>
          <w:sz w:val="24"/>
          <w:szCs w:val="24"/>
        </w:rPr>
        <w:t>2.</w:t>
      </w:r>
      <w:r>
        <w:rPr>
          <w:sz w:val="24"/>
          <w:szCs w:val="24"/>
        </w:rPr>
        <w:tab/>
        <w:t>Služebnosti</w:t>
      </w:r>
      <w:r w:rsidR="000211D0" w:rsidRPr="000D31C7">
        <w:rPr>
          <w:sz w:val="24"/>
          <w:szCs w:val="24"/>
        </w:rPr>
        <w:t xml:space="preserve"> níže uveden</w:t>
      </w:r>
      <w:r>
        <w:rPr>
          <w:sz w:val="24"/>
          <w:szCs w:val="24"/>
        </w:rPr>
        <w:t>é</w:t>
      </w:r>
      <w:r w:rsidR="000211D0" w:rsidRPr="000D31C7">
        <w:rPr>
          <w:sz w:val="24"/>
          <w:szCs w:val="24"/>
        </w:rPr>
        <w:t xml:space="preserve"> se zřizuj</w:t>
      </w:r>
      <w:r w:rsidR="00223E5F">
        <w:rPr>
          <w:sz w:val="24"/>
          <w:szCs w:val="24"/>
        </w:rPr>
        <w:t>í</w:t>
      </w:r>
      <w:r w:rsidR="000211D0" w:rsidRPr="000D31C7">
        <w:rPr>
          <w:sz w:val="24"/>
          <w:szCs w:val="24"/>
        </w:rPr>
        <w:t xml:space="preserve"> na základě této smlouvy z v</w:t>
      </w:r>
      <w:r>
        <w:rPr>
          <w:sz w:val="24"/>
          <w:szCs w:val="24"/>
        </w:rPr>
        <w:t xml:space="preserve">ůle smluvních stran </w:t>
      </w:r>
      <w:r w:rsidR="00BB0E07">
        <w:rPr>
          <w:sz w:val="24"/>
          <w:szCs w:val="24"/>
        </w:rPr>
        <w:t xml:space="preserve">ke služebné nemovitosti </w:t>
      </w:r>
      <w:r>
        <w:rPr>
          <w:sz w:val="24"/>
          <w:szCs w:val="24"/>
        </w:rPr>
        <w:t>jakožto služebnosti</w:t>
      </w:r>
      <w:r w:rsidR="000211D0" w:rsidRPr="000D31C7">
        <w:rPr>
          <w:sz w:val="24"/>
          <w:szCs w:val="24"/>
        </w:rPr>
        <w:t xml:space="preserve"> s účinky </w:t>
      </w:r>
      <w:r w:rsidR="000211D0" w:rsidRPr="000D31C7">
        <w:rPr>
          <w:b/>
          <w:bCs/>
          <w:sz w:val="24"/>
          <w:szCs w:val="24"/>
        </w:rPr>
        <w:t xml:space="preserve">in personam </w:t>
      </w:r>
      <w:r w:rsidR="000211D0" w:rsidRPr="000D31C7">
        <w:rPr>
          <w:sz w:val="24"/>
          <w:szCs w:val="24"/>
        </w:rPr>
        <w:t xml:space="preserve">ve prospěch </w:t>
      </w:r>
      <w:r w:rsidR="000211D0" w:rsidRPr="000D31C7">
        <w:rPr>
          <w:b/>
          <w:sz w:val="24"/>
          <w:szCs w:val="24"/>
        </w:rPr>
        <w:t xml:space="preserve">statutárního města Plzeň, adresa </w:t>
      </w:r>
      <w:r w:rsidR="000211D0" w:rsidRPr="000D31C7">
        <w:rPr>
          <w:b/>
          <w:bCs/>
          <w:sz w:val="24"/>
          <w:szCs w:val="24"/>
        </w:rPr>
        <w:t>náměstí Republiky 1, 306 32 Plzeň, IČ 00075370.</w:t>
      </w:r>
    </w:p>
    <w:p w:rsidR="000211D0" w:rsidRPr="000D31C7" w:rsidRDefault="002444D3" w:rsidP="000211D0">
      <w:pPr>
        <w:tabs>
          <w:tab w:val="left" w:pos="426"/>
        </w:tabs>
        <w:spacing w:before="60"/>
        <w:ind w:left="425" w:right="425" w:hanging="567"/>
        <w:jc w:val="both"/>
        <w:rPr>
          <w:bCs/>
          <w:sz w:val="24"/>
          <w:szCs w:val="24"/>
        </w:rPr>
      </w:pPr>
      <w:r>
        <w:rPr>
          <w:bCs/>
          <w:sz w:val="24"/>
          <w:szCs w:val="24"/>
        </w:rPr>
        <w:t>3.</w:t>
      </w:r>
      <w:r>
        <w:rPr>
          <w:bCs/>
          <w:sz w:val="24"/>
          <w:szCs w:val="24"/>
        </w:rPr>
        <w:tab/>
        <w:t>Služebnosti</w:t>
      </w:r>
      <w:r w:rsidR="000211D0" w:rsidRPr="000D31C7">
        <w:rPr>
          <w:bCs/>
          <w:sz w:val="24"/>
          <w:szCs w:val="24"/>
        </w:rPr>
        <w:t xml:space="preserve"> níže </w:t>
      </w:r>
      <w:r w:rsidR="00186C95" w:rsidRPr="000D31C7">
        <w:rPr>
          <w:bCs/>
          <w:sz w:val="24"/>
          <w:szCs w:val="24"/>
        </w:rPr>
        <w:t>uveden</w:t>
      </w:r>
      <w:r>
        <w:rPr>
          <w:bCs/>
          <w:sz w:val="24"/>
          <w:szCs w:val="24"/>
        </w:rPr>
        <w:t>é</w:t>
      </w:r>
      <w:r w:rsidR="00186C95" w:rsidRPr="000D31C7">
        <w:rPr>
          <w:bCs/>
          <w:sz w:val="24"/>
          <w:szCs w:val="24"/>
        </w:rPr>
        <w:t xml:space="preserve"> </w:t>
      </w:r>
      <w:r w:rsidR="000211D0" w:rsidRPr="000D31C7">
        <w:rPr>
          <w:bCs/>
          <w:sz w:val="24"/>
          <w:szCs w:val="24"/>
        </w:rPr>
        <w:t>se zřizuj</w:t>
      </w:r>
      <w:r w:rsidR="00186C95">
        <w:rPr>
          <w:bCs/>
          <w:sz w:val="24"/>
          <w:szCs w:val="24"/>
        </w:rPr>
        <w:t>í</w:t>
      </w:r>
      <w:r w:rsidR="000211D0" w:rsidRPr="000D31C7">
        <w:rPr>
          <w:bCs/>
          <w:sz w:val="24"/>
          <w:szCs w:val="24"/>
        </w:rPr>
        <w:t xml:space="preserve"> na základě této smlouvy z vůle smluvních stran </w:t>
      </w:r>
      <w:r w:rsidR="000211D0" w:rsidRPr="000D31C7">
        <w:rPr>
          <w:b/>
          <w:bCs/>
          <w:sz w:val="24"/>
          <w:szCs w:val="24"/>
        </w:rPr>
        <w:t>na dobu neurčitou</w:t>
      </w:r>
      <w:r w:rsidR="000211D0" w:rsidRPr="000D31C7">
        <w:rPr>
          <w:bCs/>
          <w:sz w:val="24"/>
          <w:szCs w:val="24"/>
        </w:rPr>
        <w:t>.</w:t>
      </w:r>
    </w:p>
    <w:p w:rsidR="000211D0" w:rsidRPr="000D31C7" w:rsidRDefault="002444D3" w:rsidP="000211D0">
      <w:pPr>
        <w:tabs>
          <w:tab w:val="left" w:pos="426"/>
        </w:tabs>
        <w:spacing w:before="60"/>
        <w:ind w:left="425" w:right="425" w:hanging="567"/>
        <w:jc w:val="both"/>
        <w:rPr>
          <w:bCs/>
          <w:sz w:val="24"/>
          <w:szCs w:val="24"/>
        </w:rPr>
      </w:pPr>
      <w:r>
        <w:rPr>
          <w:bCs/>
          <w:sz w:val="24"/>
          <w:szCs w:val="24"/>
        </w:rPr>
        <w:t>4.</w:t>
      </w:r>
      <w:r>
        <w:rPr>
          <w:bCs/>
          <w:sz w:val="24"/>
          <w:szCs w:val="24"/>
        </w:rPr>
        <w:tab/>
        <w:t>Služebnosti</w:t>
      </w:r>
      <w:r w:rsidR="000211D0" w:rsidRPr="000D31C7">
        <w:rPr>
          <w:bCs/>
          <w:sz w:val="24"/>
          <w:szCs w:val="24"/>
        </w:rPr>
        <w:t xml:space="preserve"> níže uveden</w:t>
      </w:r>
      <w:r>
        <w:rPr>
          <w:bCs/>
          <w:sz w:val="24"/>
          <w:szCs w:val="24"/>
        </w:rPr>
        <w:t>é</w:t>
      </w:r>
      <w:r w:rsidR="000211D0" w:rsidRPr="000D31C7">
        <w:rPr>
          <w:bCs/>
          <w:sz w:val="24"/>
          <w:szCs w:val="24"/>
        </w:rPr>
        <w:t xml:space="preserve"> se zřizuj</w:t>
      </w:r>
      <w:r w:rsidR="00186C95">
        <w:rPr>
          <w:bCs/>
          <w:sz w:val="24"/>
          <w:szCs w:val="24"/>
        </w:rPr>
        <w:t>í</w:t>
      </w:r>
      <w:r w:rsidR="000211D0" w:rsidRPr="000D31C7">
        <w:rPr>
          <w:bCs/>
          <w:sz w:val="24"/>
          <w:szCs w:val="24"/>
        </w:rPr>
        <w:t xml:space="preserve"> na základě této smlouvy z vůle smluvních stran </w:t>
      </w:r>
      <w:r w:rsidR="000211D0" w:rsidRPr="000D31C7">
        <w:rPr>
          <w:b/>
          <w:bCs/>
          <w:sz w:val="24"/>
          <w:szCs w:val="24"/>
        </w:rPr>
        <w:t>úplatně</w:t>
      </w:r>
      <w:r>
        <w:rPr>
          <w:bCs/>
          <w:sz w:val="24"/>
          <w:szCs w:val="24"/>
        </w:rPr>
        <w:t>. Cena za zřízení služebností</w:t>
      </w:r>
      <w:r w:rsidR="000211D0" w:rsidRPr="000D31C7">
        <w:rPr>
          <w:bCs/>
          <w:sz w:val="24"/>
          <w:szCs w:val="24"/>
        </w:rPr>
        <w:t xml:space="preserve"> je stanovena znal</w:t>
      </w:r>
      <w:r>
        <w:rPr>
          <w:bCs/>
          <w:sz w:val="24"/>
          <w:szCs w:val="24"/>
        </w:rPr>
        <w:t xml:space="preserve">eckým posudkem </w:t>
      </w:r>
      <w:r w:rsidR="000211D0" w:rsidRPr="000D31C7">
        <w:rPr>
          <w:bCs/>
          <w:sz w:val="24"/>
          <w:szCs w:val="24"/>
        </w:rPr>
        <w:t xml:space="preserve">č. 502-88/2012, vyhotoveným znalcem paní Janou Kyptovou, Jedlová 356, Zruč – Senec dne </w:t>
      </w:r>
      <w:r>
        <w:rPr>
          <w:bCs/>
          <w:sz w:val="24"/>
          <w:szCs w:val="24"/>
        </w:rPr>
        <w:t xml:space="preserve">              </w:t>
      </w:r>
      <w:r w:rsidR="000211D0" w:rsidRPr="000D31C7">
        <w:rPr>
          <w:bCs/>
          <w:sz w:val="24"/>
          <w:szCs w:val="24"/>
        </w:rPr>
        <w:t>13</w:t>
      </w:r>
      <w:r>
        <w:rPr>
          <w:bCs/>
          <w:sz w:val="24"/>
          <w:szCs w:val="24"/>
        </w:rPr>
        <w:t>. 12. 2012. Cena za zřízení služebností</w:t>
      </w:r>
      <w:r w:rsidR="000211D0" w:rsidRPr="000D31C7">
        <w:rPr>
          <w:bCs/>
          <w:sz w:val="24"/>
          <w:szCs w:val="24"/>
        </w:rPr>
        <w:t xml:space="preserve"> činí:</w:t>
      </w:r>
    </w:p>
    <w:p w:rsidR="000211D0" w:rsidRPr="000D31C7" w:rsidRDefault="000211D0" w:rsidP="000211D0">
      <w:pPr>
        <w:tabs>
          <w:tab w:val="left" w:pos="426"/>
        </w:tabs>
        <w:spacing w:before="60"/>
        <w:ind w:left="425" w:right="425" w:hanging="567"/>
        <w:jc w:val="center"/>
        <w:rPr>
          <w:bCs/>
          <w:sz w:val="24"/>
          <w:szCs w:val="24"/>
        </w:rPr>
      </w:pPr>
      <w:r w:rsidRPr="000D31C7">
        <w:rPr>
          <w:b/>
          <w:bCs/>
          <w:sz w:val="24"/>
          <w:szCs w:val="24"/>
        </w:rPr>
        <w:t>720,- Kč vč. DPH (slovy: sedmsetdvace</w:t>
      </w:r>
      <w:r w:rsidR="004640AF">
        <w:rPr>
          <w:b/>
          <w:bCs/>
          <w:sz w:val="24"/>
          <w:szCs w:val="24"/>
        </w:rPr>
        <w:t>t</w:t>
      </w:r>
      <w:r w:rsidRPr="000D31C7">
        <w:rPr>
          <w:b/>
          <w:bCs/>
          <w:sz w:val="24"/>
          <w:szCs w:val="24"/>
        </w:rPr>
        <w:t>korunčeských)</w:t>
      </w:r>
      <w:r w:rsidRPr="000D31C7">
        <w:rPr>
          <w:bCs/>
          <w:sz w:val="24"/>
          <w:szCs w:val="24"/>
        </w:rPr>
        <w:t>.</w:t>
      </w:r>
    </w:p>
    <w:p w:rsidR="000211D0" w:rsidRPr="000D31C7" w:rsidRDefault="000211D0" w:rsidP="000211D0">
      <w:pPr>
        <w:tabs>
          <w:tab w:val="left" w:pos="426"/>
        </w:tabs>
        <w:spacing w:before="60"/>
        <w:ind w:left="425" w:right="425" w:hanging="567"/>
        <w:jc w:val="both"/>
        <w:rPr>
          <w:sz w:val="24"/>
          <w:szCs w:val="24"/>
        </w:rPr>
      </w:pPr>
      <w:r w:rsidRPr="000D31C7">
        <w:rPr>
          <w:bCs/>
          <w:sz w:val="24"/>
          <w:szCs w:val="24"/>
        </w:rPr>
        <w:t>5.</w:t>
      </w:r>
      <w:r w:rsidRPr="000D31C7">
        <w:rPr>
          <w:bCs/>
          <w:sz w:val="24"/>
          <w:szCs w:val="24"/>
        </w:rPr>
        <w:tab/>
      </w:r>
      <w:r w:rsidRPr="000D31C7">
        <w:rPr>
          <w:sz w:val="24"/>
          <w:szCs w:val="24"/>
        </w:rPr>
        <w:t xml:space="preserve">Výše uvedenou cenu za zřízení </w:t>
      </w:r>
      <w:r w:rsidR="002444D3">
        <w:rPr>
          <w:sz w:val="24"/>
          <w:szCs w:val="24"/>
        </w:rPr>
        <w:t xml:space="preserve">služebností </w:t>
      </w:r>
      <w:r w:rsidRPr="000D31C7">
        <w:rPr>
          <w:sz w:val="24"/>
          <w:szCs w:val="24"/>
        </w:rPr>
        <w:t>uhradí oprávněný povinnému jednorázově bezhotovostním převodem na bankovní účet povinného uvedený v hlavičce této smlouvy, a to do 60-ti dnů ode dne, kd</w:t>
      </w:r>
      <w:r w:rsidR="002444D3">
        <w:rPr>
          <w:sz w:val="24"/>
          <w:szCs w:val="24"/>
        </w:rPr>
        <w:t>y bude smluvním stranám doručeno vyrozumění</w:t>
      </w:r>
      <w:r w:rsidR="00FD2C14">
        <w:rPr>
          <w:sz w:val="24"/>
          <w:szCs w:val="24"/>
        </w:rPr>
        <w:t xml:space="preserve"> o zápisu vkladu služebností</w:t>
      </w:r>
      <w:r w:rsidR="00BB0E07">
        <w:rPr>
          <w:sz w:val="24"/>
          <w:szCs w:val="24"/>
        </w:rPr>
        <w:t xml:space="preserve"> </w:t>
      </w:r>
      <w:r w:rsidRPr="000D31C7">
        <w:rPr>
          <w:sz w:val="24"/>
          <w:szCs w:val="24"/>
        </w:rPr>
        <w:t>dle této smlouvy ve prospěch statutárního města Plzně do katastru nemovitostí.</w:t>
      </w:r>
    </w:p>
    <w:p w:rsidR="000211D0" w:rsidRPr="000D31C7" w:rsidRDefault="000211D0" w:rsidP="00E9565E">
      <w:pPr>
        <w:ind w:right="425"/>
        <w:rPr>
          <w:b/>
          <w:sz w:val="24"/>
          <w:szCs w:val="24"/>
          <w:highlight w:val="yellow"/>
        </w:rPr>
      </w:pPr>
    </w:p>
    <w:p w:rsidR="000211D0" w:rsidRPr="000D31C7" w:rsidRDefault="000211D0" w:rsidP="000211D0">
      <w:pPr>
        <w:ind w:left="-142" w:right="425"/>
        <w:jc w:val="center"/>
        <w:rPr>
          <w:b/>
          <w:sz w:val="24"/>
          <w:szCs w:val="24"/>
        </w:rPr>
      </w:pPr>
      <w:r w:rsidRPr="000D31C7">
        <w:rPr>
          <w:b/>
          <w:sz w:val="24"/>
          <w:szCs w:val="24"/>
        </w:rPr>
        <w:t>IV.</w:t>
      </w:r>
    </w:p>
    <w:p w:rsidR="000211D0" w:rsidRPr="000D31C7" w:rsidRDefault="00BB0E07" w:rsidP="00A41F43">
      <w:pPr>
        <w:spacing w:after="120"/>
        <w:ind w:left="-142" w:right="425"/>
        <w:jc w:val="center"/>
        <w:rPr>
          <w:b/>
          <w:sz w:val="24"/>
          <w:szCs w:val="24"/>
        </w:rPr>
      </w:pPr>
      <w:r>
        <w:rPr>
          <w:b/>
          <w:bCs/>
          <w:sz w:val="24"/>
          <w:szCs w:val="24"/>
        </w:rPr>
        <w:t>Služebnost</w:t>
      </w:r>
      <w:r w:rsidR="000211D0" w:rsidRPr="000D31C7">
        <w:rPr>
          <w:b/>
          <w:bCs/>
          <w:sz w:val="24"/>
          <w:szCs w:val="24"/>
        </w:rPr>
        <w:t xml:space="preserve"> </w:t>
      </w:r>
      <w:r w:rsidR="00744268">
        <w:rPr>
          <w:b/>
          <w:sz w:val="24"/>
          <w:szCs w:val="24"/>
        </w:rPr>
        <w:t>přístupu</w:t>
      </w:r>
      <w:r w:rsidR="000211D0" w:rsidRPr="000D31C7">
        <w:rPr>
          <w:b/>
          <w:sz w:val="24"/>
          <w:szCs w:val="24"/>
        </w:rPr>
        <w:t xml:space="preserve"> </w:t>
      </w:r>
      <w:r w:rsidR="00744268">
        <w:rPr>
          <w:b/>
          <w:sz w:val="24"/>
          <w:szCs w:val="24"/>
        </w:rPr>
        <w:t>ke</w:t>
      </w:r>
      <w:r w:rsidR="000211D0" w:rsidRPr="000D31C7">
        <w:rPr>
          <w:b/>
          <w:sz w:val="24"/>
          <w:szCs w:val="24"/>
        </w:rPr>
        <w:t xml:space="preserve"> kolektoru</w:t>
      </w:r>
    </w:p>
    <w:p w:rsidR="000211D0" w:rsidRPr="000D31C7" w:rsidRDefault="000211D0" w:rsidP="000211D0">
      <w:pPr>
        <w:spacing w:after="60"/>
        <w:ind w:left="425" w:right="425" w:hanging="567"/>
        <w:jc w:val="both"/>
        <w:rPr>
          <w:sz w:val="24"/>
          <w:szCs w:val="24"/>
        </w:rPr>
      </w:pPr>
      <w:r w:rsidRPr="000D31C7">
        <w:rPr>
          <w:sz w:val="24"/>
          <w:szCs w:val="24"/>
        </w:rPr>
        <w:t>1.</w:t>
      </w:r>
      <w:r w:rsidRPr="000D31C7">
        <w:rPr>
          <w:sz w:val="24"/>
          <w:szCs w:val="24"/>
        </w:rPr>
        <w:tab/>
        <w:t xml:space="preserve">Povinný a oprávněný touto smlouvou zřizují </w:t>
      </w:r>
      <w:r w:rsidR="00BB0E07">
        <w:rPr>
          <w:b/>
          <w:sz w:val="24"/>
          <w:szCs w:val="24"/>
        </w:rPr>
        <w:t>služebnost</w:t>
      </w:r>
      <w:r w:rsidRPr="000D31C7">
        <w:rPr>
          <w:b/>
          <w:sz w:val="24"/>
          <w:szCs w:val="24"/>
        </w:rPr>
        <w:t xml:space="preserve"> </w:t>
      </w:r>
      <w:r w:rsidR="00C946E7">
        <w:rPr>
          <w:b/>
          <w:sz w:val="24"/>
          <w:szCs w:val="24"/>
        </w:rPr>
        <w:t>pří</w:t>
      </w:r>
      <w:r w:rsidRPr="000D31C7">
        <w:rPr>
          <w:b/>
          <w:sz w:val="24"/>
          <w:szCs w:val="24"/>
        </w:rPr>
        <w:t xml:space="preserve">stupu </w:t>
      </w:r>
      <w:r w:rsidR="00223E5F">
        <w:rPr>
          <w:b/>
          <w:sz w:val="24"/>
          <w:szCs w:val="24"/>
        </w:rPr>
        <w:t>ke</w:t>
      </w:r>
      <w:r w:rsidRPr="000D31C7">
        <w:rPr>
          <w:b/>
          <w:sz w:val="24"/>
          <w:szCs w:val="24"/>
        </w:rPr>
        <w:t xml:space="preserve"> kolektoru</w:t>
      </w:r>
      <w:r w:rsidRPr="000D31C7">
        <w:rPr>
          <w:sz w:val="24"/>
          <w:szCs w:val="24"/>
        </w:rPr>
        <w:t xml:space="preserve"> vázn</w:t>
      </w:r>
      <w:r w:rsidR="007A636D">
        <w:rPr>
          <w:sz w:val="24"/>
          <w:szCs w:val="24"/>
        </w:rPr>
        <w:t>oucí na služebné</w:t>
      </w:r>
      <w:r w:rsidRPr="000D31C7">
        <w:rPr>
          <w:sz w:val="24"/>
          <w:szCs w:val="24"/>
        </w:rPr>
        <w:t xml:space="preserve"> nemovitosti a spočívající v právu oprávněného vst</w:t>
      </w:r>
      <w:r w:rsidR="000D31C7">
        <w:rPr>
          <w:sz w:val="24"/>
          <w:szCs w:val="24"/>
        </w:rPr>
        <w:t>o</w:t>
      </w:r>
      <w:r w:rsidRPr="000D31C7">
        <w:rPr>
          <w:sz w:val="24"/>
          <w:szCs w:val="24"/>
        </w:rPr>
        <w:t>up</w:t>
      </w:r>
      <w:r w:rsidR="00C946E7">
        <w:rPr>
          <w:sz w:val="24"/>
          <w:szCs w:val="24"/>
        </w:rPr>
        <w:t>it</w:t>
      </w:r>
      <w:r w:rsidR="007A636D">
        <w:rPr>
          <w:sz w:val="24"/>
          <w:szCs w:val="24"/>
        </w:rPr>
        <w:t xml:space="preserve"> na služebnou nemovitost a do</w:t>
      </w:r>
      <w:r w:rsidR="00FD2C14">
        <w:rPr>
          <w:sz w:val="24"/>
          <w:szCs w:val="24"/>
        </w:rPr>
        <w:t xml:space="preserve"> prostor</w:t>
      </w:r>
      <w:r w:rsidR="007A636D">
        <w:rPr>
          <w:sz w:val="24"/>
          <w:szCs w:val="24"/>
        </w:rPr>
        <w:t xml:space="preserve"> budovy</w:t>
      </w:r>
      <w:r w:rsidRPr="000D31C7">
        <w:rPr>
          <w:sz w:val="24"/>
          <w:szCs w:val="24"/>
        </w:rPr>
        <w:t xml:space="preserve"> za účelem přístupu </w:t>
      </w:r>
      <w:r w:rsidR="00223E5F">
        <w:rPr>
          <w:sz w:val="24"/>
          <w:szCs w:val="24"/>
        </w:rPr>
        <w:t>ke</w:t>
      </w:r>
      <w:r w:rsidRPr="000D31C7">
        <w:rPr>
          <w:sz w:val="24"/>
          <w:szCs w:val="24"/>
        </w:rPr>
        <w:t xml:space="preserve"> kolektoru.</w:t>
      </w:r>
    </w:p>
    <w:p w:rsidR="000211D0" w:rsidRPr="000D31C7" w:rsidRDefault="000211D0" w:rsidP="000211D0">
      <w:pPr>
        <w:pStyle w:val="Nadpisl"/>
        <w:keepNext w:val="0"/>
        <w:keepLines w:val="0"/>
        <w:numPr>
          <w:ilvl w:val="0"/>
          <w:numId w:val="0"/>
        </w:numPr>
        <w:tabs>
          <w:tab w:val="left" w:pos="426"/>
        </w:tabs>
        <w:overflowPunct w:val="0"/>
        <w:autoSpaceDE w:val="0"/>
        <w:autoSpaceDN w:val="0"/>
        <w:adjustRightInd w:val="0"/>
        <w:spacing w:before="60" w:after="0"/>
        <w:ind w:left="425" w:right="425" w:hanging="567"/>
        <w:jc w:val="both"/>
        <w:textAlignment w:val="baseline"/>
        <w:outlineLvl w:val="9"/>
        <w:rPr>
          <w:b w:val="0"/>
          <w:bCs/>
          <w:szCs w:val="24"/>
        </w:rPr>
      </w:pPr>
      <w:r w:rsidRPr="000D31C7">
        <w:rPr>
          <w:b w:val="0"/>
          <w:szCs w:val="24"/>
        </w:rPr>
        <w:t>2.</w:t>
      </w:r>
      <w:r w:rsidRPr="000D31C7">
        <w:rPr>
          <w:b w:val="0"/>
          <w:szCs w:val="24"/>
        </w:rPr>
        <w:tab/>
      </w:r>
      <w:r w:rsidR="007A636D">
        <w:rPr>
          <w:b w:val="0"/>
          <w:bCs/>
          <w:szCs w:val="24"/>
        </w:rPr>
        <w:t>Obsah služebnosti</w:t>
      </w:r>
      <w:r w:rsidRPr="000D31C7">
        <w:rPr>
          <w:b w:val="0"/>
          <w:bCs/>
          <w:szCs w:val="24"/>
        </w:rPr>
        <w:t xml:space="preserve"> je mezi stranami specifikován takto:</w:t>
      </w:r>
    </w:p>
    <w:p w:rsidR="000211D0" w:rsidRPr="000D31C7" w:rsidRDefault="000211D0" w:rsidP="000211D0">
      <w:pPr>
        <w:numPr>
          <w:ilvl w:val="0"/>
          <w:numId w:val="39"/>
        </w:numPr>
        <w:tabs>
          <w:tab w:val="left" w:pos="851"/>
        </w:tabs>
        <w:spacing w:before="60"/>
        <w:ind w:left="851" w:hanging="425"/>
        <w:rPr>
          <w:sz w:val="24"/>
          <w:szCs w:val="24"/>
        </w:rPr>
      </w:pPr>
      <w:r w:rsidRPr="000D31C7">
        <w:rPr>
          <w:b/>
          <w:sz w:val="24"/>
          <w:szCs w:val="24"/>
        </w:rPr>
        <w:t>Oprávněný</w:t>
      </w:r>
      <w:r w:rsidRPr="000D31C7">
        <w:rPr>
          <w:sz w:val="24"/>
          <w:szCs w:val="24"/>
        </w:rPr>
        <w:t xml:space="preserve"> je oprávněn</w:t>
      </w:r>
    </w:p>
    <w:p w:rsidR="000211D0" w:rsidRPr="000D31C7" w:rsidRDefault="007A636D" w:rsidP="000211D0">
      <w:pPr>
        <w:numPr>
          <w:ilvl w:val="0"/>
          <w:numId w:val="40"/>
        </w:numPr>
        <w:tabs>
          <w:tab w:val="left" w:pos="426"/>
        </w:tabs>
        <w:spacing w:before="60"/>
        <w:ind w:left="1276" w:right="425" w:hanging="425"/>
        <w:jc w:val="both"/>
        <w:rPr>
          <w:sz w:val="24"/>
          <w:szCs w:val="24"/>
        </w:rPr>
      </w:pPr>
      <w:r>
        <w:rPr>
          <w:sz w:val="24"/>
          <w:szCs w:val="24"/>
        </w:rPr>
        <w:t>Vstupovat na služebnou nemovitost a do</w:t>
      </w:r>
      <w:r w:rsidR="001A5B3F">
        <w:rPr>
          <w:sz w:val="24"/>
          <w:szCs w:val="24"/>
        </w:rPr>
        <w:t xml:space="preserve"> prostor</w:t>
      </w:r>
      <w:r>
        <w:rPr>
          <w:sz w:val="24"/>
          <w:szCs w:val="24"/>
        </w:rPr>
        <w:t xml:space="preserve"> budovy</w:t>
      </w:r>
      <w:r w:rsidR="00A41F43" w:rsidRPr="000D31C7">
        <w:rPr>
          <w:sz w:val="24"/>
          <w:szCs w:val="24"/>
        </w:rPr>
        <w:t xml:space="preserve"> za účelem přístupu k šachtě, ve které se nachází vstup do kolektoru.</w:t>
      </w:r>
    </w:p>
    <w:p w:rsidR="000211D0" w:rsidRPr="000D31C7" w:rsidRDefault="000211D0" w:rsidP="000211D0">
      <w:pPr>
        <w:numPr>
          <w:ilvl w:val="0"/>
          <w:numId w:val="41"/>
        </w:numPr>
        <w:tabs>
          <w:tab w:val="left" w:pos="1276"/>
        </w:tabs>
        <w:spacing w:before="60"/>
        <w:ind w:left="1276" w:right="425" w:hanging="425"/>
        <w:jc w:val="both"/>
        <w:rPr>
          <w:sz w:val="24"/>
          <w:szCs w:val="24"/>
        </w:rPr>
      </w:pPr>
      <w:r w:rsidRPr="000D31C7">
        <w:rPr>
          <w:sz w:val="24"/>
          <w:szCs w:val="24"/>
        </w:rPr>
        <w:t xml:space="preserve">Vstupovat </w:t>
      </w:r>
      <w:r w:rsidR="001A5B3F">
        <w:rPr>
          <w:sz w:val="24"/>
          <w:szCs w:val="24"/>
        </w:rPr>
        <w:t xml:space="preserve">na </w:t>
      </w:r>
      <w:r w:rsidR="007A636D">
        <w:rPr>
          <w:sz w:val="24"/>
          <w:szCs w:val="24"/>
        </w:rPr>
        <w:t>služebn</w:t>
      </w:r>
      <w:r w:rsidR="001A5B3F">
        <w:rPr>
          <w:sz w:val="24"/>
          <w:szCs w:val="24"/>
        </w:rPr>
        <w:t>ou</w:t>
      </w:r>
      <w:r w:rsidR="007A636D">
        <w:rPr>
          <w:sz w:val="24"/>
          <w:szCs w:val="24"/>
        </w:rPr>
        <w:t xml:space="preserve"> nemovitost a </w:t>
      </w:r>
      <w:r w:rsidR="001A5B3F" w:rsidRPr="000D31C7">
        <w:rPr>
          <w:sz w:val="24"/>
          <w:szCs w:val="24"/>
        </w:rPr>
        <w:t xml:space="preserve">do prostor </w:t>
      </w:r>
      <w:r w:rsidR="007A636D">
        <w:rPr>
          <w:sz w:val="24"/>
          <w:szCs w:val="24"/>
        </w:rPr>
        <w:t>budovy</w:t>
      </w:r>
      <w:r w:rsidR="007A636D" w:rsidRPr="000D31C7">
        <w:rPr>
          <w:sz w:val="24"/>
          <w:szCs w:val="24"/>
        </w:rPr>
        <w:t xml:space="preserve"> </w:t>
      </w:r>
      <w:r w:rsidRPr="000D31C7">
        <w:rPr>
          <w:sz w:val="24"/>
          <w:szCs w:val="24"/>
        </w:rPr>
        <w:t xml:space="preserve">vlastními pracovníky, jakož i pracovníky svých smluvních partnerů pověřených činností v souladu </w:t>
      </w:r>
      <w:r w:rsidRPr="000D31C7">
        <w:rPr>
          <w:sz w:val="24"/>
          <w:szCs w:val="24"/>
        </w:rPr>
        <w:lastRenderedPageBreak/>
        <w:t>s</w:t>
      </w:r>
      <w:r w:rsidR="007A636D">
        <w:rPr>
          <w:sz w:val="24"/>
          <w:szCs w:val="24"/>
        </w:rPr>
        <w:t> oprávněním oprávněného z této služebnosti</w:t>
      </w:r>
      <w:r w:rsidRPr="000D31C7">
        <w:rPr>
          <w:sz w:val="24"/>
          <w:szCs w:val="24"/>
        </w:rPr>
        <w:t xml:space="preserve"> a tyto prostory v míře nezbytně nutné k</w:t>
      </w:r>
      <w:r w:rsidR="00A41F43" w:rsidRPr="000D31C7">
        <w:rPr>
          <w:sz w:val="24"/>
          <w:szCs w:val="24"/>
        </w:rPr>
        <w:t>e vstupu do kolektoru</w:t>
      </w:r>
      <w:r w:rsidRPr="000D31C7">
        <w:rPr>
          <w:sz w:val="24"/>
          <w:szCs w:val="24"/>
        </w:rPr>
        <w:t xml:space="preserve"> užívat.</w:t>
      </w:r>
    </w:p>
    <w:p w:rsidR="000211D0" w:rsidRPr="000D31C7" w:rsidRDefault="000211D0" w:rsidP="000211D0">
      <w:pPr>
        <w:numPr>
          <w:ilvl w:val="0"/>
          <w:numId w:val="42"/>
        </w:numPr>
        <w:tabs>
          <w:tab w:val="left" w:pos="851"/>
        </w:tabs>
        <w:spacing w:before="60"/>
        <w:ind w:left="851" w:right="425" w:hanging="425"/>
        <w:jc w:val="both"/>
        <w:rPr>
          <w:sz w:val="24"/>
          <w:szCs w:val="24"/>
        </w:rPr>
      </w:pPr>
      <w:r w:rsidRPr="000D31C7">
        <w:rPr>
          <w:b/>
          <w:sz w:val="24"/>
          <w:szCs w:val="24"/>
        </w:rPr>
        <w:t>Oprávněný</w:t>
      </w:r>
      <w:r w:rsidRPr="000D31C7">
        <w:rPr>
          <w:sz w:val="24"/>
          <w:szCs w:val="24"/>
        </w:rPr>
        <w:t xml:space="preserve"> je povinen</w:t>
      </w:r>
    </w:p>
    <w:p w:rsidR="000211D0" w:rsidRPr="000D31C7" w:rsidRDefault="006656CE" w:rsidP="000211D0">
      <w:pPr>
        <w:numPr>
          <w:ilvl w:val="0"/>
          <w:numId w:val="41"/>
        </w:numPr>
        <w:tabs>
          <w:tab w:val="left" w:pos="1276"/>
        </w:tabs>
        <w:spacing w:before="60"/>
        <w:ind w:left="1276" w:right="425" w:hanging="425"/>
        <w:jc w:val="both"/>
        <w:rPr>
          <w:sz w:val="24"/>
          <w:szCs w:val="24"/>
        </w:rPr>
      </w:pPr>
      <w:r w:rsidRPr="000D31C7">
        <w:rPr>
          <w:sz w:val="24"/>
          <w:szCs w:val="24"/>
        </w:rPr>
        <w:t>Z</w:t>
      </w:r>
      <w:r w:rsidR="000211D0" w:rsidRPr="000D31C7">
        <w:rPr>
          <w:sz w:val="24"/>
          <w:szCs w:val="24"/>
        </w:rPr>
        <w:t>ejména dodržovat a zabezpečit dodržování protipožárních předpisů.</w:t>
      </w:r>
    </w:p>
    <w:p w:rsidR="000211D0" w:rsidRPr="000D31C7" w:rsidRDefault="000211D0" w:rsidP="000211D0">
      <w:pPr>
        <w:numPr>
          <w:ilvl w:val="0"/>
          <w:numId w:val="41"/>
        </w:numPr>
        <w:tabs>
          <w:tab w:val="left" w:pos="1276"/>
        </w:tabs>
        <w:spacing w:before="60"/>
        <w:ind w:left="1276" w:right="425" w:hanging="425"/>
        <w:jc w:val="both"/>
        <w:rPr>
          <w:sz w:val="24"/>
          <w:szCs w:val="24"/>
        </w:rPr>
      </w:pPr>
      <w:r w:rsidRPr="000D31C7">
        <w:rPr>
          <w:sz w:val="24"/>
          <w:szCs w:val="24"/>
        </w:rPr>
        <w:t>Nahradit povinnému škodu</w:t>
      </w:r>
      <w:r w:rsidR="00D20307">
        <w:rPr>
          <w:sz w:val="24"/>
          <w:szCs w:val="24"/>
        </w:rPr>
        <w:t xml:space="preserve"> </w:t>
      </w:r>
      <w:r w:rsidR="00C66ADE">
        <w:rPr>
          <w:sz w:val="24"/>
          <w:szCs w:val="24"/>
        </w:rPr>
        <w:t>dle pří</w:t>
      </w:r>
      <w:r w:rsidR="00177141">
        <w:rPr>
          <w:sz w:val="24"/>
          <w:szCs w:val="24"/>
        </w:rPr>
        <w:t>sluš</w:t>
      </w:r>
      <w:r w:rsidR="00C66ADE">
        <w:rPr>
          <w:sz w:val="24"/>
          <w:szCs w:val="24"/>
        </w:rPr>
        <w:t>ných právních předpisů platných v době vzniku škody</w:t>
      </w:r>
      <w:r w:rsidRPr="000D31C7">
        <w:rPr>
          <w:sz w:val="24"/>
          <w:szCs w:val="24"/>
        </w:rPr>
        <w:t>.</w:t>
      </w:r>
    </w:p>
    <w:p w:rsidR="000211D0" w:rsidRPr="000D31C7" w:rsidRDefault="000211D0" w:rsidP="000211D0">
      <w:pPr>
        <w:numPr>
          <w:ilvl w:val="0"/>
          <w:numId w:val="43"/>
        </w:numPr>
        <w:tabs>
          <w:tab w:val="left" w:pos="851"/>
        </w:tabs>
        <w:spacing w:before="60"/>
        <w:ind w:left="851" w:right="425" w:hanging="425"/>
        <w:jc w:val="both"/>
        <w:rPr>
          <w:sz w:val="24"/>
          <w:szCs w:val="24"/>
        </w:rPr>
      </w:pPr>
      <w:r w:rsidRPr="000D31C7">
        <w:rPr>
          <w:b/>
          <w:sz w:val="24"/>
          <w:szCs w:val="24"/>
        </w:rPr>
        <w:t>Povinný</w:t>
      </w:r>
      <w:r w:rsidRPr="000D31C7">
        <w:rPr>
          <w:sz w:val="24"/>
          <w:szCs w:val="24"/>
        </w:rPr>
        <w:t xml:space="preserve"> je povinen</w:t>
      </w:r>
    </w:p>
    <w:p w:rsidR="000211D0" w:rsidRPr="000D31C7" w:rsidRDefault="000211D0" w:rsidP="000211D0">
      <w:pPr>
        <w:numPr>
          <w:ilvl w:val="0"/>
          <w:numId w:val="41"/>
        </w:numPr>
        <w:tabs>
          <w:tab w:val="left" w:pos="1276"/>
        </w:tabs>
        <w:spacing w:before="60"/>
        <w:ind w:left="1276" w:right="425" w:hanging="425"/>
        <w:jc w:val="both"/>
        <w:rPr>
          <w:sz w:val="24"/>
          <w:szCs w:val="24"/>
        </w:rPr>
      </w:pPr>
      <w:r w:rsidRPr="000D31C7">
        <w:rPr>
          <w:sz w:val="24"/>
          <w:szCs w:val="24"/>
        </w:rPr>
        <w:t xml:space="preserve">Umožnit oprávněnému </w:t>
      </w:r>
      <w:r w:rsidR="00C946E7">
        <w:rPr>
          <w:sz w:val="24"/>
          <w:szCs w:val="24"/>
        </w:rPr>
        <w:t>v</w:t>
      </w:r>
      <w:r w:rsidRPr="000D31C7">
        <w:rPr>
          <w:sz w:val="24"/>
          <w:szCs w:val="24"/>
        </w:rPr>
        <w:t xml:space="preserve">stup </w:t>
      </w:r>
      <w:r w:rsidR="00CE60C0">
        <w:rPr>
          <w:sz w:val="24"/>
          <w:szCs w:val="24"/>
        </w:rPr>
        <w:t>na služebnou nemovitost a do budovy</w:t>
      </w:r>
      <w:r w:rsidRPr="000D31C7">
        <w:rPr>
          <w:sz w:val="24"/>
          <w:szCs w:val="24"/>
        </w:rPr>
        <w:t>, a to minimálně předáním klíčů od hlavního vchodu budovy a navazujících vstupů do dalších prostor.</w:t>
      </w:r>
    </w:p>
    <w:p w:rsidR="003A52E0" w:rsidRDefault="006656CE" w:rsidP="003A52E0">
      <w:pPr>
        <w:numPr>
          <w:ilvl w:val="0"/>
          <w:numId w:val="41"/>
        </w:numPr>
        <w:tabs>
          <w:tab w:val="left" w:pos="1276"/>
        </w:tabs>
        <w:spacing w:before="60"/>
        <w:ind w:left="1276" w:right="425" w:hanging="425"/>
        <w:jc w:val="both"/>
        <w:rPr>
          <w:sz w:val="24"/>
          <w:szCs w:val="24"/>
        </w:rPr>
      </w:pPr>
      <w:r w:rsidRPr="000D31C7">
        <w:rPr>
          <w:sz w:val="24"/>
          <w:szCs w:val="24"/>
        </w:rPr>
        <w:t>Zdržet se stavebních zásahů do</w:t>
      </w:r>
      <w:r w:rsidR="00CE60C0">
        <w:rPr>
          <w:sz w:val="24"/>
          <w:szCs w:val="24"/>
        </w:rPr>
        <w:t xml:space="preserve"> budovy</w:t>
      </w:r>
      <w:r w:rsidRPr="000D31C7">
        <w:rPr>
          <w:sz w:val="24"/>
          <w:szCs w:val="24"/>
        </w:rPr>
        <w:t>, jakož i jiných zásahů způsobilých ovliv</w:t>
      </w:r>
      <w:r w:rsidR="00CE60C0">
        <w:rPr>
          <w:sz w:val="24"/>
          <w:szCs w:val="24"/>
        </w:rPr>
        <w:t>nit staticky budovu</w:t>
      </w:r>
      <w:r w:rsidRPr="000D31C7">
        <w:rPr>
          <w:sz w:val="24"/>
          <w:szCs w:val="24"/>
        </w:rPr>
        <w:t>, které by mohly oprávněnému zamezit přístup ke kolektoru.</w:t>
      </w:r>
    </w:p>
    <w:p w:rsidR="006F2995" w:rsidRPr="006F2995" w:rsidRDefault="00D3601D" w:rsidP="00D3601D">
      <w:pPr>
        <w:spacing w:before="120"/>
        <w:ind w:left="426" w:right="424" w:hanging="568"/>
        <w:jc w:val="both"/>
        <w:rPr>
          <w:sz w:val="24"/>
        </w:rPr>
      </w:pPr>
      <w:r>
        <w:rPr>
          <w:sz w:val="24"/>
          <w:szCs w:val="24"/>
        </w:rPr>
        <w:t>4.</w:t>
      </w:r>
      <w:r>
        <w:rPr>
          <w:sz w:val="24"/>
          <w:szCs w:val="24"/>
        </w:rPr>
        <w:tab/>
      </w:r>
      <w:r w:rsidR="006F2995" w:rsidRPr="00822015">
        <w:rPr>
          <w:sz w:val="24"/>
          <w:szCs w:val="24"/>
        </w:rPr>
        <w:t>Náklady spojené</w:t>
      </w:r>
      <w:r w:rsidR="006F2995">
        <w:rPr>
          <w:sz w:val="24"/>
          <w:szCs w:val="24"/>
        </w:rPr>
        <w:t xml:space="preserve"> s běžným udržováním </w:t>
      </w:r>
      <w:r w:rsidR="00266FA3">
        <w:rPr>
          <w:sz w:val="24"/>
          <w:szCs w:val="24"/>
        </w:rPr>
        <w:t xml:space="preserve">(zachováním) </w:t>
      </w:r>
      <w:r w:rsidR="006F2995">
        <w:rPr>
          <w:sz w:val="24"/>
          <w:szCs w:val="24"/>
        </w:rPr>
        <w:t xml:space="preserve">služebné nemovitosti a budovy </w:t>
      </w:r>
      <w:r w:rsidR="00266FA3">
        <w:rPr>
          <w:sz w:val="24"/>
          <w:szCs w:val="24"/>
        </w:rPr>
        <w:t xml:space="preserve">jako její součásti </w:t>
      </w:r>
      <w:r w:rsidR="006F2995">
        <w:rPr>
          <w:sz w:val="24"/>
          <w:szCs w:val="24"/>
        </w:rPr>
        <w:t xml:space="preserve">a náklady spojené s jejich případnými opravami, které nemají svůj původ ve výkonu práv ze služebnosti, </w:t>
      </w:r>
      <w:r w:rsidR="006F2995" w:rsidRPr="00822015">
        <w:rPr>
          <w:sz w:val="24"/>
          <w:szCs w:val="24"/>
        </w:rPr>
        <w:t>nes</w:t>
      </w:r>
      <w:r w:rsidR="006F2995">
        <w:rPr>
          <w:sz w:val="24"/>
          <w:szCs w:val="24"/>
        </w:rPr>
        <w:t>e</w:t>
      </w:r>
      <w:r w:rsidR="006F2995" w:rsidRPr="00822015">
        <w:rPr>
          <w:sz w:val="24"/>
          <w:szCs w:val="24"/>
        </w:rPr>
        <w:t xml:space="preserve"> povinn</w:t>
      </w:r>
      <w:r w:rsidR="006F2995">
        <w:rPr>
          <w:sz w:val="24"/>
          <w:szCs w:val="24"/>
        </w:rPr>
        <w:t>ý</w:t>
      </w:r>
      <w:r w:rsidR="006F2995" w:rsidRPr="00822015">
        <w:rPr>
          <w:sz w:val="24"/>
          <w:szCs w:val="24"/>
        </w:rPr>
        <w:t>.</w:t>
      </w:r>
    </w:p>
    <w:p w:rsidR="003A52E0" w:rsidRPr="00B91061" w:rsidRDefault="00D3601D" w:rsidP="000D31C7">
      <w:pPr>
        <w:tabs>
          <w:tab w:val="left" w:pos="426"/>
        </w:tabs>
        <w:spacing w:before="60"/>
        <w:ind w:left="426" w:right="425" w:hanging="568"/>
        <w:jc w:val="both"/>
        <w:rPr>
          <w:sz w:val="24"/>
          <w:szCs w:val="24"/>
        </w:rPr>
      </w:pPr>
      <w:r>
        <w:rPr>
          <w:sz w:val="24"/>
          <w:szCs w:val="24"/>
        </w:rPr>
        <w:t>5</w:t>
      </w:r>
      <w:r w:rsidR="003A52E0">
        <w:rPr>
          <w:sz w:val="24"/>
          <w:szCs w:val="24"/>
        </w:rPr>
        <w:t>.</w:t>
      </w:r>
      <w:r w:rsidR="003A52E0">
        <w:rPr>
          <w:sz w:val="24"/>
          <w:szCs w:val="24"/>
        </w:rPr>
        <w:tab/>
      </w:r>
      <w:r w:rsidR="003A52E0" w:rsidRPr="00B91061">
        <w:rPr>
          <w:sz w:val="24"/>
          <w:szCs w:val="24"/>
        </w:rPr>
        <w:t xml:space="preserve">Oprávněný shora citovaná práva a povinnosti odpovídající </w:t>
      </w:r>
      <w:r w:rsidR="00CE60C0">
        <w:rPr>
          <w:sz w:val="24"/>
          <w:szCs w:val="24"/>
        </w:rPr>
        <w:t xml:space="preserve">této služebnosti přijímá a vlastník služebné </w:t>
      </w:r>
      <w:r w:rsidR="003A52E0" w:rsidRPr="00B91061">
        <w:rPr>
          <w:sz w:val="24"/>
          <w:szCs w:val="24"/>
        </w:rPr>
        <w:t>nemovitosti je povinen výkon těchto práv a povinností strpět.</w:t>
      </w:r>
    </w:p>
    <w:p w:rsidR="003A52E0" w:rsidRPr="00B91061" w:rsidRDefault="00D3601D" w:rsidP="003A52E0">
      <w:pPr>
        <w:tabs>
          <w:tab w:val="left" w:pos="426"/>
        </w:tabs>
        <w:spacing w:before="60"/>
        <w:ind w:left="425" w:right="425" w:hanging="567"/>
        <w:jc w:val="both"/>
        <w:rPr>
          <w:sz w:val="24"/>
          <w:szCs w:val="24"/>
        </w:rPr>
      </w:pPr>
      <w:r>
        <w:rPr>
          <w:sz w:val="24"/>
          <w:szCs w:val="24"/>
        </w:rPr>
        <w:t>6</w:t>
      </w:r>
      <w:r w:rsidR="003A52E0" w:rsidRPr="00B91061">
        <w:rPr>
          <w:sz w:val="24"/>
          <w:szCs w:val="24"/>
        </w:rPr>
        <w:t>.</w:t>
      </w:r>
      <w:r w:rsidR="003A52E0" w:rsidRPr="00B91061">
        <w:rPr>
          <w:sz w:val="24"/>
          <w:szCs w:val="24"/>
        </w:rPr>
        <w:tab/>
        <w:t>Obě smluvní strany souhlasí se zápisem práv</w:t>
      </w:r>
      <w:r w:rsidR="00DC5C89">
        <w:rPr>
          <w:sz w:val="24"/>
          <w:szCs w:val="24"/>
        </w:rPr>
        <w:t xml:space="preserve">a odpovídajícího </w:t>
      </w:r>
      <w:r w:rsidR="00CE60C0">
        <w:rPr>
          <w:sz w:val="24"/>
          <w:szCs w:val="24"/>
        </w:rPr>
        <w:t>výše specifikované služebnosti</w:t>
      </w:r>
      <w:r w:rsidR="003A52E0" w:rsidRPr="00B91061">
        <w:rPr>
          <w:sz w:val="24"/>
          <w:szCs w:val="24"/>
        </w:rPr>
        <w:t xml:space="preserve"> do katastru nemovitostí.</w:t>
      </w:r>
    </w:p>
    <w:p w:rsidR="003A52E0" w:rsidRPr="000D31C7" w:rsidRDefault="003A52E0" w:rsidP="00E9565E">
      <w:pPr>
        <w:ind w:right="425"/>
        <w:jc w:val="both"/>
        <w:rPr>
          <w:sz w:val="24"/>
          <w:szCs w:val="24"/>
        </w:rPr>
      </w:pPr>
    </w:p>
    <w:p w:rsidR="000211D0" w:rsidRPr="000D31C7" w:rsidRDefault="000211D0" w:rsidP="000211D0">
      <w:pPr>
        <w:ind w:left="-142" w:right="425"/>
        <w:jc w:val="center"/>
        <w:rPr>
          <w:b/>
          <w:sz w:val="24"/>
          <w:szCs w:val="24"/>
        </w:rPr>
      </w:pPr>
      <w:r w:rsidRPr="000D31C7">
        <w:rPr>
          <w:b/>
          <w:sz w:val="24"/>
          <w:szCs w:val="24"/>
        </w:rPr>
        <w:t>V.</w:t>
      </w:r>
    </w:p>
    <w:p w:rsidR="000211D0" w:rsidRPr="000D31C7" w:rsidRDefault="00CE60C0" w:rsidP="00CE60C0">
      <w:pPr>
        <w:pStyle w:val="Nadpis6"/>
        <w:ind w:left="-142" w:right="-1"/>
        <w:jc w:val="center"/>
        <w:rPr>
          <w:b/>
          <w:i w:val="0"/>
          <w:sz w:val="24"/>
          <w:szCs w:val="24"/>
        </w:rPr>
      </w:pPr>
      <w:r>
        <w:rPr>
          <w:b/>
          <w:bCs/>
          <w:i w:val="0"/>
          <w:sz w:val="24"/>
          <w:szCs w:val="24"/>
        </w:rPr>
        <w:t>Služebnost</w:t>
      </w:r>
      <w:r w:rsidR="000211D0" w:rsidRPr="000D31C7">
        <w:rPr>
          <w:b/>
          <w:bCs/>
          <w:i w:val="0"/>
          <w:sz w:val="24"/>
          <w:szCs w:val="24"/>
        </w:rPr>
        <w:t xml:space="preserve"> </w:t>
      </w:r>
      <w:r w:rsidR="000211D0" w:rsidRPr="000D31C7">
        <w:rPr>
          <w:b/>
          <w:i w:val="0"/>
          <w:sz w:val="24"/>
          <w:szCs w:val="24"/>
        </w:rPr>
        <w:t>umístění a provozování zařízení</w:t>
      </w:r>
      <w:r w:rsidR="00D20307">
        <w:rPr>
          <w:b/>
          <w:i w:val="0"/>
          <w:sz w:val="24"/>
          <w:szCs w:val="24"/>
        </w:rPr>
        <w:t xml:space="preserve"> </w:t>
      </w:r>
      <w:r w:rsidR="00D20307" w:rsidRPr="000D31C7">
        <w:rPr>
          <w:b/>
          <w:bCs/>
          <w:i w:val="0"/>
          <w:sz w:val="24"/>
        </w:rPr>
        <w:t>provozně a technicky</w:t>
      </w:r>
      <w:r w:rsidR="00D20307" w:rsidRPr="000564C0">
        <w:rPr>
          <w:b/>
          <w:bCs/>
          <w:sz w:val="24"/>
        </w:rPr>
        <w:t xml:space="preserve"> </w:t>
      </w:r>
      <w:r w:rsidR="000211D0" w:rsidRPr="000D31C7">
        <w:rPr>
          <w:b/>
          <w:i w:val="0"/>
          <w:sz w:val="24"/>
          <w:szCs w:val="24"/>
        </w:rPr>
        <w:t>souvisejících s kolektorem</w:t>
      </w:r>
    </w:p>
    <w:p w:rsidR="000211D0" w:rsidRPr="000D31C7" w:rsidRDefault="000211D0" w:rsidP="000211D0">
      <w:pPr>
        <w:pStyle w:val="Nadpisl"/>
        <w:keepNext w:val="0"/>
        <w:keepLines w:val="0"/>
        <w:numPr>
          <w:ilvl w:val="0"/>
          <w:numId w:val="0"/>
        </w:numPr>
        <w:tabs>
          <w:tab w:val="left" w:pos="426"/>
        </w:tabs>
        <w:spacing w:before="120" w:after="0"/>
        <w:ind w:left="425" w:right="425" w:hanging="567"/>
        <w:jc w:val="both"/>
        <w:outlineLvl w:val="9"/>
        <w:rPr>
          <w:b w:val="0"/>
          <w:bCs/>
          <w:szCs w:val="24"/>
        </w:rPr>
      </w:pPr>
      <w:r w:rsidRPr="000D31C7">
        <w:rPr>
          <w:b w:val="0"/>
          <w:bCs/>
          <w:szCs w:val="24"/>
        </w:rPr>
        <w:t>1.</w:t>
      </w:r>
      <w:r w:rsidRPr="000D31C7">
        <w:rPr>
          <w:b w:val="0"/>
          <w:bCs/>
          <w:szCs w:val="24"/>
        </w:rPr>
        <w:tab/>
      </w:r>
      <w:r w:rsidRPr="000D31C7">
        <w:rPr>
          <w:b w:val="0"/>
          <w:szCs w:val="24"/>
        </w:rPr>
        <w:t xml:space="preserve">Povinný a oprávněný touto smlouvou zřizují </w:t>
      </w:r>
      <w:r w:rsidR="00CE60C0">
        <w:rPr>
          <w:bCs/>
          <w:szCs w:val="24"/>
        </w:rPr>
        <w:t>služebnost</w:t>
      </w:r>
      <w:r w:rsidRPr="000D31C7">
        <w:rPr>
          <w:szCs w:val="24"/>
        </w:rPr>
        <w:t xml:space="preserve"> umístění</w:t>
      </w:r>
      <w:r w:rsidR="004222B0">
        <w:rPr>
          <w:szCs w:val="24"/>
        </w:rPr>
        <w:t xml:space="preserve"> a</w:t>
      </w:r>
      <w:r w:rsidRPr="000D31C7">
        <w:rPr>
          <w:szCs w:val="24"/>
        </w:rPr>
        <w:t xml:space="preserve"> </w:t>
      </w:r>
      <w:r w:rsidRPr="000D31C7">
        <w:rPr>
          <w:bCs/>
          <w:szCs w:val="24"/>
        </w:rPr>
        <w:t>provozování zařízení</w:t>
      </w:r>
      <w:r w:rsidR="00D20307">
        <w:rPr>
          <w:bCs/>
          <w:szCs w:val="24"/>
        </w:rPr>
        <w:t xml:space="preserve"> </w:t>
      </w:r>
      <w:r w:rsidR="00D20307" w:rsidRPr="000564C0">
        <w:rPr>
          <w:bCs/>
        </w:rPr>
        <w:t>provozně a technicky</w:t>
      </w:r>
      <w:r w:rsidRPr="000D31C7">
        <w:rPr>
          <w:bCs/>
          <w:szCs w:val="24"/>
        </w:rPr>
        <w:t xml:space="preserve"> souvisejících s</w:t>
      </w:r>
      <w:r w:rsidR="006F2995">
        <w:rPr>
          <w:bCs/>
          <w:szCs w:val="24"/>
        </w:rPr>
        <w:t> </w:t>
      </w:r>
      <w:r w:rsidRPr="000D31C7">
        <w:rPr>
          <w:bCs/>
          <w:szCs w:val="24"/>
        </w:rPr>
        <w:t>kolektorem</w:t>
      </w:r>
      <w:r w:rsidR="006F2995">
        <w:rPr>
          <w:b w:val="0"/>
          <w:bCs/>
          <w:szCs w:val="24"/>
        </w:rPr>
        <w:t xml:space="preserve">, jako </w:t>
      </w:r>
      <w:r w:rsidR="006F2995" w:rsidRPr="006F2995">
        <w:rPr>
          <w:bCs/>
          <w:szCs w:val="24"/>
        </w:rPr>
        <w:t>služebnost inženýrské sítě</w:t>
      </w:r>
      <w:r w:rsidR="006F2995">
        <w:rPr>
          <w:b w:val="0"/>
          <w:bCs/>
          <w:szCs w:val="24"/>
        </w:rPr>
        <w:t xml:space="preserve"> dle § 1267 a § 1268 občanského zákoníku,</w:t>
      </w:r>
      <w:r w:rsidRPr="000D31C7">
        <w:rPr>
          <w:bCs/>
          <w:szCs w:val="24"/>
        </w:rPr>
        <w:t xml:space="preserve"> </w:t>
      </w:r>
      <w:r w:rsidR="00CE60C0">
        <w:rPr>
          <w:b w:val="0"/>
          <w:szCs w:val="24"/>
        </w:rPr>
        <w:t>váznoucí na služebné</w:t>
      </w:r>
      <w:r w:rsidRPr="000D31C7">
        <w:rPr>
          <w:b w:val="0"/>
          <w:szCs w:val="24"/>
        </w:rPr>
        <w:t xml:space="preserve"> nemovitosti a spočívající v právu oprávněného tato zařízení související s kolektorem provozovat a užívat místnost měření a regulace</w:t>
      </w:r>
      <w:r w:rsidR="00744268">
        <w:rPr>
          <w:b w:val="0"/>
          <w:bCs/>
          <w:szCs w:val="24"/>
        </w:rPr>
        <w:t xml:space="preserve">, </w:t>
      </w:r>
      <w:r w:rsidRPr="000D31C7">
        <w:rPr>
          <w:b w:val="0"/>
          <w:bCs/>
          <w:szCs w:val="24"/>
        </w:rPr>
        <w:t>ve kter</w:t>
      </w:r>
      <w:r w:rsidR="005A2424">
        <w:rPr>
          <w:b w:val="0"/>
          <w:bCs/>
          <w:szCs w:val="24"/>
        </w:rPr>
        <w:t>é</w:t>
      </w:r>
      <w:r w:rsidRPr="000D31C7">
        <w:rPr>
          <w:b w:val="0"/>
          <w:bCs/>
          <w:szCs w:val="24"/>
        </w:rPr>
        <w:t xml:space="preserve"> jsou tato zařízení související s kolektorem </w:t>
      </w:r>
      <w:r w:rsidR="00CE60C0">
        <w:rPr>
          <w:b w:val="0"/>
          <w:bCs/>
          <w:szCs w:val="24"/>
        </w:rPr>
        <w:t xml:space="preserve">v budově </w:t>
      </w:r>
      <w:r w:rsidRPr="000D31C7">
        <w:rPr>
          <w:b w:val="0"/>
          <w:bCs/>
          <w:szCs w:val="24"/>
        </w:rPr>
        <w:t>umístěna.</w:t>
      </w:r>
    </w:p>
    <w:p w:rsidR="000211D0" w:rsidRPr="000D31C7" w:rsidRDefault="00CE60C0" w:rsidP="000211D0">
      <w:pPr>
        <w:pStyle w:val="Nadpisl"/>
        <w:keepNext w:val="0"/>
        <w:keepLines w:val="0"/>
        <w:numPr>
          <w:ilvl w:val="0"/>
          <w:numId w:val="0"/>
        </w:numPr>
        <w:tabs>
          <w:tab w:val="left" w:pos="426"/>
        </w:tabs>
        <w:overflowPunct w:val="0"/>
        <w:autoSpaceDE w:val="0"/>
        <w:autoSpaceDN w:val="0"/>
        <w:adjustRightInd w:val="0"/>
        <w:spacing w:before="60" w:after="0"/>
        <w:ind w:left="425" w:right="425" w:hanging="567"/>
        <w:jc w:val="both"/>
        <w:textAlignment w:val="baseline"/>
        <w:outlineLvl w:val="9"/>
        <w:rPr>
          <w:b w:val="0"/>
          <w:bCs/>
          <w:szCs w:val="24"/>
        </w:rPr>
      </w:pPr>
      <w:r>
        <w:rPr>
          <w:b w:val="0"/>
          <w:bCs/>
          <w:szCs w:val="24"/>
        </w:rPr>
        <w:t>2.</w:t>
      </w:r>
      <w:r>
        <w:rPr>
          <w:b w:val="0"/>
          <w:bCs/>
          <w:szCs w:val="24"/>
        </w:rPr>
        <w:tab/>
        <w:t>Obsah služebnosti</w:t>
      </w:r>
      <w:r w:rsidR="000211D0" w:rsidRPr="000D31C7">
        <w:rPr>
          <w:b w:val="0"/>
          <w:bCs/>
          <w:szCs w:val="24"/>
        </w:rPr>
        <w:t xml:space="preserve"> je mezi stranami specifikován takto:</w:t>
      </w:r>
    </w:p>
    <w:p w:rsidR="000211D0" w:rsidRPr="000D31C7" w:rsidRDefault="000211D0" w:rsidP="000211D0">
      <w:pPr>
        <w:numPr>
          <w:ilvl w:val="0"/>
          <w:numId w:val="39"/>
        </w:numPr>
        <w:tabs>
          <w:tab w:val="left" w:pos="851"/>
        </w:tabs>
        <w:spacing w:before="60"/>
        <w:ind w:left="851" w:hanging="425"/>
        <w:rPr>
          <w:sz w:val="24"/>
          <w:szCs w:val="24"/>
        </w:rPr>
      </w:pPr>
      <w:r w:rsidRPr="000D31C7">
        <w:rPr>
          <w:b/>
          <w:sz w:val="24"/>
          <w:szCs w:val="24"/>
        </w:rPr>
        <w:t>Oprávněný</w:t>
      </w:r>
      <w:r w:rsidRPr="000D31C7">
        <w:rPr>
          <w:sz w:val="24"/>
          <w:szCs w:val="24"/>
        </w:rPr>
        <w:t xml:space="preserve"> je oprávněn</w:t>
      </w:r>
    </w:p>
    <w:p w:rsidR="00A72A54" w:rsidRDefault="000211D0" w:rsidP="000211D0">
      <w:pPr>
        <w:numPr>
          <w:ilvl w:val="0"/>
          <w:numId w:val="40"/>
        </w:numPr>
        <w:tabs>
          <w:tab w:val="left" w:pos="426"/>
        </w:tabs>
        <w:spacing w:before="60"/>
        <w:ind w:left="1276" w:right="425" w:hanging="425"/>
        <w:jc w:val="both"/>
        <w:rPr>
          <w:sz w:val="24"/>
          <w:szCs w:val="24"/>
        </w:rPr>
      </w:pPr>
      <w:r w:rsidRPr="000D31C7">
        <w:rPr>
          <w:sz w:val="24"/>
          <w:szCs w:val="24"/>
        </w:rPr>
        <w:t>Zařízení související s kolektorem provozovat, obsluhovat, opravovat a udržovat, jakož i pr</w:t>
      </w:r>
      <w:r w:rsidR="00A72A54">
        <w:rPr>
          <w:sz w:val="24"/>
          <w:szCs w:val="24"/>
        </w:rPr>
        <w:t>ovádět na nich vlastní investice.</w:t>
      </w:r>
    </w:p>
    <w:p w:rsidR="000211D0" w:rsidRDefault="000211D0" w:rsidP="00A72A54">
      <w:pPr>
        <w:numPr>
          <w:ilvl w:val="0"/>
          <w:numId w:val="40"/>
        </w:numPr>
        <w:tabs>
          <w:tab w:val="left" w:pos="426"/>
        </w:tabs>
        <w:spacing w:before="60"/>
        <w:ind w:left="1276" w:right="425" w:hanging="425"/>
        <w:jc w:val="both"/>
        <w:rPr>
          <w:sz w:val="24"/>
          <w:szCs w:val="24"/>
        </w:rPr>
      </w:pPr>
      <w:r w:rsidRPr="00A72A54">
        <w:rPr>
          <w:sz w:val="24"/>
          <w:szCs w:val="24"/>
        </w:rPr>
        <w:t>Užívat místnost měření a regulace.</w:t>
      </w:r>
    </w:p>
    <w:p w:rsidR="000211D0" w:rsidRDefault="000211D0" w:rsidP="00A72A54">
      <w:pPr>
        <w:numPr>
          <w:ilvl w:val="0"/>
          <w:numId w:val="40"/>
        </w:numPr>
        <w:tabs>
          <w:tab w:val="left" w:pos="426"/>
        </w:tabs>
        <w:spacing w:before="60"/>
        <w:ind w:left="1276" w:right="425" w:hanging="425"/>
        <w:jc w:val="both"/>
        <w:rPr>
          <w:sz w:val="24"/>
          <w:szCs w:val="24"/>
        </w:rPr>
      </w:pPr>
      <w:r w:rsidRPr="00A72A54">
        <w:rPr>
          <w:sz w:val="24"/>
          <w:szCs w:val="24"/>
        </w:rPr>
        <w:t xml:space="preserve">Vstupovat </w:t>
      </w:r>
      <w:r w:rsidR="001A5B3F" w:rsidRPr="00A72A54">
        <w:rPr>
          <w:sz w:val="24"/>
          <w:szCs w:val="24"/>
        </w:rPr>
        <w:t>na služebnou nemovitost a</w:t>
      </w:r>
      <w:r w:rsidRPr="00A72A54">
        <w:rPr>
          <w:sz w:val="24"/>
          <w:szCs w:val="24"/>
        </w:rPr>
        <w:t xml:space="preserve"> </w:t>
      </w:r>
      <w:r w:rsidR="001A5B3F" w:rsidRPr="00A72A54">
        <w:rPr>
          <w:sz w:val="24"/>
          <w:szCs w:val="24"/>
        </w:rPr>
        <w:t xml:space="preserve">do prostor budovy </w:t>
      </w:r>
      <w:r w:rsidRPr="00A72A54">
        <w:rPr>
          <w:sz w:val="24"/>
          <w:szCs w:val="24"/>
        </w:rPr>
        <w:t>vlastními pracovníky, jakož i pracovníky svých smluvních partnerů pověřených činností v souladu s oprávněním oprá</w:t>
      </w:r>
      <w:r w:rsidR="001A5B3F" w:rsidRPr="00A72A54">
        <w:rPr>
          <w:sz w:val="24"/>
          <w:szCs w:val="24"/>
        </w:rPr>
        <w:t>vněného z této služebnosti</w:t>
      </w:r>
      <w:r w:rsidRPr="00A72A54">
        <w:rPr>
          <w:sz w:val="24"/>
          <w:szCs w:val="24"/>
        </w:rPr>
        <w:t xml:space="preserve"> a tyto prostory v míře nezbytně nutné k provozování zařízení so</w:t>
      </w:r>
      <w:r w:rsidR="00A72A54">
        <w:rPr>
          <w:sz w:val="24"/>
          <w:szCs w:val="24"/>
        </w:rPr>
        <w:t>uvisejících s kolektorem užívat.</w:t>
      </w:r>
    </w:p>
    <w:p w:rsidR="00A72A54" w:rsidRPr="00A72A54" w:rsidRDefault="000211D0" w:rsidP="00A72A54">
      <w:pPr>
        <w:numPr>
          <w:ilvl w:val="0"/>
          <w:numId w:val="42"/>
        </w:numPr>
        <w:tabs>
          <w:tab w:val="left" w:pos="851"/>
        </w:tabs>
        <w:spacing w:before="60"/>
        <w:ind w:left="851" w:right="425" w:hanging="425"/>
        <w:jc w:val="both"/>
        <w:rPr>
          <w:sz w:val="24"/>
          <w:szCs w:val="24"/>
        </w:rPr>
      </w:pPr>
      <w:r w:rsidRPr="000D31C7">
        <w:rPr>
          <w:b/>
          <w:sz w:val="24"/>
          <w:szCs w:val="24"/>
        </w:rPr>
        <w:t>Oprávněný</w:t>
      </w:r>
      <w:r w:rsidRPr="000D31C7">
        <w:rPr>
          <w:sz w:val="24"/>
          <w:szCs w:val="24"/>
        </w:rPr>
        <w:t xml:space="preserve"> je povinen</w:t>
      </w:r>
    </w:p>
    <w:p w:rsidR="000211D0" w:rsidRPr="000D31C7" w:rsidRDefault="000211D0" w:rsidP="004222B0">
      <w:pPr>
        <w:numPr>
          <w:ilvl w:val="0"/>
          <w:numId w:val="47"/>
        </w:numPr>
        <w:tabs>
          <w:tab w:val="left" w:pos="1276"/>
        </w:tabs>
        <w:spacing w:before="60"/>
        <w:ind w:left="1276" w:right="425" w:hanging="425"/>
        <w:jc w:val="both"/>
        <w:rPr>
          <w:sz w:val="24"/>
          <w:szCs w:val="24"/>
        </w:rPr>
      </w:pPr>
      <w:r w:rsidRPr="000D31C7">
        <w:rPr>
          <w:sz w:val="24"/>
          <w:szCs w:val="24"/>
        </w:rPr>
        <w:t>Provozovat zařízení související s kolektorem v souladu s platnými právními předpisy, zejména dodržovat a zabezpečit dodržování protipožárních předpisů.</w:t>
      </w:r>
    </w:p>
    <w:p w:rsidR="005A2424" w:rsidRDefault="000211D0" w:rsidP="004222B0">
      <w:pPr>
        <w:numPr>
          <w:ilvl w:val="0"/>
          <w:numId w:val="47"/>
        </w:numPr>
        <w:tabs>
          <w:tab w:val="left" w:pos="1276"/>
        </w:tabs>
        <w:spacing w:before="60"/>
        <w:ind w:left="1276" w:right="425" w:hanging="425"/>
        <w:jc w:val="both"/>
        <w:rPr>
          <w:sz w:val="24"/>
          <w:szCs w:val="24"/>
        </w:rPr>
      </w:pPr>
      <w:r w:rsidRPr="000D31C7">
        <w:rPr>
          <w:sz w:val="24"/>
          <w:szCs w:val="24"/>
        </w:rPr>
        <w:t>Obsluhovat, opravovat a udržovat zařízení související s kolektorem na vlastní náklady</w:t>
      </w:r>
      <w:r w:rsidR="005A2424">
        <w:rPr>
          <w:sz w:val="24"/>
          <w:szCs w:val="24"/>
        </w:rPr>
        <w:t>.</w:t>
      </w:r>
    </w:p>
    <w:p w:rsidR="000211D0" w:rsidRPr="000D31C7" w:rsidRDefault="005A2424" w:rsidP="004222B0">
      <w:pPr>
        <w:numPr>
          <w:ilvl w:val="0"/>
          <w:numId w:val="47"/>
        </w:numPr>
        <w:tabs>
          <w:tab w:val="left" w:pos="1276"/>
        </w:tabs>
        <w:spacing w:before="60"/>
        <w:ind w:left="1276" w:right="425" w:hanging="425"/>
        <w:jc w:val="both"/>
        <w:rPr>
          <w:sz w:val="24"/>
          <w:szCs w:val="24"/>
        </w:rPr>
      </w:pPr>
      <w:r>
        <w:rPr>
          <w:sz w:val="24"/>
          <w:szCs w:val="24"/>
        </w:rPr>
        <w:t>O</w:t>
      </w:r>
      <w:r w:rsidR="000211D0" w:rsidRPr="000D31C7">
        <w:rPr>
          <w:sz w:val="24"/>
          <w:szCs w:val="24"/>
        </w:rPr>
        <w:t xml:space="preserve"> investičním záměru nové investice </w:t>
      </w:r>
      <w:r>
        <w:rPr>
          <w:sz w:val="24"/>
          <w:szCs w:val="24"/>
        </w:rPr>
        <w:t xml:space="preserve">informovat povinného </w:t>
      </w:r>
      <w:r w:rsidR="000211D0" w:rsidRPr="000D31C7">
        <w:rPr>
          <w:sz w:val="24"/>
          <w:szCs w:val="24"/>
        </w:rPr>
        <w:t>v časovém předstihu.</w:t>
      </w:r>
    </w:p>
    <w:p w:rsidR="00D20307" w:rsidRPr="000564C0" w:rsidRDefault="00D20307" w:rsidP="004222B0">
      <w:pPr>
        <w:numPr>
          <w:ilvl w:val="0"/>
          <w:numId w:val="47"/>
        </w:numPr>
        <w:tabs>
          <w:tab w:val="left" w:pos="1276"/>
        </w:tabs>
        <w:spacing w:before="60"/>
        <w:ind w:left="1276" w:right="425" w:hanging="425"/>
        <w:jc w:val="both"/>
        <w:rPr>
          <w:sz w:val="24"/>
          <w:szCs w:val="24"/>
        </w:rPr>
      </w:pPr>
      <w:r w:rsidRPr="000564C0">
        <w:rPr>
          <w:sz w:val="24"/>
          <w:szCs w:val="24"/>
        </w:rPr>
        <w:lastRenderedPageBreak/>
        <w:t>Nahradit povinnému škodu</w:t>
      </w:r>
      <w:r w:rsidR="00C66ADE">
        <w:rPr>
          <w:sz w:val="24"/>
          <w:szCs w:val="24"/>
        </w:rPr>
        <w:t xml:space="preserve"> </w:t>
      </w:r>
      <w:r w:rsidR="00177141">
        <w:rPr>
          <w:sz w:val="24"/>
          <w:szCs w:val="24"/>
        </w:rPr>
        <w:t>dle přís</w:t>
      </w:r>
      <w:r w:rsidR="00C66ADE">
        <w:rPr>
          <w:sz w:val="24"/>
          <w:szCs w:val="24"/>
        </w:rPr>
        <w:t>lu</w:t>
      </w:r>
      <w:r w:rsidR="00177141">
        <w:rPr>
          <w:sz w:val="24"/>
          <w:szCs w:val="24"/>
        </w:rPr>
        <w:t>š</w:t>
      </w:r>
      <w:r w:rsidR="00C66ADE">
        <w:rPr>
          <w:sz w:val="24"/>
          <w:szCs w:val="24"/>
        </w:rPr>
        <w:t>ných právních předpisů platných v době vzniku škody</w:t>
      </w:r>
      <w:r w:rsidRPr="000564C0">
        <w:rPr>
          <w:sz w:val="24"/>
          <w:szCs w:val="24"/>
        </w:rPr>
        <w:t>.</w:t>
      </w:r>
    </w:p>
    <w:p w:rsidR="000211D0" w:rsidRPr="000D31C7" w:rsidRDefault="000211D0" w:rsidP="000211D0">
      <w:pPr>
        <w:numPr>
          <w:ilvl w:val="0"/>
          <w:numId w:val="43"/>
        </w:numPr>
        <w:tabs>
          <w:tab w:val="left" w:pos="851"/>
        </w:tabs>
        <w:spacing w:before="60"/>
        <w:ind w:left="851" w:right="425" w:hanging="425"/>
        <w:jc w:val="both"/>
        <w:rPr>
          <w:sz w:val="24"/>
          <w:szCs w:val="24"/>
        </w:rPr>
      </w:pPr>
      <w:r w:rsidRPr="000D31C7">
        <w:rPr>
          <w:b/>
          <w:sz w:val="24"/>
          <w:szCs w:val="24"/>
        </w:rPr>
        <w:t>Povinný</w:t>
      </w:r>
      <w:r w:rsidRPr="000D31C7">
        <w:rPr>
          <w:sz w:val="24"/>
          <w:szCs w:val="24"/>
        </w:rPr>
        <w:t xml:space="preserve"> je povinen</w:t>
      </w:r>
    </w:p>
    <w:p w:rsidR="000211D0" w:rsidRPr="000D31C7" w:rsidRDefault="000211D0" w:rsidP="004222B0">
      <w:pPr>
        <w:numPr>
          <w:ilvl w:val="0"/>
          <w:numId w:val="47"/>
        </w:numPr>
        <w:tabs>
          <w:tab w:val="left" w:pos="1276"/>
        </w:tabs>
        <w:spacing w:before="60"/>
        <w:ind w:left="1276" w:right="425" w:hanging="425"/>
        <w:jc w:val="both"/>
        <w:rPr>
          <w:sz w:val="24"/>
          <w:szCs w:val="24"/>
        </w:rPr>
      </w:pPr>
      <w:r w:rsidRPr="000D31C7">
        <w:rPr>
          <w:sz w:val="24"/>
          <w:szCs w:val="24"/>
        </w:rPr>
        <w:t xml:space="preserve">Umožnit oprávněnému </w:t>
      </w:r>
      <w:r w:rsidR="00C946E7">
        <w:rPr>
          <w:sz w:val="24"/>
          <w:szCs w:val="24"/>
        </w:rPr>
        <w:t>v</w:t>
      </w:r>
      <w:r w:rsidR="001A5B3F">
        <w:rPr>
          <w:sz w:val="24"/>
          <w:szCs w:val="24"/>
        </w:rPr>
        <w:t>stup na</w:t>
      </w:r>
      <w:r w:rsidRPr="000D31C7">
        <w:rPr>
          <w:sz w:val="24"/>
          <w:szCs w:val="24"/>
        </w:rPr>
        <w:t xml:space="preserve"> </w:t>
      </w:r>
      <w:r w:rsidR="001A5B3F">
        <w:rPr>
          <w:sz w:val="24"/>
          <w:szCs w:val="24"/>
        </w:rPr>
        <w:t>služebnou nemovitost a do budovy</w:t>
      </w:r>
      <w:r w:rsidRPr="000D31C7">
        <w:rPr>
          <w:sz w:val="24"/>
          <w:szCs w:val="24"/>
        </w:rPr>
        <w:t>, a to minimálně předáním klíčů od hlavního vchodu budovy a navazujících vstupů do dalších prostor.</w:t>
      </w:r>
    </w:p>
    <w:p w:rsidR="000211D0" w:rsidRDefault="000211D0" w:rsidP="004222B0">
      <w:pPr>
        <w:numPr>
          <w:ilvl w:val="0"/>
          <w:numId w:val="47"/>
        </w:numPr>
        <w:tabs>
          <w:tab w:val="left" w:pos="1276"/>
        </w:tabs>
        <w:spacing w:before="60"/>
        <w:ind w:left="1276" w:right="425" w:hanging="425"/>
        <w:jc w:val="both"/>
        <w:rPr>
          <w:sz w:val="24"/>
          <w:szCs w:val="24"/>
        </w:rPr>
      </w:pPr>
      <w:r w:rsidRPr="000D31C7">
        <w:rPr>
          <w:sz w:val="24"/>
          <w:szCs w:val="24"/>
        </w:rPr>
        <w:t>Zdržet se stavební</w:t>
      </w:r>
      <w:r w:rsidR="001A5B3F">
        <w:rPr>
          <w:sz w:val="24"/>
          <w:szCs w:val="24"/>
        </w:rPr>
        <w:t>ch zásahů do budovy</w:t>
      </w:r>
      <w:r w:rsidRPr="000D31C7">
        <w:rPr>
          <w:sz w:val="24"/>
          <w:szCs w:val="24"/>
        </w:rPr>
        <w:t>, jakož i jiných zásahů</w:t>
      </w:r>
      <w:r w:rsidR="00C946E7">
        <w:rPr>
          <w:sz w:val="24"/>
          <w:szCs w:val="24"/>
        </w:rPr>
        <w:t xml:space="preserve">, při kterých by mohlo dojít k poškození umístěných zařízení </w:t>
      </w:r>
      <w:r w:rsidR="003A52E0">
        <w:rPr>
          <w:sz w:val="24"/>
          <w:szCs w:val="24"/>
        </w:rPr>
        <w:t xml:space="preserve">souvisejících s kolektorem </w:t>
      </w:r>
      <w:r w:rsidR="00C946E7">
        <w:rPr>
          <w:sz w:val="24"/>
          <w:szCs w:val="24"/>
        </w:rPr>
        <w:t>a takových zásahů, které by omezily či znemožnily přístup</w:t>
      </w:r>
      <w:r w:rsidR="003A52E0">
        <w:rPr>
          <w:sz w:val="24"/>
          <w:szCs w:val="24"/>
        </w:rPr>
        <w:t xml:space="preserve"> k těmto zařízením.</w:t>
      </w:r>
    </w:p>
    <w:p w:rsidR="006F2995" w:rsidRPr="006F2995" w:rsidRDefault="006F2995" w:rsidP="006F2995">
      <w:pPr>
        <w:numPr>
          <w:ilvl w:val="0"/>
          <w:numId w:val="45"/>
        </w:numPr>
        <w:spacing w:before="120"/>
        <w:ind w:left="426" w:right="424" w:hanging="568"/>
        <w:jc w:val="both"/>
        <w:rPr>
          <w:sz w:val="24"/>
        </w:rPr>
      </w:pPr>
      <w:r w:rsidRPr="00822015">
        <w:rPr>
          <w:sz w:val="24"/>
          <w:szCs w:val="24"/>
        </w:rPr>
        <w:t>Náklady spojené</w:t>
      </w:r>
      <w:r>
        <w:rPr>
          <w:sz w:val="24"/>
          <w:szCs w:val="24"/>
        </w:rPr>
        <w:t xml:space="preserve"> s běžným udržováním </w:t>
      </w:r>
      <w:r w:rsidR="005A2424">
        <w:rPr>
          <w:sz w:val="24"/>
          <w:szCs w:val="24"/>
        </w:rPr>
        <w:t xml:space="preserve">(zachováním) </w:t>
      </w:r>
      <w:r>
        <w:rPr>
          <w:sz w:val="24"/>
          <w:szCs w:val="24"/>
        </w:rPr>
        <w:t>služebné nemovitosti a budovy</w:t>
      </w:r>
      <w:r w:rsidR="005A2424">
        <w:rPr>
          <w:sz w:val="24"/>
          <w:szCs w:val="24"/>
        </w:rPr>
        <w:t xml:space="preserve"> jako její součásti</w:t>
      </w:r>
      <w:r>
        <w:rPr>
          <w:sz w:val="24"/>
          <w:szCs w:val="24"/>
        </w:rPr>
        <w:t xml:space="preserve"> a náklady spojené s jejich případnými opravami, které nemají svůj původ ve výkonu práv ze služebnosti, </w:t>
      </w:r>
      <w:r w:rsidRPr="00822015">
        <w:rPr>
          <w:sz w:val="24"/>
          <w:szCs w:val="24"/>
        </w:rPr>
        <w:t>nes</w:t>
      </w:r>
      <w:r>
        <w:rPr>
          <w:sz w:val="24"/>
          <w:szCs w:val="24"/>
        </w:rPr>
        <w:t>e</w:t>
      </w:r>
      <w:r w:rsidRPr="00822015">
        <w:rPr>
          <w:sz w:val="24"/>
          <w:szCs w:val="24"/>
        </w:rPr>
        <w:t xml:space="preserve"> povinn</w:t>
      </w:r>
      <w:r>
        <w:rPr>
          <w:sz w:val="24"/>
          <w:szCs w:val="24"/>
        </w:rPr>
        <w:t>ý</w:t>
      </w:r>
      <w:r w:rsidRPr="00822015">
        <w:rPr>
          <w:sz w:val="24"/>
          <w:szCs w:val="24"/>
        </w:rPr>
        <w:t>.</w:t>
      </w:r>
    </w:p>
    <w:p w:rsidR="000211D0" w:rsidRPr="000D31C7" w:rsidRDefault="006F2995" w:rsidP="000211D0">
      <w:pPr>
        <w:tabs>
          <w:tab w:val="left" w:pos="426"/>
        </w:tabs>
        <w:spacing w:before="60"/>
        <w:ind w:left="425" w:right="425" w:hanging="567"/>
        <w:jc w:val="both"/>
        <w:rPr>
          <w:sz w:val="24"/>
          <w:szCs w:val="24"/>
        </w:rPr>
      </w:pPr>
      <w:r>
        <w:rPr>
          <w:sz w:val="24"/>
          <w:szCs w:val="24"/>
        </w:rPr>
        <w:t>4</w:t>
      </w:r>
      <w:r w:rsidR="000211D0" w:rsidRPr="000D31C7">
        <w:rPr>
          <w:sz w:val="24"/>
          <w:szCs w:val="24"/>
        </w:rPr>
        <w:t>.</w:t>
      </w:r>
      <w:r w:rsidR="000211D0" w:rsidRPr="000D31C7">
        <w:rPr>
          <w:sz w:val="24"/>
          <w:szCs w:val="24"/>
        </w:rPr>
        <w:tab/>
        <w:t xml:space="preserve">Oprávněný shora citovaná práva </w:t>
      </w:r>
      <w:r w:rsidR="001A5B3F">
        <w:rPr>
          <w:sz w:val="24"/>
          <w:szCs w:val="24"/>
        </w:rPr>
        <w:t>a povinnosti odpovídající této služebnosti přijímá a vlastník služebné</w:t>
      </w:r>
      <w:r w:rsidR="000211D0" w:rsidRPr="000D31C7">
        <w:rPr>
          <w:sz w:val="24"/>
          <w:szCs w:val="24"/>
        </w:rPr>
        <w:t xml:space="preserve"> nemovitosti je povinen výkon těchto práv a povinností strpět.</w:t>
      </w:r>
    </w:p>
    <w:p w:rsidR="000211D0" w:rsidRPr="000D31C7" w:rsidRDefault="006F2995" w:rsidP="000211D0">
      <w:pPr>
        <w:tabs>
          <w:tab w:val="left" w:pos="426"/>
        </w:tabs>
        <w:spacing w:before="60"/>
        <w:ind w:left="425" w:right="425" w:hanging="567"/>
        <w:jc w:val="both"/>
        <w:rPr>
          <w:sz w:val="24"/>
          <w:szCs w:val="24"/>
        </w:rPr>
      </w:pPr>
      <w:r>
        <w:rPr>
          <w:sz w:val="24"/>
          <w:szCs w:val="24"/>
        </w:rPr>
        <w:t>5</w:t>
      </w:r>
      <w:r w:rsidR="000211D0" w:rsidRPr="000D31C7">
        <w:rPr>
          <w:sz w:val="24"/>
          <w:szCs w:val="24"/>
        </w:rPr>
        <w:t>.</w:t>
      </w:r>
      <w:r w:rsidR="000211D0" w:rsidRPr="000D31C7">
        <w:rPr>
          <w:sz w:val="24"/>
          <w:szCs w:val="24"/>
        </w:rPr>
        <w:tab/>
        <w:t xml:space="preserve">Obě smluvní strany souhlasí se zápisem práva odpovídajícího </w:t>
      </w:r>
      <w:r w:rsidR="001A5B3F">
        <w:rPr>
          <w:sz w:val="24"/>
          <w:szCs w:val="24"/>
        </w:rPr>
        <w:t>výše specifikované</w:t>
      </w:r>
      <w:r w:rsidR="00D20307">
        <w:rPr>
          <w:sz w:val="24"/>
          <w:szCs w:val="24"/>
        </w:rPr>
        <w:t xml:space="preserve"> </w:t>
      </w:r>
      <w:r w:rsidR="001A5B3F">
        <w:rPr>
          <w:sz w:val="24"/>
          <w:szCs w:val="24"/>
        </w:rPr>
        <w:t>služebnosti</w:t>
      </w:r>
      <w:r w:rsidR="000211D0" w:rsidRPr="000D31C7">
        <w:rPr>
          <w:sz w:val="24"/>
          <w:szCs w:val="24"/>
        </w:rPr>
        <w:t xml:space="preserve"> do katastru nemovitostí.</w:t>
      </w:r>
    </w:p>
    <w:p w:rsidR="000211D0" w:rsidRPr="000D31C7" w:rsidRDefault="000211D0" w:rsidP="000211D0">
      <w:pPr>
        <w:rPr>
          <w:sz w:val="24"/>
          <w:szCs w:val="24"/>
        </w:rPr>
      </w:pPr>
    </w:p>
    <w:p w:rsidR="000211D0" w:rsidRDefault="000211D0" w:rsidP="000211D0">
      <w:pPr>
        <w:pStyle w:val="Nadpisl"/>
        <w:keepNext w:val="0"/>
        <w:keepLines w:val="0"/>
        <w:numPr>
          <w:ilvl w:val="0"/>
          <w:numId w:val="0"/>
        </w:numPr>
        <w:overflowPunct w:val="0"/>
        <w:autoSpaceDE w:val="0"/>
        <w:autoSpaceDN w:val="0"/>
        <w:adjustRightInd w:val="0"/>
        <w:spacing w:before="0" w:after="0"/>
        <w:ind w:left="-142" w:right="425"/>
        <w:textAlignment w:val="baseline"/>
        <w:outlineLvl w:val="9"/>
        <w:rPr>
          <w:szCs w:val="24"/>
        </w:rPr>
      </w:pPr>
      <w:r w:rsidRPr="000D31C7">
        <w:rPr>
          <w:szCs w:val="24"/>
        </w:rPr>
        <w:t>VI.</w:t>
      </w:r>
    </w:p>
    <w:p w:rsidR="003A52E0" w:rsidRPr="000D31C7" w:rsidRDefault="003A52E0" w:rsidP="000D31C7">
      <w:pPr>
        <w:ind w:left="-142" w:right="566"/>
        <w:jc w:val="center"/>
        <w:rPr>
          <w:b/>
          <w:sz w:val="24"/>
          <w:szCs w:val="24"/>
        </w:rPr>
      </w:pPr>
      <w:r w:rsidRPr="000D31C7">
        <w:rPr>
          <w:b/>
          <w:sz w:val="24"/>
          <w:szCs w:val="24"/>
        </w:rPr>
        <w:t xml:space="preserve">Vklad </w:t>
      </w:r>
      <w:r w:rsidR="001A5B3F">
        <w:rPr>
          <w:b/>
          <w:sz w:val="24"/>
          <w:szCs w:val="24"/>
        </w:rPr>
        <w:t>služebností</w:t>
      </w:r>
    </w:p>
    <w:p w:rsidR="000211D0" w:rsidRPr="000D31C7" w:rsidRDefault="000211D0" w:rsidP="000211D0">
      <w:pPr>
        <w:tabs>
          <w:tab w:val="left" w:pos="426"/>
        </w:tabs>
        <w:spacing w:before="120"/>
        <w:ind w:left="426" w:right="425" w:hanging="568"/>
        <w:jc w:val="both"/>
        <w:rPr>
          <w:sz w:val="24"/>
          <w:szCs w:val="24"/>
        </w:rPr>
      </w:pPr>
      <w:r w:rsidRPr="000D31C7">
        <w:rPr>
          <w:sz w:val="24"/>
          <w:szCs w:val="24"/>
        </w:rPr>
        <w:t>1.</w:t>
      </w:r>
      <w:r w:rsidRPr="000D31C7">
        <w:rPr>
          <w:sz w:val="24"/>
          <w:szCs w:val="24"/>
        </w:rPr>
        <w:tab/>
        <w:t xml:space="preserve">Povinný bude zavázán </w:t>
      </w:r>
      <w:r w:rsidR="001A5B3F">
        <w:rPr>
          <w:sz w:val="24"/>
          <w:szCs w:val="24"/>
        </w:rPr>
        <w:t>služebnostmi</w:t>
      </w:r>
      <w:r w:rsidRPr="000D31C7">
        <w:rPr>
          <w:sz w:val="24"/>
          <w:szCs w:val="24"/>
        </w:rPr>
        <w:t xml:space="preserve"> zřízeným</w:t>
      </w:r>
      <w:r w:rsidR="003A52E0">
        <w:rPr>
          <w:sz w:val="24"/>
          <w:szCs w:val="24"/>
        </w:rPr>
        <w:t>i</w:t>
      </w:r>
      <w:r w:rsidRPr="000D31C7">
        <w:rPr>
          <w:sz w:val="24"/>
          <w:szCs w:val="24"/>
        </w:rPr>
        <w:t xml:space="preserve"> touto smlouvou ke dni právních účinků zápisu vkladu </w:t>
      </w:r>
      <w:r w:rsidR="001A5B3F">
        <w:rPr>
          <w:sz w:val="24"/>
          <w:szCs w:val="24"/>
        </w:rPr>
        <w:t xml:space="preserve">služebností </w:t>
      </w:r>
      <w:r w:rsidRPr="000D31C7">
        <w:rPr>
          <w:sz w:val="24"/>
          <w:szCs w:val="24"/>
        </w:rPr>
        <w:t>do katastru nemovitostí u místně příslušného katastrálního úřadu.</w:t>
      </w:r>
    </w:p>
    <w:p w:rsidR="000211D0" w:rsidRPr="000D31C7" w:rsidRDefault="000211D0" w:rsidP="000D31C7">
      <w:pPr>
        <w:tabs>
          <w:tab w:val="left" w:pos="426"/>
        </w:tabs>
        <w:spacing w:before="120" w:after="120"/>
        <w:ind w:left="425" w:right="425" w:hanging="567"/>
        <w:jc w:val="both"/>
        <w:rPr>
          <w:b/>
          <w:sz w:val="24"/>
          <w:szCs w:val="24"/>
        </w:rPr>
      </w:pPr>
      <w:r w:rsidRPr="000D31C7">
        <w:rPr>
          <w:sz w:val="24"/>
          <w:szCs w:val="24"/>
        </w:rPr>
        <w:t>2.</w:t>
      </w:r>
      <w:r w:rsidRPr="000D31C7">
        <w:rPr>
          <w:sz w:val="24"/>
          <w:szCs w:val="24"/>
        </w:rPr>
        <w:tab/>
        <w:t>Oprávněný nabude práva odpovídající touto smlouvou zřízen</w:t>
      </w:r>
      <w:r w:rsidR="003A52E0">
        <w:rPr>
          <w:sz w:val="24"/>
          <w:szCs w:val="24"/>
        </w:rPr>
        <w:t>ý</w:t>
      </w:r>
      <w:r w:rsidRPr="000D31C7">
        <w:rPr>
          <w:sz w:val="24"/>
          <w:szCs w:val="24"/>
        </w:rPr>
        <w:t xml:space="preserve">m </w:t>
      </w:r>
      <w:r w:rsidR="001A5B3F">
        <w:rPr>
          <w:sz w:val="24"/>
          <w:szCs w:val="24"/>
        </w:rPr>
        <w:t>služebnostem</w:t>
      </w:r>
      <w:r w:rsidRPr="000D31C7">
        <w:rPr>
          <w:sz w:val="24"/>
          <w:szCs w:val="24"/>
        </w:rPr>
        <w:t xml:space="preserve"> ke dni právních účinků zápisu vkladu</w:t>
      </w:r>
      <w:r w:rsidR="001A5B3F">
        <w:rPr>
          <w:sz w:val="24"/>
          <w:szCs w:val="24"/>
        </w:rPr>
        <w:t xml:space="preserve"> služebností</w:t>
      </w:r>
      <w:r w:rsidRPr="000D31C7">
        <w:rPr>
          <w:sz w:val="24"/>
          <w:szCs w:val="24"/>
        </w:rPr>
        <w:t xml:space="preserve"> do katastru nemovitostí u místně příslušného katastrálního úřadu.</w:t>
      </w:r>
    </w:p>
    <w:p w:rsidR="000211D0" w:rsidRPr="000D31C7" w:rsidRDefault="003A52E0" w:rsidP="006F2995">
      <w:pPr>
        <w:spacing w:before="120"/>
        <w:ind w:left="426" w:right="425" w:hanging="568"/>
        <w:jc w:val="both"/>
        <w:rPr>
          <w:b/>
          <w:sz w:val="24"/>
          <w:szCs w:val="24"/>
        </w:rPr>
      </w:pPr>
      <w:r>
        <w:rPr>
          <w:sz w:val="24"/>
          <w:szCs w:val="24"/>
        </w:rPr>
        <w:t>3.</w:t>
      </w:r>
      <w:r>
        <w:rPr>
          <w:sz w:val="24"/>
          <w:szCs w:val="24"/>
        </w:rPr>
        <w:tab/>
      </w:r>
      <w:r w:rsidRPr="00C54644">
        <w:rPr>
          <w:sz w:val="24"/>
          <w:szCs w:val="24"/>
        </w:rPr>
        <w:t xml:space="preserve">Návrh na </w:t>
      </w:r>
      <w:r w:rsidR="001A5B3F">
        <w:rPr>
          <w:sz w:val="24"/>
          <w:szCs w:val="24"/>
        </w:rPr>
        <w:t xml:space="preserve">zápis </w:t>
      </w:r>
      <w:r w:rsidRPr="00C54644">
        <w:rPr>
          <w:sz w:val="24"/>
          <w:szCs w:val="24"/>
        </w:rPr>
        <w:t>vklad</w:t>
      </w:r>
      <w:r w:rsidR="001A5B3F">
        <w:rPr>
          <w:sz w:val="24"/>
          <w:szCs w:val="24"/>
        </w:rPr>
        <w:t>u</w:t>
      </w:r>
      <w:r w:rsidRPr="00C54644">
        <w:rPr>
          <w:sz w:val="24"/>
          <w:szCs w:val="24"/>
        </w:rPr>
        <w:t xml:space="preserve"> </w:t>
      </w:r>
      <w:r w:rsidR="001A5B3F">
        <w:rPr>
          <w:sz w:val="24"/>
          <w:szCs w:val="24"/>
        </w:rPr>
        <w:t>služebností</w:t>
      </w:r>
      <w:r w:rsidRPr="00C54644">
        <w:rPr>
          <w:sz w:val="24"/>
          <w:szCs w:val="24"/>
        </w:rPr>
        <w:t xml:space="preserve"> k místně příslušnému katastrálnímu úřadu bude podán oprávněným do 30-ti dnů od podpisu této smlouvy oběma smluvními stranami. Poplatek z</w:t>
      </w:r>
      <w:r w:rsidR="00D20307">
        <w:rPr>
          <w:sz w:val="24"/>
          <w:szCs w:val="24"/>
        </w:rPr>
        <w:t xml:space="preserve">a podání návrhu na vklad </w:t>
      </w:r>
      <w:r w:rsidR="001A5B3F">
        <w:rPr>
          <w:sz w:val="24"/>
          <w:szCs w:val="24"/>
        </w:rPr>
        <w:t>služebností</w:t>
      </w:r>
      <w:r w:rsidRPr="00C54644">
        <w:rPr>
          <w:sz w:val="24"/>
          <w:szCs w:val="24"/>
        </w:rPr>
        <w:t xml:space="preserve"> bude hrazen oprávněným.</w:t>
      </w:r>
    </w:p>
    <w:p w:rsidR="001A5B3F" w:rsidRPr="000D31C7" w:rsidRDefault="001A5B3F" w:rsidP="006F2995">
      <w:pPr>
        <w:ind w:right="425"/>
        <w:rPr>
          <w:b/>
          <w:sz w:val="24"/>
          <w:szCs w:val="24"/>
        </w:rPr>
      </w:pPr>
    </w:p>
    <w:p w:rsidR="000211D0" w:rsidRDefault="000211D0" w:rsidP="000211D0">
      <w:pPr>
        <w:ind w:right="425" w:hanging="142"/>
        <w:jc w:val="center"/>
        <w:rPr>
          <w:b/>
          <w:sz w:val="24"/>
          <w:szCs w:val="24"/>
        </w:rPr>
      </w:pPr>
      <w:r w:rsidRPr="000D31C7">
        <w:rPr>
          <w:b/>
          <w:sz w:val="24"/>
          <w:szCs w:val="24"/>
        </w:rPr>
        <w:t>VII.</w:t>
      </w:r>
    </w:p>
    <w:p w:rsidR="003A52E0" w:rsidRPr="000D31C7" w:rsidRDefault="003A52E0" w:rsidP="000211D0">
      <w:pPr>
        <w:ind w:right="425" w:hanging="142"/>
        <w:jc w:val="center"/>
        <w:rPr>
          <w:b/>
          <w:sz w:val="24"/>
          <w:szCs w:val="24"/>
        </w:rPr>
      </w:pPr>
      <w:r>
        <w:rPr>
          <w:b/>
          <w:sz w:val="24"/>
          <w:szCs w:val="24"/>
        </w:rPr>
        <w:t>Další ujednání</w:t>
      </w:r>
    </w:p>
    <w:p w:rsidR="000211D0" w:rsidRPr="000D31C7" w:rsidRDefault="000211D0" w:rsidP="000211D0">
      <w:pPr>
        <w:pStyle w:val="Zkladntext"/>
        <w:tabs>
          <w:tab w:val="left" w:pos="426"/>
        </w:tabs>
        <w:spacing w:before="120"/>
        <w:ind w:left="425" w:right="425" w:hanging="567"/>
        <w:rPr>
          <w:sz w:val="24"/>
          <w:szCs w:val="24"/>
        </w:rPr>
      </w:pPr>
      <w:r w:rsidRPr="000D31C7">
        <w:rPr>
          <w:sz w:val="24"/>
          <w:szCs w:val="24"/>
        </w:rPr>
        <w:t>1.</w:t>
      </w:r>
      <w:r w:rsidRPr="000D31C7">
        <w:rPr>
          <w:sz w:val="24"/>
          <w:szCs w:val="24"/>
        </w:rPr>
        <w:tab/>
        <w:t>Smluvní strany se pro přípa</w:t>
      </w:r>
      <w:r w:rsidR="001A5B3F">
        <w:rPr>
          <w:sz w:val="24"/>
          <w:szCs w:val="24"/>
        </w:rPr>
        <w:t xml:space="preserve">d, že by nedošlo k zápisu vkladu služebností </w:t>
      </w:r>
      <w:r w:rsidRPr="000D31C7">
        <w:rPr>
          <w:sz w:val="24"/>
          <w:szCs w:val="24"/>
        </w:rPr>
        <w:t>podle této smlouvy do katastru nemovitostí, zavazují, že uzavřou novou smlouvu nebo dodatek stejného obsahu, která splní zákonné podmínky pro provedení vkladu, případně, že na pokyn katastrálního úřadu tuto smlouvu či návrh na vklad náležitě doplní.</w:t>
      </w:r>
    </w:p>
    <w:p w:rsidR="000211D0" w:rsidRPr="000D31C7" w:rsidRDefault="000211D0" w:rsidP="000211D0">
      <w:pPr>
        <w:tabs>
          <w:tab w:val="left" w:pos="426"/>
        </w:tabs>
        <w:spacing w:before="60"/>
        <w:ind w:left="425" w:right="425" w:hanging="567"/>
        <w:jc w:val="both"/>
        <w:rPr>
          <w:sz w:val="24"/>
          <w:szCs w:val="24"/>
        </w:rPr>
      </w:pPr>
      <w:r w:rsidRPr="000D31C7">
        <w:rPr>
          <w:sz w:val="24"/>
          <w:szCs w:val="24"/>
        </w:rPr>
        <w:t>2.</w:t>
      </w:r>
      <w:r w:rsidRPr="000D31C7">
        <w:rPr>
          <w:sz w:val="24"/>
          <w:szCs w:val="24"/>
        </w:rPr>
        <w:tab/>
        <w:t>Smluvní strany se dále zavazují, že pro případ převo</w:t>
      </w:r>
      <w:r w:rsidR="001A5B3F">
        <w:rPr>
          <w:sz w:val="24"/>
          <w:szCs w:val="24"/>
        </w:rPr>
        <w:t xml:space="preserve">du vlastnického práva k služebné </w:t>
      </w:r>
      <w:r w:rsidRPr="000D31C7">
        <w:rPr>
          <w:sz w:val="24"/>
          <w:szCs w:val="24"/>
        </w:rPr>
        <w:t>nemovitosti či její části na třetí osobu budou tuto informovat o existenci práv odpovídající</w:t>
      </w:r>
      <w:r w:rsidR="003A52E0">
        <w:rPr>
          <w:sz w:val="24"/>
          <w:szCs w:val="24"/>
        </w:rPr>
        <w:t>c</w:t>
      </w:r>
      <w:r w:rsidRPr="000D31C7">
        <w:rPr>
          <w:sz w:val="24"/>
          <w:szCs w:val="24"/>
        </w:rPr>
        <w:t xml:space="preserve">h </w:t>
      </w:r>
      <w:r w:rsidR="001A5B3F">
        <w:rPr>
          <w:sz w:val="24"/>
          <w:szCs w:val="24"/>
        </w:rPr>
        <w:t xml:space="preserve">služebnostem </w:t>
      </w:r>
      <w:r w:rsidRPr="000D31C7">
        <w:rPr>
          <w:sz w:val="24"/>
          <w:szCs w:val="24"/>
        </w:rPr>
        <w:t>zatěžující</w:t>
      </w:r>
      <w:r w:rsidR="003A52E0">
        <w:rPr>
          <w:sz w:val="24"/>
          <w:szCs w:val="24"/>
        </w:rPr>
        <w:t>ch</w:t>
      </w:r>
      <w:r w:rsidR="001A5B3F">
        <w:rPr>
          <w:sz w:val="24"/>
          <w:szCs w:val="24"/>
        </w:rPr>
        <w:t xml:space="preserve"> služebnou</w:t>
      </w:r>
      <w:r w:rsidRPr="000D31C7">
        <w:rPr>
          <w:sz w:val="24"/>
          <w:szCs w:val="24"/>
        </w:rPr>
        <w:t xml:space="preserve"> nemovitost. V návaznosti na tuto skutečnost bude v nabývací smlouvě zmíněna existence </w:t>
      </w:r>
      <w:r w:rsidR="001A5B3F">
        <w:rPr>
          <w:sz w:val="24"/>
          <w:szCs w:val="24"/>
        </w:rPr>
        <w:t>služebností</w:t>
      </w:r>
      <w:r w:rsidRPr="000D31C7">
        <w:rPr>
          <w:sz w:val="24"/>
          <w:szCs w:val="24"/>
        </w:rPr>
        <w:t xml:space="preserve"> váznoucí</w:t>
      </w:r>
      <w:r w:rsidR="003A52E0">
        <w:rPr>
          <w:sz w:val="24"/>
          <w:szCs w:val="24"/>
        </w:rPr>
        <w:t>c</w:t>
      </w:r>
      <w:r w:rsidRPr="000D31C7">
        <w:rPr>
          <w:sz w:val="24"/>
          <w:szCs w:val="24"/>
        </w:rPr>
        <w:t xml:space="preserve">h na </w:t>
      </w:r>
      <w:r w:rsidR="001A5B3F">
        <w:rPr>
          <w:sz w:val="24"/>
          <w:szCs w:val="24"/>
        </w:rPr>
        <w:t>služebné</w:t>
      </w:r>
      <w:r w:rsidRPr="000D31C7">
        <w:rPr>
          <w:sz w:val="24"/>
          <w:szCs w:val="24"/>
        </w:rPr>
        <w:t xml:space="preserve"> nemovitosti.</w:t>
      </w:r>
    </w:p>
    <w:p w:rsidR="000211D0" w:rsidRPr="000D31C7" w:rsidRDefault="000211D0" w:rsidP="00E9565E">
      <w:pPr>
        <w:tabs>
          <w:tab w:val="left" w:pos="426"/>
        </w:tabs>
        <w:spacing w:before="60"/>
        <w:ind w:right="425"/>
        <w:jc w:val="both"/>
        <w:rPr>
          <w:sz w:val="24"/>
          <w:szCs w:val="24"/>
        </w:rPr>
      </w:pPr>
    </w:p>
    <w:p w:rsidR="005A2424" w:rsidRDefault="005A2424" w:rsidP="000211D0">
      <w:pPr>
        <w:ind w:left="-142" w:right="425"/>
        <w:jc w:val="center"/>
        <w:rPr>
          <w:b/>
          <w:bCs/>
          <w:sz w:val="24"/>
          <w:szCs w:val="24"/>
        </w:rPr>
      </w:pPr>
    </w:p>
    <w:p w:rsidR="005A2424" w:rsidRDefault="005A2424" w:rsidP="000211D0">
      <w:pPr>
        <w:ind w:left="-142" w:right="425"/>
        <w:jc w:val="center"/>
        <w:rPr>
          <w:b/>
          <w:bCs/>
          <w:sz w:val="24"/>
          <w:szCs w:val="24"/>
        </w:rPr>
      </w:pPr>
    </w:p>
    <w:p w:rsidR="005A2424" w:rsidRDefault="005A2424" w:rsidP="000211D0">
      <w:pPr>
        <w:ind w:left="-142" w:right="425"/>
        <w:jc w:val="center"/>
        <w:rPr>
          <w:b/>
          <w:bCs/>
          <w:sz w:val="24"/>
          <w:szCs w:val="24"/>
        </w:rPr>
      </w:pPr>
    </w:p>
    <w:p w:rsidR="005A2424" w:rsidRDefault="005A2424" w:rsidP="000211D0">
      <w:pPr>
        <w:ind w:left="-142" w:right="425"/>
        <w:jc w:val="center"/>
        <w:rPr>
          <w:b/>
          <w:bCs/>
          <w:sz w:val="24"/>
          <w:szCs w:val="24"/>
        </w:rPr>
      </w:pPr>
    </w:p>
    <w:p w:rsidR="005A2424" w:rsidRDefault="005A2424" w:rsidP="000211D0">
      <w:pPr>
        <w:ind w:left="-142" w:right="425"/>
        <w:jc w:val="center"/>
        <w:rPr>
          <w:b/>
          <w:bCs/>
          <w:sz w:val="24"/>
          <w:szCs w:val="24"/>
        </w:rPr>
      </w:pPr>
    </w:p>
    <w:p w:rsidR="000211D0" w:rsidRDefault="000211D0" w:rsidP="000211D0">
      <w:pPr>
        <w:ind w:left="-142" w:right="425"/>
        <w:jc w:val="center"/>
        <w:rPr>
          <w:b/>
          <w:bCs/>
          <w:sz w:val="24"/>
          <w:szCs w:val="24"/>
        </w:rPr>
      </w:pPr>
      <w:r w:rsidRPr="000D31C7">
        <w:rPr>
          <w:b/>
          <w:bCs/>
          <w:sz w:val="24"/>
          <w:szCs w:val="24"/>
        </w:rPr>
        <w:lastRenderedPageBreak/>
        <w:t>VIII.</w:t>
      </w:r>
    </w:p>
    <w:p w:rsidR="003A52E0" w:rsidRPr="000D31C7" w:rsidRDefault="003A52E0" w:rsidP="000211D0">
      <w:pPr>
        <w:ind w:left="-142" w:right="425"/>
        <w:jc w:val="center"/>
        <w:rPr>
          <w:b/>
          <w:bCs/>
          <w:sz w:val="24"/>
          <w:szCs w:val="24"/>
        </w:rPr>
      </w:pPr>
      <w:r>
        <w:rPr>
          <w:b/>
          <w:bCs/>
          <w:sz w:val="24"/>
          <w:szCs w:val="24"/>
        </w:rPr>
        <w:t>Závěrečná ustanovení</w:t>
      </w:r>
    </w:p>
    <w:p w:rsidR="000211D0" w:rsidRPr="000D31C7" w:rsidRDefault="000211D0" w:rsidP="000211D0">
      <w:pPr>
        <w:tabs>
          <w:tab w:val="left" w:pos="426"/>
        </w:tabs>
        <w:spacing w:before="120"/>
        <w:ind w:left="426" w:right="425" w:hanging="568"/>
        <w:jc w:val="both"/>
        <w:rPr>
          <w:sz w:val="24"/>
          <w:szCs w:val="24"/>
        </w:rPr>
      </w:pPr>
      <w:r w:rsidRPr="000D31C7">
        <w:rPr>
          <w:sz w:val="24"/>
          <w:szCs w:val="24"/>
        </w:rPr>
        <w:t>1.</w:t>
      </w:r>
      <w:r w:rsidRPr="000D31C7">
        <w:rPr>
          <w:sz w:val="24"/>
          <w:szCs w:val="24"/>
        </w:rPr>
        <w:tab/>
        <w:t>Tato smlouva je vyhotovena v</w:t>
      </w:r>
      <w:r w:rsidR="005A2424">
        <w:rPr>
          <w:sz w:val="24"/>
          <w:szCs w:val="24"/>
        </w:rPr>
        <w:t>e čtyřech</w:t>
      </w:r>
      <w:r w:rsidRPr="000D31C7">
        <w:rPr>
          <w:sz w:val="24"/>
          <w:szCs w:val="24"/>
        </w:rPr>
        <w:t xml:space="preserve"> (</w:t>
      </w:r>
      <w:r w:rsidR="005A2424">
        <w:rPr>
          <w:sz w:val="24"/>
          <w:szCs w:val="24"/>
        </w:rPr>
        <w:t>4</w:t>
      </w:r>
      <w:r w:rsidRPr="000D31C7">
        <w:rPr>
          <w:sz w:val="24"/>
          <w:szCs w:val="24"/>
        </w:rPr>
        <w:t xml:space="preserve">) stejnopisech, z nichž katastrální úřad obdrží </w:t>
      </w:r>
      <w:r w:rsidR="00537D33">
        <w:rPr>
          <w:sz w:val="24"/>
          <w:szCs w:val="24"/>
        </w:rPr>
        <w:t>jeden</w:t>
      </w:r>
      <w:r w:rsidRPr="000D31C7">
        <w:rPr>
          <w:sz w:val="24"/>
          <w:szCs w:val="24"/>
        </w:rPr>
        <w:t xml:space="preserve"> (</w:t>
      </w:r>
      <w:r w:rsidR="00537D33">
        <w:rPr>
          <w:sz w:val="24"/>
          <w:szCs w:val="24"/>
        </w:rPr>
        <w:t>1</w:t>
      </w:r>
      <w:r w:rsidRPr="000D31C7">
        <w:rPr>
          <w:sz w:val="24"/>
          <w:szCs w:val="24"/>
        </w:rPr>
        <w:t xml:space="preserve">) stejnopis, povinný obdrží </w:t>
      </w:r>
      <w:r w:rsidR="005A2424">
        <w:rPr>
          <w:sz w:val="24"/>
          <w:szCs w:val="24"/>
        </w:rPr>
        <w:t>jeden</w:t>
      </w:r>
      <w:r w:rsidRPr="000D31C7">
        <w:rPr>
          <w:sz w:val="24"/>
          <w:szCs w:val="24"/>
        </w:rPr>
        <w:t xml:space="preserve"> (</w:t>
      </w:r>
      <w:r w:rsidR="005A2424">
        <w:rPr>
          <w:sz w:val="24"/>
          <w:szCs w:val="24"/>
        </w:rPr>
        <w:t>1</w:t>
      </w:r>
      <w:r w:rsidRPr="000D31C7">
        <w:rPr>
          <w:sz w:val="24"/>
          <w:szCs w:val="24"/>
        </w:rPr>
        <w:t>) stejnopis</w:t>
      </w:r>
      <w:r w:rsidR="00537D33">
        <w:rPr>
          <w:sz w:val="24"/>
          <w:szCs w:val="24"/>
        </w:rPr>
        <w:t xml:space="preserve"> a oprávněný obdrží </w:t>
      </w:r>
      <w:r w:rsidR="005A2424">
        <w:rPr>
          <w:sz w:val="24"/>
          <w:szCs w:val="24"/>
        </w:rPr>
        <w:t>dva</w:t>
      </w:r>
      <w:r w:rsidR="00537D33">
        <w:rPr>
          <w:sz w:val="24"/>
          <w:szCs w:val="24"/>
        </w:rPr>
        <w:t xml:space="preserve"> stejnopisy (</w:t>
      </w:r>
      <w:r w:rsidR="005A2424">
        <w:rPr>
          <w:sz w:val="24"/>
          <w:szCs w:val="24"/>
        </w:rPr>
        <w:t>2</w:t>
      </w:r>
      <w:r w:rsidR="00537D33">
        <w:rPr>
          <w:sz w:val="24"/>
          <w:szCs w:val="24"/>
        </w:rPr>
        <w:t>)</w:t>
      </w:r>
      <w:r w:rsidRPr="000D31C7">
        <w:rPr>
          <w:sz w:val="24"/>
          <w:szCs w:val="24"/>
        </w:rPr>
        <w:t>.</w:t>
      </w:r>
    </w:p>
    <w:p w:rsidR="000211D0" w:rsidRPr="000D31C7" w:rsidRDefault="000211D0" w:rsidP="000211D0">
      <w:pPr>
        <w:tabs>
          <w:tab w:val="left" w:pos="426"/>
        </w:tabs>
        <w:spacing w:before="60"/>
        <w:ind w:left="426" w:right="425" w:hanging="568"/>
        <w:jc w:val="both"/>
        <w:rPr>
          <w:sz w:val="24"/>
          <w:szCs w:val="24"/>
        </w:rPr>
      </w:pPr>
      <w:r w:rsidRPr="000D31C7">
        <w:rPr>
          <w:sz w:val="24"/>
          <w:szCs w:val="24"/>
        </w:rPr>
        <w:t>2.</w:t>
      </w:r>
      <w:r w:rsidRPr="000D31C7">
        <w:rPr>
          <w:sz w:val="24"/>
          <w:szCs w:val="24"/>
        </w:rPr>
        <w:tab/>
        <w:t>Veškerá vyhotovení podepsaná oběma smluvními stranam</w:t>
      </w:r>
      <w:r w:rsidR="005A2424">
        <w:rPr>
          <w:sz w:val="24"/>
          <w:szCs w:val="24"/>
        </w:rPr>
        <w:t>i mají právní účinky originálu.</w:t>
      </w:r>
    </w:p>
    <w:p w:rsidR="000211D0" w:rsidRPr="000D31C7" w:rsidRDefault="000211D0" w:rsidP="000211D0">
      <w:pPr>
        <w:tabs>
          <w:tab w:val="num" w:pos="426"/>
        </w:tabs>
        <w:spacing w:before="60"/>
        <w:ind w:left="426" w:right="425" w:hanging="568"/>
        <w:jc w:val="both"/>
        <w:rPr>
          <w:sz w:val="24"/>
          <w:szCs w:val="24"/>
        </w:rPr>
      </w:pPr>
      <w:r w:rsidRPr="000D31C7">
        <w:rPr>
          <w:sz w:val="24"/>
          <w:szCs w:val="24"/>
        </w:rPr>
        <w:t>3.</w:t>
      </w:r>
      <w:r w:rsidRPr="000D31C7">
        <w:rPr>
          <w:sz w:val="24"/>
          <w:szCs w:val="24"/>
        </w:rPr>
        <w:tab/>
        <w:t xml:space="preserve">Vůle města Plzně k uzavření této smlouvy je dána </w:t>
      </w:r>
      <w:r w:rsidR="00A71D78">
        <w:rPr>
          <w:sz w:val="24"/>
          <w:szCs w:val="24"/>
        </w:rPr>
        <w:t>usnesením Zastupitelstva města Plzně č. ……………….. ze dne ……………… .</w:t>
      </w:r>
    </w:p>
    <w:p w:rsidR="000211D0" w:rsidRPr="000D31C7" w:rsidRDefault="000211D0" w:rsidP="000211D0">
      <w:pPr>
        <w:tabs>
          <w:tab w:val="num" w:pos="426"/>
        </w:tabs>
        <w:spacing w:before="60"/>
        <w:ind w:left="426" w:right="425" w:hanging="568"/>
        <w:jc w:val="both"/>
        <w:rPr>
          <w:b/>
          <w:sz w:val="24"/>
          <w:szCs w:val="24"/>
        </w:rPr>
      </w:pPr>
      <w:r w:rsidRPr="000D31C7">
        <w:rPr>
          <w:sz w:val="24"/>
          <w:szCs w:val="24"/>
        </w:rPr>
        <w:t>4.</w:t>
      </w:r>
      <w:r w:rsidRPr="000D31C7">
        <w:rPr>
          <w:sz w:val="24"/>
          <w:szCs w:val="24"/>
        </w:rPr>
        <w:tab/>
        <w:t>Po přečtení a na důkaz souhlasu s obsahem této smlouvy připojují osoby oprávněné jednat za smluvní strany své vlastnoruční podpisy.</w:t>
      </w:r>
    </w:p>
    <w:p w:rsidR="00FD2C14" w:rsidRDefault="00FD2C14" w:rsidP="00E9565E">
      <w:pPr>
        <w:tabs>
          <w:tab w:val="left" w:pos="4253"/>
        </w:tabs>
        <w:spacing w:before="120"/>
        <w:ind w:right="567"/>
        <w:jc w:val="both"/>
        <w:rPr>
          <w:sz w:val="24"/>
          <w:szCs w:val="24"/>
          <w:u w:val="single"/>
        </w:rPr>
      </w:pPr>
    </w:p>
    <w:p w:rsidR="000211D0" w:rsidRPr="000D31C7" w:rsidRDefault="000211D0" w:rsidP="00E9565E">
      <w:pPr>
        <w:tabs>
          <w:tab w:val="left" w:pos="4253"/>
        </w:tabs>
        <w:spacing w:before="120"/>
        <w:ind w:right="567"/>
        <w:jc w:val="both"/>
        <w:rPr>
          <w:sz w:val="24"/>
          <w:szCs w:val="24"/>
          <w:u w:val="single"/>
        </w:rPr>
      </w:pPr>
      <w:r w:rsidRPr="000D31C7">
        <w:rPr>
          <w:sz w:val="24"/>
          <w:szCs w:val="24"/>
          <w:u w:val="single"/>
        </w:rPr>
        <w:t>Přílohy:</w:t>
      </w:r>
    </w:p>
    <w:p w:rsidR="000211D0" w:rsidRPr="000D31C7" w:rsidRDefault="000211D0" w:rsidP="000211D0">
      <w:pPr>
        <w:tabs>
          <w:tab w:val="left" w:pos="4253"/>
        </w:tabs>
        <w:spacing w:before="60"/>
        <w:ind w:right="567" w:hanging="142"/>
        <w:jc w:val="both"/>
        <w:rPr>
          <w:sz w:val="24"/>
          <w:szCs w:val="24"/>
        </w:rPr>
      </w:pPr>
      <w:r w:rsidRPr="000D31C7">
        <w:rPr>
          <w:sz w:val="24"/>
          <w:szCs w:val="24"/>
        </w:rPr>
        <w:t>č. 1 - Situace umístění místnosti výměníkové stanice a místnosti měření a regulace</w:t>
      </w:r>
    </w:p>
    <w:p w:rsidR="000211D0" w:rsidRPr="000D31C7" w:rsidRDefault="000211D0" w:rsidP="000211D0">
      <w:pPr>
        <w:tabs>
          <w:tab w:val="left" w:pos="4253"/>
        </w:tabs>
        <w:ind w:right="567" w:hanging="142"/>
        <w:jc w:val="both"/>
        <w:rPr>
          <w:sz w:val="24"/>
          <w:szCs w:val="24"/>
        </w:rPr>
      </w:pPr>
      <w:r w:rsidRPr="000D31C7">
        <w:rPr>
          <w:sz w:val="24"/>
          <w:szCs w:val="24"/>
        </w:rPr>
        <w:t xml:space="preserve">č. 2 - </w:t>
      </w:r>
      <w:r w:rsidR="00A71D78">
        <w:rPr>
          <w:sz w:val="24"/>
          <w:szCs w:val="24"/>
        </w:rPr>
        <w:t>Usnesení Zastupitelstva města Plzně č. ………….. ze dne ……………… .</w:t>
      </w:r>
    </w:p>
    <w:p w:rsidR="000211D0" w:rsidRPr="000D31C7" w:rsidRDefault="000211D0" w:rsidP="000211D0">
      <w:pPr>
        <w:tabs>
          <w:tab w:val="left" w:pos="4253"/>
        </w:tabs>
        <w:ind w:right="567" w:hanging="142"/>
        <w:jc w:val="both"/>
        <w:rPr>
          <w:sz w:val="24"/>
          <w:szCs w:val="24"/>
        </w:rPr>
      </w:pPr>
      <w:r w:rsidRPr="000D31C7">
        <w:rPr>
          <w:sz w:val="24"/>
          <w:szCs w:val="24"/>
        </w:rPr>
        <w:t xml:space="preserve">č. 3 - Plná moc </w:t>
      </w:r>
      <w:r w:rsidR="006C173C">
        <w:rPr>
          <w:sz w:val="24"/>
          <w:szCs w:val="24"/>
        </w:rPr>
        <w:t>paní Jitky Lepíčkové</w:t>
      </w:r>
    </w:p>
    <w:p w:rsidR="006F2995" w:rsidRPr="006F2995" w:rsidRDefault="000211D0" w:rsidP="006F2995">
      <w:pPr>
        <w:tabs>
          <w:tab w:val="left" w:pos="4253"/>
        </w:tabs>
        <w:ind w:right="567" w:hanging="142"/>
        <w:jc w:val="both"/>
        <w:rPr>
          <w:sz w:val="24"/>
          <w:szCs w:val="24"/>
        </w:rPr>
      </w:pPr>
      <w:r w:rsidRPr="000D31C7">
        <w:rPr>
          <w:sz w:val="24"/>
          <w:szCs w:val="24"/>
        </w:rPr>
        <w:t>č- 4 - Plná moc pana Ing. Vladimíra Šimandla, CSc.</w:t>
      </w:r>
    </w:p>
    <w:p w:rsidR="00FD2C14" w:rsidRDefault="00FD2C14" w:rsidP="00FD2C14">
      <w:pPr>
        <w:tabs>
          <w:tab w:val="left" w:pos="5387"/>
        </w:tabs>
        <w:ind w:right="567" w:hanging="142"/>
        <w:jc w:val="both"/>
        <w:rPr>
          <w:sz w:val="24"/>
          <w:szCs w:val="24"/>
        </w:rPr>
      </w:pPr>
    </w:p>
    <w:p w:rsidR="00FD2C14" w:rsidRDefault="00FD2C14" w:rsidP="00FD2C14">
      <w:pPr>
        <w:tabs>
          <w:tab w:val="left" w:pos="5387"/>
        </w:tabs>
        <w:ind w:right="567" w:hanging="142"/>
        <w:jc w:val="both"/>
        <w:rPr>
          <w:sz w:val="24"/>
          <w:szCs w:val="24"/>
        </w:rPr>
      </w:pPr>
    </w:p>
    <w:p w:rsidR="00E9565E" w:rsidRDefault="000211D0" w:rsidP="00FD2C14">
      <w:pPr>
        <w:tabs>
          <w:tab w:val="left" w:pos="5387"/>
        </w:tabs>
        <w:ind w:right="567" w:hanging="142"/>
        <w:jc w:val="both"/>
        <w:rPr>
          <w:sz w:val="24"/>
          <w:szCs w:val="24"/>
        </w:rPr>
      </w:pPr>
      <w:r w:rsidRPr="000D31C7">
        <w:rPr>
          <w:sz w:val="24"/>
          <w:szCs w:val="24"/>
        </w:rPr>
        <w:t xml:space="preserve">V Plzni dne </w:t>
      </w:r>
      <w:r w:rsidRPr="000D31C7">
        <w:rPr>
          <w:i/>
          <w:iCs/>
          <w:sz w:val="24"/>
          <w:szCs w:val="24"/>
        </w:rPr>
        <w:t>………………………..</w:t>
      </w:r>
      <w:r w:rsidRPr="000D31C7">
        <w:rPr>
          <w:i/>
          <w:iCs/>
          <w:sz w:val="24"/>
          <w:szCs w:val="24"/>
        </w:rPr>
        <w:tab/>
      </w:r>
      <w:r w:rsidRPr="000D31C7">
        <w:rPr>
          <w:sz w:val="24"/>
          <w:szCs w:val="24"/>
        </w:rPr>
        <w:t xml:space="preserve">V Plzni dne </w:t>
      </w:r>
      <w:r w:rsidRPr="000D31C7">
        <w:rPr>
          <w:i/>
          <w:iCs/>
          <w:sz w:val="24"/>
          <w:szCs w:val="24"/>
        </w:rPr>
        <w:t>………………………..</w:t>
      </w:r>
    </w:p>
    <w:p w:rsidR="00E9565E" w:rsidRDefault="00E9565E" w:rsidP="00FD2C14">
      <w:pPr>
        <w:tabs>
          <w:tab w:val="left" w:pos="5387"/>
        </w:tabs>
        <w:ind w:right="567"/>
        <w:jc w:val="both"/>
        <w:rPr>
          <w:sz w:val="24"/>
          <w:szCs w:val="24"/>
        </w:rPr>
      </w:pPr>
    </w:p>
    <w:p w:rsidR="00FD2C14" w:rsidRDefault="00FD2C14" w:rsidP="00FD2C14">
      <w:pPr>
        <w:tabs>
          <w:tab w:val="left" w:pos="5387"/>
        </w:tabs>
        <w:ind w:right="567"/>
        <w:jc w:val="both"/>
        <w:rPr>
          <w:sz w:val="24"/>
          <w:szCs w:val="24"/>
        </w:rPr>
      </w:pPr>
    </w:p>
    <w:p w:rsidR="005A2424" w:rsidRDefault="005A2424" w:rsidP="00FD2C14">
      <w:pPr>
        <w:tabs>
          <w:tab w:val="left" w:pos="5387"/>
        </w:tabs>
        <w:ind w:right="567"/>
        <w:jc w:val="both"/>
        <w:rPr>
          <w:sz w:val="24"/>
          <w:szCs w:val="24"/>
        </w:rPr>
      </w:pPr>
    </w:p>
    <w:p w:rsidR="00FD2C14" w:rsidRDefault="00FD2C14" w:rsidP="00FD2C14">
      <w:pPr>
        <w:tabs>
          <w:tab w:val="left" w:pos="5387"/>
        </w:tabs>
        <w:ind w:right="567"/>
        <w:jc w:val="both"/>
        <w:rPr>
          <w:sz w:val="24"/>
          <w:szCs w:val="24"/>
        </w:rPr>
      </w:pPr>
    </w:p>
    <w:p w:rsidR="005A2424" w:rsidRDefault="000211D0" w:rsidP="005A2424">
      <w:pPr>
        <w:tabs>
          <w:tab w:val="left" w:pos="5387"/>
        </w:tabs>
        <w:ind w:right="567" w:hanging="142"/>
        <w:jc w:val="both"/>
        <w:rPr>
          <w:sz w:val="24"/>
          <w:szCs w:val="24"/>
        </w:rPr>
      </w:pPr>
      <w:r w:rsidRPr="000D31C7">
        <w:rPr>
          <w:sz w:val="24"/>
          <w:szCs w:val="24"/>
        </w:rPr>
        <w:t>...........................................…</w:t>
      </w:r>
      <w:r w:rsidRPr="000D31C7">
        <w:rPr>
          <w:sz w:val="24"/>
          <w:szCs w:val="24"/>
        </w:rPr>
        <w:tab/>
        <w:t>...........................................</w:t>
      </w:r>
    </w:p>
    <w:p w:rsidR="005A2424" w:rsidRDefault="005A2424" w:rsidP="005A2424">
      <w:pPr>
        <w:tabs>
          <w:tab w:val="left" w:pos="5387"/>
        </w:tabs>
        <w:ind w:right="567" w:hanging="142"/>
        <w:jc w:val="both"/>
        <w:rPr>
          <w:sz w:val="24"/>
          <w:szCs w:val="24"/>
        </w:rPr>
      </w:pPr>
      <w:r>
        <w:rPr>
          <w:sz w:val="24"/>
          <w:szCs w:val="24"/>
        </w:rPr>
        <w:t>Plzeňská teplárenská, a.s.</w:t>
      </w:r>
      <w:r>
        <w:rPr>
          <w:sz w:val="24"/>
          <w:szCs w:val="24"/>
        </w:rPr>
        <w:tab/>
        <w:t>Plzeň, statutární město</w:t>
      </w:r>
    </w:p>
    <w:p w:rsidR="005A2424" w:rsidRDefault="005A2424" w:rsidP="005A2424">
      <w:pPr>
        <w:tabs>
          <w:tab w:val="left" w:pos="5387"/>
        </w:tabs>
        <w:ind w:right="567" w:hanging="142"/>
        <w:jc w:val="both"/>
        <w:rPr>
          <w:sz w:val="24"/>
          <w:szCs w:val="24"/>
        </w:rPr>
      </w:pPr>
      <w:r>
        <w:rPr>
          <w:sz w:val="24"/>
          <w:szCs w:val="24"/>
        </w:rPr>
        <w:t>Jitka Lepíčková</w:t>
      </w:r>
      <w:r>
        <w:rPr>
          <w:sz w:val="24"/>
          <w:szCs w:val="24"/>
        </w:rPr>
        <w:tab/>
        <w:t>Ing. Vladimír Šimandl, CSc.</w:t>
      </w:r>
    </w:p>
    <w:p w:rsidR="006C173C" w:rsidRPr="00FD2C14" w:rsidRDefault="005A2424" w:rsidP="005A2424">
      <w:pPr>
        <w:tabs>
          <w:tab w:val="left" w:pos="5387"/>
          <w:tab w:val="left" w:pos="6946"/>
        </w:tabs>
        <w:ind w:right="1" w:hanging="142"/>
        <w:rPr>
          <w:sz w:val="24"/>
          <w:szCs w:val="24"/>
        </w:rPr>
      </w:pPr>
      <w:r>
        <w:rPr>
          <w:sz w:val="24"/>
          <w:szCs w:val="24"/>
        </w:rPr>
        <w:t>investiční referent</w:t>
      </w:r>
      <w:r>
        <w:rPr>
          <w:sz w:val="24"/>
          <w:szCs w:val="24"/>
        </w:rPr>
        <w:tab/>
        <w:t>vedoucí ORP MMP</w:t>
      </w:r>
    </w:p>
    <w:sectPr w:rsidR="006C173C" w:rsidRPr="00FD2C14" w:rsidSect="00186C95">
      <w:headerReference w:type="default" r:id="rId9"/>
      <w:footerReference w:type="even" r:id="rId10"/>
      <w:footerReference w:type="default" r:id="rId11"/>
      <w:pgSz w:w="11906" w:h="16838"/>
      <w:pgMar w:top="1702" w:right="1133" w:bottom="1276"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744" w:rsidRDefault="00305744">
      <w:r>
        <w:separator/>
      </w:r>
    </w:p>
  </w:endnote>
  <w:endnote w:type="continuationSeparator" w:id="0">
    <w:p w:rsidR="00305744" w:rsidRDefault="00305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6F5" w:rsidRDefault="000E36F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0E36F5" w:rsidRDefault="000E36F5">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6F5" w:rsidRDefault="000E36F5">
    <w:pPr>
      <w:pStyle w:val="Zpat"/>
      <w:jc w:val="center"/>
    </w:pPr>
    <w:r>
      <w:rPr>
        <w:snapToGrid w:val="0"/>
      </w:rPr>
      <w:t xml:space="preserve">Strana </w:t>
    </w:r>
    <w:r>
      <w:rPr>
        <w:snapToGrid w:val="0"/>
      </w:rPr>
      <w:fldChar w:fldCharType="begin"/>
    </w:r>
    <w:r>
      <w:rPr>
        <w:snapToGrid w:val="0"/>
      </w:rPr>
      <w:instrText xml:space="preserve"> PAGE </w:instrText>
    </w:r>
    <w:r>
      <w:rPr>
        <w:snapToGrid w:val="0"/>
      </w:rPr>
      <w:fldChar w:fldCharType="separate"/>
    </w:r>
    <w:r w:rsidR="00E66B7B">
      <w:rPr>
        <w:noProof/>
        <w:snapToGrid w:val="0"/>
      </w:rPr>
      <w:t>1</w:t>
    </w:r>
    <w:r>
      <w:rPr>
        <w:snapToGrid w:val="0"/>
      </w:rPr>
      <w:fldChar w:fldCharType="end"/>
    </w:r>
    <w:r>
      <w:rPr>
        <w:snapToGrid w:val="0"/>
      </w:rPr>
      <w:t xml:space="preserve"> z</w:t>
    </w:r>
    <w:r w:rsidR="003A52E0">
      <w:rPr>
        <w:snapToGrid w:val="0"/>
      </w:rPr>
      <w:t xml:space="preserve"> </w:t>
    </w:r>
    <w:r w:rsidR="00E9565E">
      <w:rPr>
        <w:snapToGrid w:val="0"/>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744" w:rsidRDefault="00305744">
      <w:r>
        <w:separator/>
      </w:r>
    </w:p>
  </w:footnote>
  <w:footnote w:type="continuationSeparator" w:id="0">
    <w:p w:rsidR="00305744" w:rsidRDefault="00305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6F5" w:rsidRPr="00FD15DF" w:rsidRDefault="000E36F5" w:rsidP="000E36F5">
    <w:pPr>
      <w:pStyle w:val="Zhlav"/>
      <w:tabs>
        <w:tab w:val="clear" w:pos="9072"/>
        <w:tab w:val="right" w:pos="9356"/>
      </w:tabs>
    </w:pPr>
    <w:r>
      <w:t>P</w:t>
    </w:r>
    <w:r w:rsidR="00E66306">
      <w:t>lzeň</w:t>
    </w:r>
    <w:r>
      <w:t>, statutární město</w:t>
    </w:r>
    <w:r>
      <w:tab/>
    </w:r>
    <w:r>
      <w:tab/>
    </w:r>
    <w:r w:rsidR="00E66B7B">
      <w:t>Z</w:t>
    </w:r>
    <w:r w:rsidR="005764D4">
      <w:t xml:space="preserve">MP </w:t>
    </w:r>
    <w:r w:rsidR="00E66B7B">
      <w:t>18</w:t>
    </w:r>
    <w:r w:rsidR="005764D4">
      <w:t>.6.2015 – ORP/3</w:t>
    </w:r>
  </w:p>
  <w:p w:rsidR="000E36F5" w:rsidRDefault="00BB1B47" w:rsidP="000E36F5">
    <w:pPr>
      <w:pStyle w:val="Zhlav"/>
      <w:tabs>
        <w:tab w:val="clear" w:pos="9072"/>
        <w:tab w:val="right" w:pos="9356"/>
      </w:tabs>
      <w:rPr>
        <w:sz w:val="22"/>
      </w:rPr>
    </w:pPr>
    <w:r w:rsidRPr="00FD15DF">
      <w:t>20</w:t>
    </w:r>
    <w:r>
      <w:t>1</w:t>
    </w:r>
    <w:r w:rsidR="00A82F03">
      <w:t>5</w:t>
    </w:r>
    <w:r w:rsidR="000E36F5" w:rsidRPr="00FD15DF">
      <w:t>/</w:t>
    </w:r>
    <w:r w:rsidR="000E36F5" w:rsidRPr="00FD15DF">
      <w:tab/>
    </w:r>
    <w:r w:rsidR="000E36F5" w:rsidRPr="00FD15DF">
      <w:tab/>
    </w:r>
    <w:r w:rsidR="005764D4">
      <w:t>Příloha č. 1</w:t>
    </w:r>
  </w:p>
  <w:p w:rsidR="000E36F5" w:rsidRDefault="000E36F5">
    <w:pPr>
      <w:pStyle w:val="Zhlav"/>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A3D"/>
    <w:multiLevelType w:val="multilevel"/>
    <w:tmpl w:val="FD401102"/>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A239FD"/>
    <w:multiLevelType w:val="singleLevel"/>
    <w:tmpl w:val="A54008AE"/>
    <w:lvl w:ilvl="0">
      <w:start w:val="1"/>
      <w:numFmt w:val="decimal"/>
      <w:lvlText w:val="%1"/>
      <w:lvlJc w:val="left"/>
      <w:pPr>
        <w:tabs>
          <w:tab w:val="num" w:pos="1137"/>
        </w:tabs>
        <w:ind w:left="1137" w:hanging="570"/>
      </w:pPr>
      <w:rPr>
        <w:rFonts w:hint="default"/>
      </w:rPr>
    </w:lvl>
  </w:abstractNum>
  <w:abstractNum w:abstractNumId="2">
    <w:nsid w:val="06E11E61"/>
    <w:multiLevelType w:val="singleLevel"/>
    <w:tmpl w:val="A54008AE"/>
    <w:lvl w:ilvl="0">
      <w:start w:val="1"/>
      <w:numFmt w:val="decimal"/>
      <w:lvlText w:val="%1"/>
      <w:lvlJc w:val="left"/>
      <w:pPr>
        <w:tabs>
          <w:tab w:val="num" w:pos="1137"/>
        </w:tabs>
        <w:ind w:left="1137" w:hanging="570"/>
      </w:pPr>
      <w:rPr>
        <w:rFonts w:hint="default"/>
      </w:rPr>
    </w:lvl>
  </w:abstractNum>
  <w:abstractNum w:abstractNumId="3">
    <w:nsid w:val="0D496A02"/>
    <w:multiLevelType w:val="singleLevel"/>
    <w:tmpl w:val="0405000F"/>
    <w:lvl w:ilvl="0">
      <w:start w:val="1"/>
      <w:numFmt w:val="decimal"/>
      <w:lvlText w:val="%1."/>
      <w:lvlJc w:val="left"/>
      <w:pPr>
        <w:tabs>
          <w:tab w:val="num" w:pos="360"/>
        </w:tabs>
        <w:ind w:left="360" w:hanging="360"/>
      </w:pPr>
    </w:lvl>
  </w:abstractNum>
  <w:abstractNum w:abstractNumId="4">
    <w:nsid w:val="0D5C3D38"/>
    <w:multiLevelType w:val="singleLevel"/>
    <w:tmpl w:val="0405000F"/>
    <w:lvl w:ilvl="0">
      <w:start w:val="1"/>
      <w:numFmt w:val="decimal"/>
      <w:lvlText w:val="%1."/>
      <w:lvlJc w:val="left"/>
      <w:pPr>
        <w:tabs>
          <w:tab w:val="num" w:pos="360"/>
        </w:tabs>
        <w:ind w:left="360" w:hanging="360"/>
      </w:pPr>
    </w:lvl>
  </w:abstractNum>
  <w:abstractNum w:abstractNumId="5">
    <w:nsid w:val="0EDA6AD9"/>
    <w:multiLevelType w:val="singleLevel"/>
    <w:tmpl w:val="A54008AE"/>
    <w:lvl w:ilvl="0">
      <w:start w:val="1"/>
      <w:numFmt w:val="decimal"/>
      <w:lvlText w:val="%1"/>
      <w:lvlJc w:val="left"/>
      <w:pPr>
        <w:tabs>
          <w:tab w:val="num" w:pos="1137"/>
        </w:tabs>
        <w:ind w:left="1137" w:hanging="570"/>
      </w:pPr>
      <w:rPr>
        <w:rFonts w:hint="default"/>
      </w:rPr>
    </w:lvl>
  </w:abstractNum>
  <w:abstractNum w:abstractNumId="6">
    <w:nsid w:val="0F654BB3"/>
    <w:multiLevelType w:val="hybridMultilevel"/>
    <w:tmpl w:val="C1CC6A20"/>
    <w:lvl w:ilvl="0" w:tplc="6F8CF13C">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7">
    <w:nsid w:val="136E1257"/>
    <w:multiLevelType w:val="singleLevel"/>
    <w:tmpl w:val="A54008AE"/>
    <w:lvl w:ilvl="0">
      <w:start w:val="1"/>
      <w:numFmt w:val="decimal"/>
      <w:lvlText w:val="%1"/>
      <w:lvlJc w:val="left"/>
      <w:pPr>
        <w:tabs>
          <w:tab w:val="num" w:pos="1137"/>
        </w:tabs>
        <w:ind w:left="1137" w:hanging="570"/>
      </w:pPr>
      <w:rPr>
        <w:rFonts w:hint="default"/>
      </w:rPr>
    </w:lvl>
  </w:abstractNum>
  <w:abstractNum w:abstractNumId="8">
    <w:nsid w:val="15DA7255"/>
    <w:multiLevelType w:val="hybridMultilevel"/>
    <w:tmpl w:val="761C80B4"/>
    <w:lvl w:ilvl="0" w:tplc="A19ECCA6">
      <w:start w:val="3"/>
      <w:numFmt w:val="decimal"/>
      <w:lvlText w:val="%1."/>
      <w:lvlJc w:val="left"/>
      <w:pPr>
        <w:ind w:left="218" w:hanging="36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9">
    <w:nsid w:val="1CC31009"/>
    <w:multiLevelType w:val="multilevel"/>
    <w:tmpl w:val="057CE13C"/>
    <w:lvl w:ilvl="0">
      <w:start w:val="1"/>
      <w:numFmt w:val="upperRoman"/>
      <w:pStyle w:val="Nadpisl"/>
      <w:isLgl/>
      <w:suff w:val="nothing"/>
      <w:lvlText w:val="čl. %1."/>
      <w:lvlJc w:val="left"/>
      <w:pPr>
        <w:ind w:left="0" w:firstLine="0"/>
      </w:pPr>
      <w:rPr>
        <w:rFonts w:hint="default"/>
      </w:rPr>
    </w:lvl>
    <w:lvl w:ilvl="1">
      <w:start w:val="1"/>
      <w:numFmt w:val="decimal"/>
      <w:pStyle w:val="odst"/>
      <w:isLgl/>
      <w:lvlText w:val="%1.%2."/>
      <w:lvlJc w:val="left"/>
      <w:pPr>
        <w:tabs>
          <w:tab w:val="num" w:pos="624"/>
        </w:tabs>
        <w:ind w:left="624" w:hanging="624"/>
      </w:pPr>
      <w:rPr>
        <w:rFonts w:hint="default"/>
        <w:b w:val="0"/>
        <w:i w:val="0"/>
      </w:rPr>
    </w:lvl>
    <w:lvl w:ilvl="2">
      <w:start w:val="1"/>
      <w:numFmt w:val="lowerLetter"/>
      <w:pStyle w:val="Textvysvtlivek"/>
      <w:suff w:val="space"/>
      <w:lvlText w:val="%3)"/>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1E165B8A"/>
    <w:multiLevelType w:val="singleLevel"/>
    <w:tmpl w:val="A54008AE"/>
    <w:lvl w:ilvl="0">
      <w:start w:val="1"/>
      <w:numFmt w:val="decimal"/>
      <w:lvlText w:val="%1"/>
      <w:lvlJc w:val="left"/>
      <w:pPr>
        <w:tabs>
          <w:tab w:val="num" w:pos="1137"/>
        </w:tabs>
        <w:ind w:left="1137" w:hanging="570"/>
      </w:pPr>
      <w:rPr>
        <w:rFonts w:hint="default"/>
      </w:rPr>
    </w:lvl>
  </w:abstractNum>
  <w:abstractNum w:abstractNumId="11">
    <w:nsid w:val="1E7765FF"/>
    <w:multiLevelType w:val="singleLevel"/>
    <w:tmpl w:val="0405000F"/>
    <w:lvl w:ilvl="0">
      <w:start w:val="1"/>
      <w:numFmt w:val="decimal"/>
      <w:lvlText w:val="%1."/>
      <w:lvlJc w:val="left"/>
      <w:pPr>
        <w:tabs>
          <w:tab w:val="num" w:pos="360"/>
        </w:tabs>
        <w:ind w:left="360" w:hanging="360"/>
      </w:pPr>
    </w:lvl>
  </w:abstractNum>
  <w:abstractNum w:abstractNumId="12">
    <w:nsid w:val="22F30324"/>
    <w:multiLevelType w:val="singleLevel"/>
    <w:tmpl w:val="A54008AE"/>
    <w:lvl w:ilvl="0">
      <w:start w:val="1"/>
      <w:numFmt w:val="decimal"/>
      <w:lvlText w:val="%1"/>
      <w:lvlJc w:val="left"/>
      <w:pPr>
        <w:tabs>
          <w:tab w:val="num" w:pos="1137"/>
        </w:tabs>
        <w:ind w:left="1137" w:hanging="570"/>
      </w:pPr>
      <w:rPr>
        <w:rFonts w:hint="default"/>
      </w:rPr>
    </w:lvl>
  </w:abstractNum>
  <w:abstractNum w:abstractNumId="13">
    <w:nsid w:val="27DD0832"/>
    <w:multiLevelType w:val="singleLevel"/>
    <w:tmpl w:val="0405000F"/>
    <w:lvl w:ilvl="0">
      <w:start w:val="1"/>
      <w:numFmt w:val="decimal"/>
      <w:lvlText w:val="%1."/>
      <w:lvlJc w:val="left"/>
      <w:pPr>
        <w:tabs>
          <w:tab w:val="num" w:pos="360"/>
        </w:tabs>
        <w:ind w:left="360" w:hanging="360"/>
      </w:pPr>
    </w:lvl>
  </w:abstractNum>
  <w:abstractNum w:abstractNumId="14">
    <w:nsid w:val="2CFE52EF"/>
    <w:multiLevelType w:val="singleLevel"/>
    <w:tmpl w:val="A54008AE"/>
    <w:lvl w:ilvl="0">
      <w:start w:val="1"/>
      <w:numFmt w:val="decimal"/>
      <w:lvlText w:val="%1"/>
      <w:lvlJc w:val="left"/>
      <w:pPr>
        <w:tabs>
          <w:tab w:val="num" w:pos="1137"/>
        </w:tabs>
        <w:ind w:left="1137" w:hanging="570"/>
      </w:pPr>
      <w:rPr>
        <w:rFonts w:hint="default"/>
      </w:rPr>
    </w:lvl>
  </w:abstractNum>
  <w:abstractNum w:abstractNumId="15">
    <w:nsid w:val="2EC61CFC"/>
    <w:multiLevelType w:val="singleLevel"/>
    <w:tmpl w:val="0405000F"/>
    <w:lvl w:ilvl="0">
      <w:start w:val="1"/>
      <w:numFmt w:val="decimal"/>
      <w:lvlText w:val="%1."/>
      <w:lvlJc w:val="left"/>
      <w:pPr>
        <w:tabs>
          <w:tab w:val="num" w:pos="360"/>
        </w:tabs>
        <w:ind w:left="360" w:hanging="360"/>
      </w:pPr>
    </w:lvl>
  </w:abstractNum>
  <w:abstractNum w:abstractNumId="16">
    <w:nsid w:val="317223EC"/>
    <w:multiLevelType w:val="hybridMultilevel"/>
    <w:tmpl w:val="EA22CB28"/>
    <w:lvl w:ilvl="0" w:tplc="AA9A8B46">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32692392"/>
    <w:multiLevelType w:val="hybridMultilevel"/>
    <w:tmpl w:val="A34AE24A"/>
    <w:lvl w:ilvl="0" w:tplc="04050003">
      <w:start w:val="1"/>
      <w:numFmt w:val="bullet"/>
      <w:lvlText w:val="o"/>
      <w:lvlJc w:val="left"/>
      <w:pPr>
        <w:ind w:left="1140" w:hanging="360"/>
      </w:pPr>
      <w:rPr>
        <w:rFonts w:ascii="Courier New" w:hAnsi="Courier New" w:cs="Courier New"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8">
    <w:nsid w:val="339D5451"/>
    <w:multiLevelType w:val="singleLevel"/>
    <w:tmpl w:val="0405000F"/>
    <w:lvl w:ilvl="0">
      <w:start w:val="1"/>
      <w:numFmt w:val="decimal"/>
      <w:lvlText w:val="%1."/>
      <w:lvlJc w:val="left"/>
      <w:pPr>
        <w:tabs>
          <w:tab w:val="num" w:pos="360"/>
        </w:tabs>
        <w:ind w:left="360" w:hanging="360"/>
      </w:pPr>
    </w:lvl>
  </w:abstractNum>
  <w:abstractNum w:abstractNumId="19">
    <w:nsid w:val="35715EA6"/>
    <w:multiLevelType w:val="hybridMultilevel"/>
    <w:tmpl w:val="80723C2C"/>
    <w:lvl w:ilvl="0" w:tplc="04050005">
      <w:start w:val="1"/>
      <w:numFmt w:val="bullet"/>
      <w:lvlText w:val=""/>
      <w:lvlJc w:val="left"/>
      <w:pPr>
        <w:tabs>
          <w:tab w:val="num" w:pos="717"/>
        </w:tabs>
        <w:ind w:left="717" w:hanging="360"/>
      </w:pPr>
      <w:rPr>
        <w:rFonts w:ascii="Wingdings" w:hAnsi="Wingdings" w:hint="default"/>
      </w:rPr>
    </w:lvl>
    <w:lvl w:ilvl="1" w:tplc="04050003" w:tentative="1">
      <w:start w:val="1"/>
      <w:numFmt w:val="bullet"/>
      <w:lvlText w:val="o"/>
      <w:lvlJc w:val="left"/>
      <w:pPr>
        <w:tabs>
          <w:tab w:val="num" w:pos="1437"/>
        </w:tabs>
        <w:ind w:left="1437" w:hanging="360"/>
      </w:pPr>
      <w:rPr>
        <w:rFonts w:ascii="Courier New" w:hAnsi="Courier New" w:hint="default"/>
      </w:rPr>
    </w:lvl>
    <w:lvl w:ilvl="2" w:tplc="04050005" w:tentative="1">
      <w:start w:val="1"/>
      <w:numFmt w:val="bullet"/>
      <w:lvlText w:val=""/>
      <w:lvlJc w:val="left"/>
      <w:pPr>
        <w:tabs>
          <w:tab w:val="num" w:pos="2157"/>
        </w:tabs>
        <w:ind w:left="2157" w:hanging="360"/>
      </w:pPr>
      <w:rPr>
        <w:rFonts w:ascii="Wingdings" w:hAnsi="Wingdings" w:hint="default"/>
      </w:rPr>
    </w:lvl>
    <w:lvl w:ilvl="3" w:tplc="04050001" w:tentative="1">
      <w:start w:val="1"/>
      <w:numFmt w:val="bullet"/>
      <w:lvlText w:val=""/>
      <w:lvlJc w:val="left"/>
      <w:pPr>
        <w:tabs>
          <w:tab w:val="num" w:pos="2877"/>
        </w:tabs>
        <w:ind w:left="2877" w:hanging="360"/>
      </w:pPr>
      <w:rPr>
        <w:rFonts w:ascii="Symbol" w:hAnsi="Symbol" w:hint="default"/>
      </w:rPr>
    </w:lvl>
    <w:lvl w:ilvl="4" w:tplc="04050003" w:tentative="1">
      <w:start w:val="1"/>
      <w:numFmt w:val="bullet"/>
      <w:lvlText w:val="o"/>
      <w:lvlJc w:val="left"/>
      <w:pPr>
        <w:tabs>
          <w:tab w:val="num" w:pos="3597"/>
        </w:tabs>
        <w:ind w:left="3597" w:hanging="360"/>
      </w:pPr>
      <w:rPr>
        <w:rFonts w:ascii="Courier New" w:hAnsi="Courier New" w:hint="default"/>
      </w:rPr>
    </w:lvl>
    <w:lvl w:ilvl="5" w:tplc="04050005" w:tentative="1">
      <w:start w:val="1"/>
      <w:numFmt w:val="bullet"/>
      <w:lvlText w:val=""/>
      <w:lvlJc w:val="left"/>
      <w:pPr>
        <w:tabs>
          <w:tab w:val="num" w:pos="4317"/>
        </w:tabs>
        <w:ind w:left="4317" w:hanging="360"/>
      </w:pPr>
      <w:rPr>
        <w:rFonts w:ascii="Wingdings" w:hAnsi="Wingdings" w:hint="default"/>
      </w:rPr>
    </w:lvl>
    <w:lvl w:ilvl="6" w:tplc="04050001" w:tentative="1">
      <w:start w:val="1"/>
      <w:numFmt w:val="bullet"/>
      <w:lvlText w:val=""/>
      <w:lvlJc w:val="left"/>
      <w:pPr>
        <w:tabs>
          <w:tab w:val="num" w:pos="5037"/>
        </w:tabs>
        <w:ind w:left="5037" w:hanging="360"/>
      </w:pPr>
      <w:rPr>
        <w:rFonts w:ascii="Symbol" w:hAnsi="Symbol" w:hint="default"/>
      </w:rPr>
    </w:lvl>
    <w:lvl w:ilvl="7" w:tplc="04050003" w:tentative="1">
      <w:start w:val="1"/>
      <w:numFmt w:val="bullet"/>
      <w:lvlText w:val="o"/>
      <w:lvlJc w:val="left"/>
      <w:pPr>
        <w:tabs>
          <w:tab w:val="num" w:pos="5757"/>
        </w:tabs>
        <w:ind w:left="5757" w:hanging="360"/>
      </w:pPr>
      <w:rPr>
        <w:rFonts w:ascii="Courier New" w:hAnsi="Courier New" w:hint="default"/>
      </w:rPr>
    </w:lvl>
    <w:lvl w:ilvl="8" w:tplc="04050005" w:tentative="1">
      <w:start w:val="1"/>
      <w:numFmt w:val="bullet"/>
      <w:lvlText w:val=""/>
      <w:lvlJc w:val="left"/>
      <w:pPr>
        <w:tabs>
          <w:tab w:val="num" w:pos="6477"/>
        </w:tabs>
        <w:ind w:left="6477" w:hanging="360"/>
      </w:pPr>
      <w:rPr>
        <w:rFonts w:ascii="Wingdings" w:hAnsi="Wingdings" w:hint="default"/>
      </w:rPr>
    </w:lvl>
  </w:abstractNum>
  <w:abstractNum w:abstractNumId="20">
    <w:nsid w:val="378C26AB"/>
    <w:multiLevelType w:val="singleLevel"/>
    <w:tmpl w:val="0405000F"/>
    <w:lvl w:ilvl="0">
      <w:start w:val="1"/>
      <w:numFmt w:val="decimal"/>
      <w:lvlText w:val="%1."/>
      <w:lvlJc w:val="left"/>
      <w:pPr>
        <w:tabs>
          <w:tab w:val="num" w:pos="360"/>
        </w:tabs>
        <w:ind w:left="360" w:hanging="360"/>
      </w:pPr>
    </w:lvl>
  </w:abstractNum>
  <w:abstractNum w:abstractNumId="21">
    <w:nsid w:val="38682B0A"/>
    <w:multiLevelType w:val="singleLevel"/>
    <w:tmpl w:val="0405000F"/>
    <w:lvl w:ilvl="0">
      <w:start w:val="1"/>
      <w:numFmt w:val="decimal"/>
      <w:lvlText w:val="%1."/>
      <w:lvlJc w:val="left"/>
      <w:pPr>
        <w:tabs>
          <w:tab w:val="num" w:pos="360"/>
        </w:tabs>
        <w:ind w:left="360" w:hanging="360"/>
      </w:pPr>
    </w:lvl>
  </w:abstractNum>
  <w:abstractNum w:abstractNumId="22">
    <w:nsid w:val="3EDB08E9"/>
    <w:multiLevelType w:val="singleLevel"/>
    <w:tmpl w:val="0405000F"/>
    <w:lvl w:ilvl="0">
      <w:start w:val="1"/>
      <w:numFmt w:val="decimal"/>
      <w:lvlText w:val="%1."/>
      <w:lvlJc w:val="left"/>
      <w:pPr>
        <w:tabs>
          <w:tab w:val="num" w:pos="360"/>
        </w:tabs>
        <w:ind w:left="360" w:hanging="360"/>
      </w:pPr>
    </w:lvl>
  </w:abstractNum>
  <w:abstractNum w:abstractNumId="23">
    <w:nsid w:val="407E549F"/>
    <w:multiLevelType w:val="singleLevel"/>
    <w:tmpl w:val="0405000F"/>
    <w:lvl w:ilvl="0">
      <w:start w:val="1"/>
      <w:numFmt w:val="decimal"/>
      <w:lvlText w:val="%1."/>
      <w:lvlJc w:val="left"/>
      <w:pPr>
        <w:tabs>
          <w:tab w:val="num" w:pos="502"/>
        </w:tabs>
        <w:ind w:left="502" w:hanging="360"/>
      </w:pPr>
    </w:lvl>
  </w:abstractNum>
  <w:abstractNum w:abstractNumId="24">
    <w:nsid w:val="40AC4A29"/>
    <w:multiLevelType w:val="singleLevel"/>
    <w:tmpl w:val="0405000F"/>
    <w:lvl w:ilvl="0">
      <w:start w:val="1"/>
      <w:numFmt w:val="decimal"/>
      <w:lvlText w:val="%1."/>
      <w:lvlJc w:val="left"/>
      <w:pPr>
        <w:tabs>
          <w:tab w:val="num" w:pos="360"/>
        </w:tabs>
        <w:ind w:left="360" w:hanging="360"/>
      </w:pPr>
    </w:lvl>
  </w:abstractNum>
  <w:abstractNum w:abstractNumId="25">
    <w:nsid w:val="40C03AAE"/>
    <w:multiLevelType w:val="hybridMultilevel"/>
    <w:tmpl w:val="9DD43702"/>
    <w:lvl w:ilvl="0" w:tplc="04050003">
      <w:start w:val="1"/>
      <w:numFmt w:val="bullet"/>
      <w:lvlText w:val="o"/>
      <w:lvlJc w:val="left"/>
      <w:pPr>
        <w:ind w:left="218" w:hanging="360"/>
      </w:pPr>
      <w:rPr>
        <w:rFonts w:ascii="Courier New" w:hAnsi="Courier New" w:cs="Courier New"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26">
    <w:nsid w:val="456D2B05"/>
    <w:multiLevelType w:val="hybridMultilevel"/>
    <w:tmpl w:val="28441836"/>
    <w:lvl w:ilvl="0" w:tplc="6F8CF13C">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7">
    <w:nsid w:val="45B86F84"/>
    <w:multiLevelType w:val="singleLevel"/>
    <w:tmpl w:val="A54008AE"/>
    <w:lvl w:ilvl="0">
      <w:start w:val="1"/>
      <w:numFmt w:val="decimal"/>
      <w:lvlText w:val="%1"/>
      <w:lvlJc w:val="left"/>
      <w:pPr>
        <w:tabs>
          <w:tab w:val="num" w:pos="1137"/>
        </w:tabs>
        <w:ind w:left="1137" w:hanging="570"/>
      </w:pPr>
      <w:rPr>
        <w:rFonts w:hint="default"/>
      </w:rPr>
    </w:lvl>
  </w:abstractNum>
  <w:abstractNum w:abstractNumId="28">
    <w:nsid w:val="46D92C1A"/>
    <w:multiLevelType w:val="singleLevel"/>
    <w:tmpl w:val="0405000F"/>
    <w:lvl w:ilvl="0">
      <w:start w:val="1"/>
      <w:numFmt w:val="decimal"/>
      <w:lvlText w:val="%1."/>
      <w:lvlJc w:val="left"/>
      <w:pPr>
        <w:tabs>
          <w:tab w:val="num" w:pos="360"/>
        </w:tabs>
        <w:ind w:left="360" w:hanging="360"/>
      </w:pPr>
    </w:lvl>
  </w:abstractNum>
  <w:abstractNum w:abstractNumId="29">
    <w:nsid w:val="498E14FE"/>
    <w:multiLevelType w:val="singleLevel"/>
    <w:tmpl w:val="A54008AE"/>
    <w:lvl w:ilvl="0">
      <w:start w:val="1"/>
      <w:numFmt w:val="decimal"/>
      <w:lvlText w:val="%1"/>
      <w:lvlJc w:val="left"/>
      <w:pPr>
        <w:tabs>
          <w:tab w:val="num" w:pos="1137"/>
        </w:tabs>
        <w:ind w:left="1137" w:hanging="570"/>
      </w:pPr>
      <w:rPr>
        <w:rFonts w:hint="default"/>
      </w:rPr>
    </w:lvl>
  </w:abstractNum>
  <w:abstractNum w:abstractNumId="30">
    <w:nsid w:val="508A0AAC"/>
    <w:multiLevelType w:val="singleLevel"/>
    <w:tmpl w:val="51083140"/>
    <w:lvl w:ilvl="0">
      <w:start w:val="1"/>
      <w:numFmt w:val="decimal"/>
      <w:lvlText w:val="%1."/>
      <w:lvlJc w:val="left"/>
      <w:pPr>
        <w:tabs>
          <w:tab w:val="num" w:pos="1287"/>
        </w:tabs>
        <w:ind w:left="1287" w:hanging="360"/>
      </w:pPr>
      <w:rPr>
        <w:rFonts w:hint="default"/>
        <w:b w:val="0"/>
      </w:rPr>
    </w:lvl>
  </w:abstractNum>
  <w:abstractNum w:abstractNumId="31">
    <w:nsid w:val="51ED353E"/>
    <w:multiLevelType w:val="singleLevel"/>
    <w:tmpl w:val="A54008AE"/>
    <w:lvl w:ilvl="0">
      <w:start w:val="1"/>
      <w:numFmt w:val="decimal"/>
      <w:lvlText w:val="%1"/>
      <w:lvlJc w:val="left"/>
      <w:pPr>
        <w:tabs>
          <w:tab w:val="num" w:pos="1137"/>
        </w:tabs>
        <w:ind w:left="1137" w:hanging="570"/>
      </w:pPr>
      <w:rPr>
        <w:rFonts w:hint="default"/>
      </w:rPr>
    </w:lvl>
  </w:abstractNum>
  <w:abstractNum w:abstractNumId="32">
    <w:nsid w:val="554F7D88"/>
    <w:multiLevelType w:val="hybridMultilevel"/>
    <w:tmpl w:val="39E8E080"/>
    <w:lvl w:ilvl="0" w:tplc="6F8CF13C">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33">
    <w:nsid w:val="567749AF"/>
    <w:multiLevelType w:val="singleLevel"/>
    <w:tmpl w:val="A54008AE"/>
    <w:lvl w:ilvl="0">
      <w:start w:val="1"/>
      <w:numFmt w:val="decimal"/>
      <w:lvlText w:val="%1"/>
      <w:lvlJc w:val="left"/>
      <w:pPr>
        <w:tabs>
          <w:tab w:val="num" w:pos="1137"/>
        </w:tabs>
        <w:ind w:left="1137" w:hanging="570"/>
      </w:pPr>
      <w:rPr>
        <w:rFonts w:hint="default"/>
      </w:rPr>
    </w:lvl>
  </w:abstractNum>
  <w:abstractNum w:abstractNumId="34">
    <w:nsid w:val="57023599"/>
    <w:multiLevelType w:val="hybridMultilevel"/>
    <w:tmpl w:val="70F256BC"/>
    <w:lvl w:ilvl="0" w:tplc="04050003">
      <w:start w:val="1"/>
      <w:numFmt w:val="bullet"/>
      <w:lvlText w:val="o"/>
      <w:lvlJc w:val="left"/>
      <w:pPr>
        <w:ind w:left="218" w:hanging="360"/>
      </w:pPr>
      <w:rPr>
        <w:rFonts w:ascii="Courier New" w:hAnsi="Courier New" w:cs="Courier New"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35">
    <w:nsid w:val="58880F10"/>
    <w:multiLevelType w:val="hybridMultilevel"/>
    <w:tmpl w:val="1D745CB4"/>
    <w:lvl w:ilvl="0" w:tplc="04050005">
      <w:start w:val="1"/>
      <w:numFmt w:val="bullet"/>
      <w:lvlText w:val=""/>
      <w:lvlJc w:val="left"/>
      <w:pPr>
        <w:tabs>
          <w:tab w:val="num" w:pos="1428"/>
        </w:tabs>
        <w:ind w:left="1428" w:hanging="360"/>
      </w:pPr>
      <w:rPr>
        <w:rFonts w:ascii="Wingdings" w:hAnsi="Wingdings"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36">
    <w:nsid w:val="59DC105F"/>
    <w:multiLevelType w:val="hybridMultilevel"/>
    <w:tmpl w:val="32CAC0C4"/>
    <w:lvl w:ilvl="0" w:tplc="A24849EA">
      <w:start w:val="1"/>
      <w:numFmt w:val="lowerLetter"/>
      <w:lvlText w:val="%1)"/>
      <w:lvlJc w:val="left"/>
      <w:pPr>
        <w:ind w:left="720" w:hanging="360"/>
      </w:pPr>
      <w:rPr>
        <w:rFonts w:ascii="Times New Roman" w:eastAsia="Times New Roman" w:hAnsi="Times New Roman" w:cs="Times New Roman"/>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5D832E99"/>
    <w:multiLevelType w:val="singleLevel"/>
    <w:tmpl w:val="A54008AE"/>
    <w:lvl w:ilvl="0">
      <w:start w:val="1"/>
      <w:numFmt w:val="decimal"/>
      <w:lvlText w:val="%1"/>
      <w:lvlJc w:val="left"/>
      <w:pPr>
        <w:tabs>
          <w:tab w:val="num" w:pos="1137"/>
        </w:tabs>
        <w:ind w:left="1137" w:hanging="570"/>
      </w:pPr>
      <w:rPr>
        <w:rFonts w:hint="default"/>
      </w:rPr>
    </w:lvl>
  </w:abstractNum>
  <w:abstractNum w:abstractNumId="38">
    <w:nsid w:val="5F0D4C51"/>
    <w:multiLevelType w:val="singleLevel"/>
    <w:tmpl w:val="9C2CDA4E"/>
    <w:lvl w:ilvl="0">
      <w:start w:val="1"/>
      <w:numFmt w:val="bullet"/>
      <w:lvlText w:val="-"/>
      <w:lvlJc w:val="left"/>
      <w:pPr>
        <w:tabs>
          <w:tab w:val="num" w:pos="720"/>
        </w:tabs>
        <w:ind w:left="720" w:hanging="360"/>
      </w:pPr>
      <w:rPr>
        <w:rFonts w:hint="default"/>
      </w:rPr>
    </w:lvl>
  </w:abstractNum>
  <w:abstractNum w:abstractNumId="39">
    <w:nsid w:val="60BD10CE"/>
    <w:multiLevelType w:val="hybridMultilevel"/>
    <w:tmpl w:val="EA22CB2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629956EB"/>
    <w:multiLevelType w:val="singleLevel"/>
    <w:tmpl w:val="A54008AE"/>
    <w:lvl w:ilvl="0">
      <w:start w:val="1"/>
      <w:numFmt w:val="decimal"/>
      <w:lvlText w:val="%1"/>
      <w:lvlJc w:val="left"/>
      <w:pPr>
        <w:tabs>
          <w:tab w:val="num" w:pos="1137"/>
        </w:tabs>
        <w:ind w:left="1137" w:hanging="570"/>
      </w:pPr>
      <w:rPr>
        <w:rFonts w:hint="default"/>
      </w:rPr>
    </w:lvl>
  </w:abstractNum>
  <w:abstractNum w:abstractNumId="41">
    <w:nsid w:val="62C1559F"/>
    <w:multiLevelType w:val="singleLevel"/>
    <w:tmpl w:val="0405000F"/>
    <w:lvl w:ilvl="0">
      <w:start w:val="1"/>
      <w:numFmt w:val="decimal"/>
      <w:lvlText w:val="%1."/>
      <w:lvlJc w:val="left"/>
      <w:pPr>
        <w:tabs>
          <w:tab w:val="num" w:pos="360"/>
        </w:tabs>
        <w:ind w:left="360" w:hanging="360"/>
      </w:pPr>
    </w:lvl>
  </w:abstractNum>
  <w:abstractNum w:abstractNumId="42">
    <w:nsid w:val="63DD51F8"/>
    <w:multiLevelType w:val="singleLevel"/>
    <w:tmpl w:val="A54008AE"/>
    <w:lvl w:ilvl="0">
      <w:start w:val="1"/>
      <w:numFmt w:val="decimal"/>
      <w:lvlText w:val="%1"/>
      <w:lvlJc w:val="left"/>
      <w:pPr>
        <w:tabs>
          <w:tab w:val="num" w:pos="1137"/>
        </w:tabs>
        <w:ind w:left="1137" w:hanging="570"/>
      </w:pPr>
      <w:rPr>
        <w:rFonts w:hint="default"/>
      </w:rPr>
    </w:lvl>
  </w:abstractNum>
  <w:abstractNum w:abstractNumId="43">
    <w:nsid w:val="65D90AFE"/>
    <w:multiLevelType w:val="hybridMultilevel"/>
    <w:tmpl w:val="76F8AAC0"/>
    <w:lvl w:ilvl="0" w:tplc="2140EA12">
      <w:numFmt w:val="bullet"/>
      <w:lvlText w:val="-"/>
      <w:lvlJc w:val="left"/>
      <w:pPr>
        <w:tabs>
          <w:tab w:val="num" w:pos="870"/>
        </w:tabs>
        <w:ind w:left="870" w:hanging="51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nsid w:val="6DCB5AFE"/>
    <w:multiLevelType w:val="singleLevel"/>
    <w:tmpl w:val="0C6877BC"/>
    <w:lvl w:ilvl="0">
      <w:start w:val="1"/>
      <w:numFmt w:val="bullet"/>
      <w:lvlText w:val="-"/>
      <w:lvlJc w:val="left"/>
      <w:pPr>
        <w:tabs>
          <w:tab w:val="num" w:pos="705"/>
        </w:tabs>
        <w:ind w:left="705" w:hanging="645"/>
      </w:pPr>
      <w:rPr>
        <w:rFonts w:hint="default"/>
      </w:rPr>
    </w:lvl>
  </w:abstractNum>
  <w:abstractNum w:abstractNumId="45">
    <w:nsid w:val="7294579C"/>
    <w:multiLevelType w:val="hybridMultilevel"/>
    <w:tmpl w:val="9E9C52A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BEE1BAB"/>
    <w:multiLevelType w:val="hybridMultilevel"/>
    <w:tmpl w:val="46A24950"/>
    <w:lvl w:ilvl="0" w:tplc="04050003">
      <w:start w:val="1"/>
      <w:numFmt w:val="bullet"/>
      <w:lvlText w:val="o"/>
      <w:lvlJc w:val="left"/>
      <w:pPr>
        <w:ind w:left="1140" w:hanging="360"/>
      </w:pPr>
      <w:rPr>
        <w:rFonts w:ascii="Courier New" w:hAnsi="Courier New"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num w:numId="1">
    <w:abstractNumId w:val="20"/>
  </w:num>
  <w:num w:numId="2">
    <w:abstractNumId w:val="10"/>
  </w:num>
  <w:num w:numId="3">
    <w:abstractNumId w:val="1"/>
  </w:num>
  <w:num w:numId="4">
    <w:abstractNumId w:val="33"/>
  </w:num>
  <w:num w:numId="5">
    <w:abstractNumId w:val="7"/>
  </w:num>
  <w:num w:numId="6">
    <w:abstractNumId w:val="31"/>
  </w:num>
  <w:num w:numId="7">
    <w:abstractNumId w:val="3"/>
  </w:num>
  <w:num w:numId="8">
    <w:abstractNumId w:val="5"/>
  </w:num>
  <w:num w:numId="9">
    <w:abstractNumId w:val="29"/>
  </w:num>
  <w:num w:numId="10">
    <w:abstractNumId w:val="2"/>
  </w:num>
  <w:num w:numId="11">
    <w:abstractNumId w:val="14"/>
  </w:num>
  <w:num w:numId="12">
    <w:abstractNumId w:val="37"/>
  </w:num>
  <w:num w:numId="13">
    <w:abstractNumId w:val="42"/>
  </w:num>
  <w:num w:numId="14">
    <w:abstractNumId w:val="40"/>
  </w:num>
  <w:num w:numId="15">
    <w:abstractNumId w:val="27"/>
  </w:num>
  <w:num w:numId="16">
    <w:abstractNumId w:val="38"/>
  </w:num>
  <w:num w:numId="17">
    <w:abstractNumId w:val="18"/>
  </w:num>
  <w:num w:numId="18">
    <w:abstractNumId w:val="23"/>
  </w:num>
  <w:num w:numId="19">
    <w:abstractNumId w:val="12"/>
  </w:num>
  <w:num w:numId="20">
    <w:abstractNumId w:val="13"/>
  </w:num>
  <w:num w:numId="21">
    <w:abstractNumId w:val="22"/>
  </w:num>
  <w:num w:numId="22">
    <w:abstractNumId w:val="24"/>
  </w:num>
  <w:num w:numId="23">
    <w:abstractNumId w:val="30"/>
  </w:num>
  <w:num w:numId="24">
    <w:abstractNumId w:val="41"/>
  </w:num>
  <w:num w:numId="25">
    <w:abstractNumId w:val="4"/>
  </w:num>
  <w:num w:numId="26">
    <w:abstractNumId w:val="28"/>
  </w:num>
  <w:num w:numId="27">
    <w:abstractNumId w:val="11"/>
  </w:num>
  <w:num w:numId="28">
    <w:abstractNumId w:val="21"/>
  </w:num>
  <w:num w:numId="29">
    <w:abstractNumId w:val="44"/>
  </w:num>
  <w:num w:numId="30">
    <w:abstractNumId w:val="19"/>
  </w:num>
  <w:num w:numId="31">
    <w:abstractNumId w:val="39"/>
  </w:num>
  <w:num w:numId="32">
    <w:abstractNumId w:val="16"/>
  </w:num>
  <w:num w:numId="33">
    <w:abstractNumId w:val="35"/>
  </w:num>
  <w:num w:numId="34">
    <w:abstractNumId w:val="45"/>
  </w:num>
  <w:num w:numId="35">
    <w:abstractNumId w:val="15"/>
  </w:num>
  <w:num w:numId="36">
    <w:abstractNumId w:val="43"/>
  </w:num>
  <w:num w:numId="37">
    <w:abstractNumId w:val="9"/>
  </w:num>
  <w:num w:numId="38">
    <w:abstractNumId w:val="0"/>
  </w:num>
  <w:num w:numId="39">
    <w:abstractNumId w:val="6"/>
  </w:num>
  <w:num w:numId="40">
    <w:abstractNumId w:val="17"/>
  </w:num>
  <w:num w:numId="41">
    <w:abstractNumId w:val="46"/>
  </w:num>
  <w:num w:numId="42">
    <w:abstractNumId w:val="32"/>
  </w:num>
  <w:num w:numId="43">
    <w:abstractNumId w:val="26"/>
  </w:num>
  <w:num w:numId="44">
    <w:abstractNumId w:val="36"/>
  </w:num>
  <w:num w:numId="45">
    <w:abstractNumId w:val="8"/>
  </w:num>
  <w:num w:numId="46">
    <w:abstractNumId w:val="25"/>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2256"/>
    <w:rsid w:val="000211D0"/>
    <w:rsid w:val="00023E79"/>
    <w:rsid w:val="00030F5F"/>
    <w:rsid w:val="00041E04"/>
    <w:rsid w:val="00042855"/>
    <w:rsid w:val="00042C1D"/>
    <w:rsid w:val="000433EB"/>
    <w:rsid w:val="00046D52"/>
    <w:rsid w:val="00054257"/>
    <w:rsid w:val="000666C5"/>
    <w:rsid w:val="000749FF"/>
    <w:rsid w:val="000763B9"/>
    <w:rsid w:val="000D31C7"/>
    <w:rsid w:val="000E36F5"/>
    <w:rsid w:val="000E777C"/>
    <w:rsid w:val="000F1816"/>
    <w:rsid w:val="001052C3"/>
    <w:rsid w:val="00107856"/>
    <w:rsid w:val="001157D9"/>
    <w:rsid w:val="00116311"/>
    <w:rsid w:val="00121F83"/>
    <w:rsid w:val="00136B31"/>
    <w:rsid w:val="00140A98"/>
    <w:rsid w:val="00142A36"/>
    <w:rsid w:val="00144106"/>
    <w:rsid w:val="0015244B"/>
    <w:rsid w:val="001578B0"/>
    <w:rsid w:val="0016630C"/>
    <w:rsid w:val="00177141"/>
    <w:rsid w:val="00177CC1"/>
    <w:rsid w:val="00180231"/>
    <w:rsid w:val="00186C95"/>
    <w:rsid w:val="00194E87"/>
    <w:rsid w:val="001A5B3F"/>
    <w:rsid w:val="001A6107"/>
    <w:rsid w:val="001B40E3"/>
    <w:rsid w:val="001F2434"/>
    <w:rsid w:val="00223E5F"/>
    <w:rsid w:val="0022545B"/>
    <w:rsid w:val="00231E28"/>
    <w:rsid w:val="00233874"/>
    <w:rsid w:val="002444D3"/>
    <w:rsid w:val="00266FA3"/>
    <w:rsid w:val="002821B3"/>
    <w:rsid w:val="002847F3"/>
    <w:rsid w:val="002A585A"/>
    <w:rsid w:val="002C5571"/>
    <w:rsid w:val="002E6DF5"/>
    <w:rsid w:val="002F4D50"/>
    <w:rsid w:val="0030405A"/>
    <w:rsid w:val="00305744"/>
    <w:rsid w:val="003069C0"/>
    <w:rsid w:val="00313507"/>
    <w:rsid w:val="00322AA1"/>
    <w:rsid w:val="00332E5F"/>
    <w:rsid w:val="00342256"/>
    <w:rsid w:val="003702FA"/>
    <w:rsid w:val="00371B9F"/>
    <w:rsid w:val="00374858"/>
    <w:rsid w:val="00380630"/>
    <w:rsid w:val="00380A7C"/>
    <w:rsid w:val="003856F9"/>
    <w:rsid w:val="003A4CF5"/>
    <w:rsid w:val="003A52E0"/>
    <w:rsid w:val="003B0000"/>
    <w:rsid w:val="003B001B"/>
    <w:rsid w:val="003B702D"/>
    <w:rsid w:val="003C5F3A"/>
    <w:rsid w:val="003C70DB"/>
    <w:rsid w:val="003E1606"/>
    <w:rsid w:val="003E444D"/>
    <w:rsid w:val="003F65A7"/>
    <w:rsid w:val="00403480"/>
    <w:rsid w:val="004222B0"/>
    <w:rsid w:val="00430C04"/>
    <w:rsid w:val="00453AF8"/>
    <w:rsid w:val="00463B27"/>
    <w:rsid w:val="004640AF"/>
    <w:rsid w:val="00467D06"/>
    <w:rsid w:val="004B3FB2"/>
    <w:rsid w:val="005126BF"/>
    <w:rsid w:val="00523BA5"/>
    <w:rsid w:val="00525325"/>
    <w:rsid w:val="00537D33"/>
    <w:rsid w:val="005520C0"/>
    <w:rsid w:val="00554E95"/>
    <w:rsid w:val="005608BD"/>
    <w:rsid w:val="005764D4"/>
    <w:rsid w:val="0058143D"/>
    <w:rsid w:val="005A2424"/>
    <w:rsid w:val="005B6CD5"/>
    <w:rsid w:val="005D0BFE"/>
    <w:rsid w:val="0060165E"/>
    <w:rsid w:val="006447B5"/>
    <w:rsid w:val="006656CE"/>
    <w:rsid w:val="006916E0"/>
    <w:rsid w:val="006A07BD"/>
    <w:rsid w:val="006A0C15"/>
    <w:rsid w:val="006A102C"/>
    <w:rsid w:val="006A126E"/>
    <w:rsid w:val="006A5218"/>
    <w:rsid w:val="006C173C"/>
    <w:rsid w:val="006D4718"/>
    <w:rsid w:val="006D63BA"/>
    <w:rsid w:val="006E582D"/>
    <w:rsid w:val="006F2995"/>
    <w:rsid w:val="006F6229"/>
    <w:rsid w:val="007003F5"/>
    <w:rsid w:val="00713F46"/>
    <w:rsid w:val="007220EE"/>
    <w:rsid w:val="00744268"/>
    <w:rsid w:val="00744891"/>
    <w:rsid w:val="007456C4"/>
    <w:rsid w:val="00746BD6"/>
    <w:rsid w:val="00757262"/>
    <w:rsid w:val="00762F7F"/>
    <w:rsid w:val="00764AA7"/>
    <w:rsid w:val="00782106"/>
    <w:rsid w:val="007836F7"/>
    <w:rsid w:val="007A636D"/>
    <w:rsid w:val="007C02BB"/>
    <w:rsid w:val="007C2583"/>
    <w:rsid w:val="007F4155"/>
    <w:rsid w:val="00801FEB"/>
    <w:rsid w:val="00836307"/>
    <w:rsid w:val="008422E7"/>
    <w:rsid w:val="00861760"/>
    <w:rsid w:val="008633BD"/>
    <w:rsid w:val="008640DF"/>
    <w:rsid w:val="008672C2"/>
    <w:rsid w:val="0088183E"/>
    <w:rsid w:val="008878F1"/>
    <w:rsid w:val="008A19FF"/>
    <w:rsid w:val="008C2DC5"/>
    <w:rsid w:val="008F0E90"/>
    <w:rsid w:val="008F2900"/>
    <w:rsid w:val="00922D4B"/>
    <w:rsid w:val="00932811"/>
    <w:rsid w:val="00932E58"/>
    <w:rsid w:val="0093443E"/>
    <w:rsid w:val="0093791C"/>
    <w:rsid w:val="009509D1"/>
    <w:rsid w:val="009527EB"/>
    <w:rsid w:val="009553CF"/>
    <w:rsid w:val="00962CC9"/>
    <w:rsid w:val="009A636C"/>
    <w:rsid w:val="009A7484"/>
    <w:rsid w:val="009B3E45"/>
    <w:rsid w:val="009B42F9"/>
    <w:rsid w:val="009C6E14"/>
    <w:rsid w:val="009D5274"/>
    <w:rsid w:val="009E1943"/>
    <w:rsid w:val="009F495D"/>
    <w:rsid w:val="00A078A8"/>
    <w:rsid w:val="00A106F5"/>
    <w:rsid w:val="00A211C8"/>
    <w:rsid w:val="00A346E0"/>
    <w:rsid w:val="00A41F43"/>
    <w:rsid w:val="00A45759"/>
    <w:rsid w:val="00A71D78"/>
    <w:rsid w:val="00A72A54"/>
    <w:rsid w:val="00A72F5E"/>
    <w:rsid w:val="00A751FC"/>
    <w:rsid w:val="00A82F03"/>
    <w:rsid w:val="00A8342E"/>
    <w:rsid w:val="00A84B41"/>
    <w:rsid w:val="00AA042B"/>
    <w:rsid w:val="00AA63A3"/>
    <w:rsid w:val="00AB378D"/>
    <w:rsid w:val="00AB7664"/>
    <w:rsid w:val="00AE0BA1"/>
    <w:rsid w:val="00AF5FAD"/>
    <w:rsid w:val="00B10135"/>
    <w:rsid w:val="00B236B9"/>
    <w:rsid w:val="00B424B7"/>
    <w:rsid w:val="00B54E32"/>
    <w:rsid w:val="00B55B87"/>
    <w:rsid w:val="00BA14EC"/>
    <w:rsid w:val="00BB0D8D"/>
    <w:rsid w:val="00BB0E07"/>
    <w:rsid w:val="00BB1B47"/>
    <w:rsid w:val="00BC1BC7"/>
    <w:rsid w:val="00BC43A6"/>
    <w:rsid w:val="00BD1A92"/>
    <w:rsid w:val="00BE10C9"/>
    <w:rsid w:val="00C24FA7"/>
    <w:rsid w:val="00C3431C"/>
    <w:rsid w:val="00C51106"/>
    <w:rsid w:val="00C65647"/>
    <w:rsid w:val="00C66ADE"/>
    <w:rsid w:val="00C75001"/>
    <w:rsid w:val="00C773B2"/>
    <w:rsid w:val="00C93337"/>
    <w:rsid w:val="00C93A31"/>
    <w:rsid w:val="00C946E7"/>
    <w:rsid w:val="00C94C00"/>
    <w:rsid w:val="00CA62B0"/>
    <w:rsid w:val="00CA66A4"/>
    <w:rsid w:val="00CB1AA2"/>
    <w:rsid w:val="00CB7091"/>
    <w:rsid w:val="00CC3835"/>
    <w:rsid w:val="00CC468C"/>
    <w:rsid w:val="00CC578B"/>
    <w:rsid w:val="00CE60C0"/>
    <w:rsid w:val="00CF1BF9"/>
    <w:rsid w:val="00D20307"/>
    <w:rsid w:val="00D25AA6"/>
    <w:rsid w:val="00D32532"/>
    <w:rsid w:val="00D3601D"/>
    <w:rsid w:val="00D40AC7"/>
    <w:rsid w:val="00D45A43"/>
    <w:rsid w:val="00D50088"/>
    <w:rsid w:val="00D50DF9"/>
    <w:rsid w:val="00D5395D"/>
    <w:rsid w:val="00D55718"/>
    <w:rsid w:val="00D56CAB"/>
    <w:rsid w:val="00D57C76"/>
    <w:rsid w:val="00D6417C"/>
    <w:rsid w:val="00D67A1F"/>
    <w:rsid w:val="00D73152"/>
    <w:rsid w:val="00D76CAA"/>
    <w:rsid w:val="00D8292B"/>
    <w:rsid w:val="00D841D8"/>
    <w:rsid w:val="00D85E0B"/>
    <w:rsid w:val="00D915AA"/>
    <w:rsid w:val="00D940C0"/>
    <w:rsid w:val="00DA2AB1"/>
    <w:rsid w:val="00DA6E51"/>
    <w:rsid w:val="00DC432B"/>
    <w:rsid w:val="00DC51F2"/>
    <w:rsid w:val="00DC5C89"/>
    <w:rsid w:val="00DD1C36"/>
    <w:rsid w:val="00DD788D"/>
    <w:rsid w:val="00DE47CB"/>
    <w:rsid w:val="00DE652B"/>
    <w:rsid w:val="00DE7980"/>
    <w:rsid w:val="00DE7CE1"/>
    <w:rsid w:val="00E30FBD"/>
    <w:rsid w:val="00E474C6"/>
    <w:rsid w:val="00E616E5"/>
    <w:rsid w:val="00E6193D"/>
    <w:rsid w:val="00E62E8B"/>
    <w:rsid w:val="00E66306"/>
    <w:rsid w:val="00E66B7B"/>
    <w:rsid w:val="00E70BAF"/>
    <w:rsid w:val="00E74F0B"/>
    <w:rsid w:val="00E77C2E"/>
    <w:rsid w:val="00E90C64"/>
    <w:rsid w:val="00E90FE0"/>
    <w:rsid w:val="00E9565E"/>
    <w:rsid w:val="00E96D2B"/>
    <w:rsid w:val="00EE4B1E"/>
    <w:rsid w:val="00EF1565"/>
    <w:rsid w:val="00EF3BF3"/>
    <w:rsid w:val="00F02FAC"/>
    <w:rsid w:val="00F139ED"/>
    <w:rsid w:val="00F1564D"/>
    <w:rsid w:val="00F17012"/>
    <w:rsid w:val="00F4290A"/>
    <w:rsid w:val="00F505CD"/>
    <w:rsid w:val="00F56027"/>
    <w:rsid w:val="00F65BF0"/>
    <w:rsid w:val="00F949CA"/>
    <w:rsid w:val="00F97056"/>
    <w:rsid w:val="00FA007D"/>
    <w:rsid w:val="00FA048E"/>
    <w:rsid w:val="00FB554C"/>
    <w:rsid w:val="00FD15DF"/>
    <w:rsid w:val="00FD2C14"/>
    <w:rsid w:val="00FD3297"/>
    <w:rsid w:val="00FF1D44"/>
    <w:rsid w:val="00FF2A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qFormat/>
    <w:pPr>
      <w:keepNext/>
      <w:outlineLvl w:val="0"/>
    </w:pPr>
    <w:rPr>
      <w:b/>
    </w:rPr>
  </w:style>
  <w:style w:type="paragraph" w:styleId="Nadpis2">
    <w:name w:val="heading 2"/>
    <w:basedOn w:val="Normln"/>
    <w:next w:val="Normln"/>
    <w:qFormat/>
    <w:pPr>
      <w:keepNext/>
      <w:jc w:val="center"/>
      <w:outlineLvl w:val="1"/>
    </w:pPr>
    <w:rPr>
      <w:b/>
      <w:sz w:val="28"/>
    </w:rPr>
  </w:style>
  <w:style w:type="paragraph" w:styleId="Nadpis3">
    <w:name w:val="heading 3"/>
    <w:basedOn w:val="Normln"/>
    <w:next w:val="Normln"/>
    <w:qFormat/>
    <w:pPr>
      <w:keepNext/>
      <w:outlineLvl w:val="2"/>
    </w:pPr>
    <w:rPr>
      <w:sz w:val="28"/>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sz w:val="24"/>
    </w:rPr>
  </w:style>
  <w:style w:type="paragraph" w:styleId="Nadpis6">
    <w:name w:val="heading 6"/>
    <w:basedOn w:val="Normln"/>
    <w:next w:val="Normln"/>
    <w:qFormat/>
    <w:pPr>
      <w:keepNext/>
      <w:jc w:val="right"/>
      <w:outlineLvl w:val="5"/>
    </w:pPr>
    <w:rPr>
      <w:i/>
      <w:sz w:val="16"/>
    </w:rPr>
  </w:style>
  <w:style w:type="paragraph" w:styleId="Nadpis7">
    <w:name w:val="heading 7"/>
    <w:basedOn w:val="Normln"/>
    <w:next w:val="Normln"/>
    <w:qFormat/>
    <w:pPr>
      <w:keepNext/>
      <w:ind w:left="567" w:right="-567"/>
      <w:jc w:val="center"/>
      <w:outlineLvl w:val="6"/>
    </w:pPr>
    <w:rPr>
      <w:b/>
      <w:sz w:val="24"/>
    </w:rPr>
  </w:style>
  <w:style w:type="paragraph" w:styleId="Nadpis8">
    <w:name w:val="heading 8"/>
    <w:basedOn w:val="Normln"/>
    <w:next w:val="Normln"/>
    <w:qFormat/>
    <w:pPr>
      <w:keepNext/>
      <w:spacing w:after="120"/>
      <w:ind w:left="567" w:right="-567"/>
      <w:jc w:val="both"/>
      <w:outlineLvl w:val="7"/>
    </w:pPr>
    <w:rPr>
      <w:b/>
      <w:sz w:val="24"/>
    </w:rPr>
  </w:style>
  <w:style w:type="paragraph" w:styleId="Nadpis9">
    <w:name w:val="heading 9"/>
    <w:basedOn w:val="Normln"/>
    <w:next w:val="Normln"/>
    <w:qFormat/>
    <w:pPr>
      <w:keepNext/>
      <w:spacing w:before="240" w:after="120"/>
      <w:ind w:left="567" w:right="-567"/>
      <w:jc w:val="both"/>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Zkladntext2">
    <w:name w:val="Body Text 2"/>
    <w:basedOn w:val="Normln"/>
    <w:link w:val="Zkladntext2Char"/>
    <w:pPr>
      <w:jc w:val="both"/>
    </w:pPr>
    <w:rPr>
      <w:sz w:val="24"/>
    </w:rPr>
  </w:style>
  <w:style w:type="paragraph" w:styleId="Rozloendokumentu">
    <w:name w:val="Document Map"/>
    <w:basedOn w:val="Normln"/>
    <w:semiHidden/>
    <w:pPr>
      <w:shd w:val="clear" w:color="auto" w:fill="000080"/>
    </w:pPr>
    <w:rPr>
      <w:rFonts w:ascii="Tahoma" w:hAnsi="Tahoma"/>
    </w:rPr>
  </w:style>
  <w:style w:type="paragraph" w:styleId="Textvbloku">
    <w:name w:val="Block Text"/>
    <w:basedOn w:val="Normln"/>
    <w:pPr>
      <w:spacing w:before="240"/>
      <w:ind w:left="567" w:right="-567"/>
      <w:jc w:val="both"/>
    </w:pPr>
    <w:rPr>
      <w:sz w:val="24"/>
    </w:r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odsazen">
    <w:name w:val="Body Text Indent"/>
    <w:basedOn w:val="Normln"/>
    <w:pPr>
      <w:spacing w:before="120"/>
      <w:ind w:left="567"/>
      <w:jc w:val="both"/>
    </w:pPr>
    <w:rPr>
      <w:sz w:val="24"/>
    </w:rPr>
  </w:style>
  <w:style w:type="character" w:styleId="Odkaznakoment">
    <w:name w:val="annotation reference"/>
    <w:semiHidden/>
    <w:rPr>
      <w:sz w:val="16"/>
    </w:rPr>
  </w:style>
  <w:style w:type="paragraph" w:styleId="Textkomente">
    <w:name w:val="annotation text"/>
    <w:basedOn w:val="Normln"/>
    <w:semiHidden/>
  </w:style>
  <w:style w:type="paragraph" w:customStyle="1" w:styleId="Smlouvy4a">
    <w:name w:val="Smlouvy4a"/>
    <w:basedOn w:val="Normln"/>
    <w:pPr>
      <w:spacing w:before="60"/>
      <w:jc w:val="both"/>
    </w:pPr>
    <w:rPr>
      <w:sz w:val="24"/>
    </w:rPr>
  </w:style>
  <w:style w:type="paragraph" w:customStyle="1" w:styleId="Smlouvy7a">
    <w:name w:val="Smlouvy7a"/>
    <w:basedOn w:val="Normln"/>
    <w:pPr>
      <w:ind w:left="2268"/>
      <w:jc w:val="both"/>
    </w:pPr>
    <w:rPr>
      <w:sz w:val="24"/>
    </w:rPr>
  </w:style>
  <w:style w:type="paragraph" w:customStyle="1" w:styleId="Smlouvy4">
    <w:name w:val="Smlouvy4"/>
    <w:basedOn w:val="Normln"/>
    <w:pPr>
      <w:jc w:val="both"/>
    </w:pPr>
    <w:rPr>
      <w:sz w:val="24"/>
    </w:rPr>
  </w:style>
  <w:style w:type="paragraph" w:customStyle="1" w:styleId="Styl1">
    <w:name w:val="Styl1"/>
    <w:basedOn w:val="Normln"/>
    <w:pPr>
      <w:spacing w:after="480"/>
      <w:jc w:val="center"/>
    </w:pPr>
    <w:rPr>
      <w:spacing w:val="-6"/>
      <w:sz w:val="24"/>
      <w:u w:val="single"/>
    </w:rPr>
  </w:style>
  <w:style w:type="paragraph" w:customStyle="1" w:styleId="Styl2">
    <w:name w:val="Styl2"/>
    <w:basedOn w:val="Prosttext"/>
    <w:pPr>
      <w:jc w:val="both"/>
    </w:pPr>
    <w:rPr>
      <w:rFonts w:ascii="Times New Roman" w:hAnsi="Times New Roman" w:cs="Times New Roman"/>
      <w:spacing w:val="-6"/>
      <w:sz w:val="24"/>
    </w:rPr>
  </w:style>
  <w:style w:type="paragraph" w:customStyle="1" w:styleId="Smlouvy3b">
    <w:name w:val="Smlouvy3b"/>
    <w:basedOn w:val="Normln"/>
    <w:pPr>
      <w:keepNext/>
      <w:spacing w:before="120" w:after="600"/>
      <w:jc w:val="center"/>
    </w:pPr>
    <w:rPr>
      <w:spacing w:val="70"/>
      <w:kern w:val="28"/>
      <w:sz w:val="24"/>
    </w:rPr>
  </w:style>
  <w:style w:type="paragraph" w:styleId="Prosttext">
    <w:name w:val="Plain Text"/>
    <w:basedOn w:val="Normln"/>
    <w:rPr>
      <w:rFonts w:ascii="Courier New" w:hAnsi="Courier New" w:cs="Courier New"/>
    </w:rPr>
  </w:style>
  <w:style w:type="paragraph" w:customStyle="1" w:styleId="Styl3">
    <w:name w:val="Styl3"/>
    <w:basedOn w:val="Normln"/>
    <w:pPr>
      <w:spacing w:before="120"/>
      <w:ind w:left="357"/>
      <w:jc w:val="both"/>
    </w:pPr>
    <w:rPr>
      <w:spacing w:val="-6"/>
      <w:sz w:val="24"/>
    </w:rPr>
  </w:style>
  <w:style w:type="paragraph" w:styleId="Zkladntext3">
    <w:name w:val="Body Text 3"/>
    <w:basedOn w:val="Normln"/>
    <w:pPr>
      <w:spacing w:before="60"/>
      <w:jc w:val="both"/>
    </w:pPr>
    <w:rPr>
      <w:color w:val="000000"/>
      <w:sz w:val="24"/>
    </w:rPr>
  </w:style>
  <w:style w:type="paragraph" w:styleId="Textbubliny">
    <w:name w:val="Balloon Text"/>
    <w:basedOn w:val="Normln"/>
    <w:semiHidden/>
    <w:rPr>
      <w:rFonts w:ascii="Tahoma" w:hAnsi="Tahoma" w:cs="Tahoma"/>
      <w:sz w:val="16"/>
      <w:szCs w:val="16"/>
    </w:rPr>
  </w:style>
  <w:style w:type="paragraph" w:styleId="Zkladntextodsazen2">
    <w:name w:val="Body Text Indent 2"/>
    <w:basedOn w:val="Normln"/>
    <w:rsid w:val="00023E79"/>
    <w:pPr>
      <w:spacing w:after="120" w:line="480" w:lineRule="auto"/>
      <w:ind w:left="283"/>
    </w:pPr>
  </w:style>
  <w:style w:type="paragraph" w:styleId="Pedmtkomente">
    <w:name w:val="annotation subject"/>
    <w:basedOn w:val="Textkomente"/>
    <w:next w:val="Textkomente"/>
    <w:semiHidden/>
    <w:rsid w:val="00371B9F"/>
    <w:rPr>
      <w:b/>
      <w:bCs/>
    </w:rPr>
  </w:style>
  <w:style w:type="character" w:customStyle="1" w:styleId="Zkladntext2Char">
    <w:name w:val="Základní text 2 Char"/>
    <w:link w:val="Zkladntext2"/>
    <w:rsid w:val="00380630"/>
    <w:rPr>
      <w:sz w:val="24"/>
    </w:rPr>
  </w:style>
  <w:style w:type="paragraph" w:customStyle="1" w:styleId="Nadpisl">
    <w:name w:val="Nadpis čl."/>
    <w:basedOn w:val="Nadpis4"/>
    <w:next w:val="Normln"/>
    <w:rsid w:val="000211D0"/>
    <w:pPr>
      <w:keepLines/>
      <w:numPr>
        <w:numId w:val="37"/>
      </w:numPr>
      <w:spacing w:before="360" w:after="120"/>
      <w:jc w:val="center"/>
      <w:outlineLvl w:val="2"/>
    </w:pPr>
    <w:rPr>
      <w:b/>
    </w:rPr>
  </w:style>
  <w:style w:type="paragraph" w:customStyle="1" w:styleId="odst">
    <w:name w:val="Č. odst."/>
    <w:basedOn w:val="Normln"/>
    <w:rsid w:val="000211D0"/>
    <w:pPr>
      <w:widowControl w:val="0"/>
      <w:numPr>
        <w:ilvl w:val="1"/>
        <w:numId w:val="37"/>
      </w:numPr>
      <w:spacing w:after="120"/>
      <w:jc w:val="both"/>
    </w:pPr>
    <w:rPr>
      <w:snapToGrid w:val="0"/>
      <w:sz w:val="24"/>
    </w:rPr>
  </w:style>
  <w:style w:type="paragraph" w:styleId="Textvysvtlivek">
    <w:name w:val="endnote text"/>
    <w:basedOn w:val="Normln"/>
    <w:link w:val="TextvysvtlivekChar"/>
    <w:rsid w:val="000211D0"/>
    <w:pPr>
      <w:numPr>
        <w:ilvl w:val="2"/>
        <w:numId w:val="37"/>
      </w:numPr>
    </w:pPr>
  </w:style>
  <w:style w:type="character" w:customStyle="1" w:styleId="TextvysvtlivekChar">
    <w:name w:val="Text vysvětlivek Char"/>
    <w:basedOn w:val="Standardnpsmoodstavce"/>
    <w:link w:val="Textvysvtlivek"/>
    <w:rsid w:val="000211D0"/>
  </w:style>
  <w:style w:type="character" w:customStyle="1" w:styleId="ZhlavChar">
    <w:name w:val="Záhlaví Char"/>
    <w:link w:val="Zhlav"/>
    <w:rsid w:val="000211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52B2B-EF71-4931-A39E-E5280F5E0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1487</Words>
  <Characters>8775</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Níže uvedeného dne, měsíce a roku uzavřeli</vt:lpstr>
    </vt:vector>
  </TitlesOfParts>
  <Company>SIT</Company>
  <LinksUpToDate>false</LinksUpToDate>
  <CharactersWithSpaces>10242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Níže uvedeného dne, měsíce a roku uzavřeli</dc:title>
  <dc:creator>.</dc:creator>
  <cp:lastModifiedBy>Malínský David</cp:lastModifiedBy>
  <cp:revision>2</cp:revision>
  <cp:lastPrinted>2014-03-03T13:13:00Z</cp:lastPrinted>
  <dcterms:created xsi:type="dcterms:W3CDTF">2015-06-04T13:32:00Z</dcterms:created>
  <dcterms:modified xsi:type="dcterms:W3CDTF">2015-06-04T13:32:00Z</dcterms:modified>
</cp:coreProperties>
</file>