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D0629C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 w:rsidRPr="0094371F">
        <w:t xml:space="preserve">Potřebu vyřešit majetkoprávní vztah mezi statutárním městem Plzeň (jako vlastníkem dvou vodovodních řadů DN 200 a jednoho vodovodního řadu DN 100) a spoluvlastníky pozemku </w:t>
      </w:r>
      <w:proofErr w:type="spellStart"/>
      <w:r w:rsidRPr="0094371F">
        <w:t>parc</w:t>
      </w:r>
      <w:proofErr w:type="spellEnd"/>
      <w:r w:rsidRPr="0094371F">
        <w:t xml:space="preserve">. č. 362/4 a </w:t>
      </w:r>
      <w:proofErr w:type="spellStart"/>
      <w:r w:rsidRPr="0094371F">
        <w:t>parc</w:t>
      </w:r>
      <w:proofErr w:type="spellEnd"/>
      <w:r w:rsidRPr="0094371F">
        <w:t xml:space="preserve">. č. 1452/2, </w:t>
      </w:r>
      <w:proofErr w:type="spellStart"/>
      <w:proofErr w:type="gramStart"/>
      <w:r w:rsidRPr="0094371F">
        <w:t>k.ú</w:t>
      </w:r>
      <w:proofErr w:type="spellEnd"/>
      <w:r w:rsidRPr="0094371F">
        <w:t>.</w:t>
      </w:r>
      <w:proofErr w:type="gramEnd"/>
      <w:r w:rsidRPr="0094371F">
        <w:t xml:space="preserve"> Černice, na kterých jsou výše uvedené vodohospodářské sítě umístěny.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B6266C" w:rsidRDefault="00B6266C" w:rsidP="00DD5985">
      <w:pPr>
        <w:pStyle w:val="vlevo"/>
      </w:pPr>
      <w: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</w:t>
      </w:r>
      <w:r w:rsidR="006B6943">
        <w:t>itých věcí zastupitelstvo obce.</w:t>
      </w:r>
    </w:p>
    <w:p w:rsidR="00B6266C" w:rsidRDefault="00B6266C" w:rsidP="00DD5985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D0629C" w:rsidRDefault="00D0629C" w:rsidP="00DD5985">
      <w:pPr>
        <w:pStyle w:val="vlevo"/>
        <w:rPr>
          <w:szCs w:val="24"/>
        </w:rPr>
      </w:pPr>
      <w:r>
        <w:t xml:space="preserve">Spoluvlastníci pozemků </w:t>
      </w:r>
      <w:proofErr w:type="spellStart"/>
      <w:r w:rsidRPr="0094371F">
        <w:rPr>
          <w:szCs w:val="24"/>
        </w:rPr>
        <w:t>parc</w:t>
      </w:r>
      <w:proofErr w:type="spellEnd"/>
      <w:r w:rsidRPr="0094371F">
        <w:rPr>
          <w:szCs w:val="24"/>
        </w:rPr>
        <w:t xml:space="preserve">. č. 362/4 a </w:t>
      </w:r>
      <w:proofErr w:type="spellStart"/>
      <w:r w:rsidRPr="0094371F">
        <w:rPr>
          <w:szCs w:val="24"/>
        </w:rPr>
        <w:t>parc</w:t>
      </w:r>
      <w:proofErr w:type="spellEnd"/>
      <w:r w:rsidRPr="0094371F">
        <w:rPr>
          <w:szCs w:val="24"/>
        </w:rPr>
        <w:t xml:space="preserve">. č. 1452/2, </w:t>
      </w:r>
      <w:proofErr w:type="spellStart"/>
      <w:proofErr w:type="gramStart"/>
      <w:r w:rsidRPr="0094371F">
        <w:rPr>
          <w:szCs w:val="24"/>
        </w:rPr>
        <w:t>k.ú</w:t>
      </w:r>
      <w:proofErr w:type="spellEnd"/>
      <w:r w:rsidRPr="0094371F">
        <w:rPr>
          <w:szCs w:val="24"/>
        </w:rPr>
        <w:t>.</w:t>
      </w:r>
      <w:proofErr w:type="gramEnd"/>
      <w:r w:rsidRPr="0094371F">
        <w:rPr>
          <w:szCs w:val="24"/>
        </w:rPr>
        <w:t xml:space="preserve"> Černice</w:t>
      </w:r>
      <w:r>
        <w:rPr>
          <w:szCs w:val="24"/>
        </w:rPr>
        <w:t xml:space="preserve"> (budoucí povinní) mají záměr na předmětných pozemcích zrealizovat stavbu </w:t>
      </w:r>
      <w:r w:rsidR="00A146F0">
        <w:rPr>
          <w:szCs w:val="24"/>
        </w:rPr>
        <w:t>„</w:t>
      </w:r>
      <w:r>
        <w:rPr>
          <w:szCs w:val="24"/>
        </w:rPr>
        <w:t>Polyfunkčního domu</w:t>
      </w:r>
      <w:r w:rsidR="00A146F0">
        <w:rPr>
          <w:szCs w:val="24"/>
        </w:rPr>
        <w:t>“</w:t>
      </w:r>
      <w:r>
        <w:rPr>
          <w:szCs w:val="24"/>
        </w:rPr>
        <w:t>. Na těchto pozemcích se nacházejí vodohospodářské sítě v majetku města Plzně. Konkrétně se jedná o dva vodovody DN 200 a jeden vodovod DN 100. V rámci výše uvedené stavby vznikla potřeba budoucích povinných přeložit část jednoho z vodovodů DN 200 do nové trasy tak</w:t>
      </w:r>
      <w:r w:rsidR="00A146F0">
        <w:rPr>
          <w:szCs w:val="24"/>
        </w:rPr>
        <w:t>,</w:t>
      </w:r>
      <w:r>
        <w:rPr>
          <w:szCs w:val="24"/>
        </w:rPr>
        <w:t xml:space="preserve"> aby tento vodovod nebyl v </w:t>
      </w:r>
      <w:proofErr w:type="spellStart"/>
      <w:r>
        <w:rPr>
          <w:szCs w:val="24"/>
        </w:rPr>
        <w:t>kolizy</w:t>
      </w:r>
      <w:proofErr w:type="spellEnd"/>
      <w:r>
        <w:rPr>
          <w:szCs w:val="24"/>
        </w:rPr>
        <w:t xml:space="preserve"> s navrhovanou </w:t>
      </w:r>
      <w:r w:rsidR="00A146F0">
        <w:rPr>
          <w:szCs w:val="24"/>
        </w:rPr>
        <w:t>stavbou „P</w:t>
      </w:r>
      <w:r>
        <w:rPr>
          <w:szCs w:val="24"/>
        </w:rPr>
        <w:t>olyfunkčního domu</w:t>
      </w:r>
      <w:r w:rsidR="00A146F0">
        <w:rPr>
          <w:szCs w:val="24"/>
        </w:rPr>
        <w:t>“</w:t>
      </w:r>
      <w:r>
        <w:rPr>
          <w:szCs w:val="24"/>
        </w:rPr>
        <w:t xml:space="preserve">. Před realizací stavby je tedy nutné, aby </w:t>
      </w:r>
      <w:r w:rsidR="00A146F0">
        <w:rPr>
          <w:szCs w:val="24"/>
        </w:rPr>
        <w:t>spoluvlastníci pozemků a statutá</w:t>
      </w:r>
      <w:r>
        <w:rPr>
          <w:szCs w:val="24"/>
        </w:rPr>
        <w:t xml:space="preserve">rní město Plzeň, jako vlastník překládané části vodovodu DN 200, spolu uzavřeli smlouvu o budoucí smlouvě o zřízení služebnosti. Současně s tímto smluvním vztahem by bylo vhodné dořešit zřízení služebností na ostatní vodohospodářské sítě města, které se na </w:t>
      </w:r>
      <w:r w:rsidR="00A146F0">
        <w:rPr>
          <w:szCs w:val="24"/>
        </w:rPr>
        <w:t xml:space="preserve">výše uvedených </w:t>
      </w:r>
      <w:r>
        <w:rPr>
          <w:szCs w:val="24"/>
        </w:rPr>
        <w:t xml:space="preserve">pozemcích nacházejí. </w:t>
      </w:r>
    </w:p>
    <w:p w:rsidR="00D0629C" w:rsidRDefault="00A146F0" w:rsidP="00DD5985">
      <w:pPr>
        <w:pStyle w:val="vlevo"/>
        <w:rPr>
          <w:szCs w:val="24"/>
        </w:rPr>
      </w:pPr>
      <w:r>
        <w:rPr>
          <w:szCs w:val="24"/>
        </w:rPr>
        <w:t>Po realizaci stavby by tedy mělo dojít ke</w:t>
      </w:r>
      <w:r w:rsidR="00D0629C">
        <w:rPr>
          <w:szCs w:val="24"/>
        </w:rPr>
        <w:t xml:space="preserve"> zřízení </w:t>
      </w:r>
      <w:r w:rsidR="009A05DD">
        <w:rPr>
          <w:szCs w:val="24"/>
        </w:rPr>
        <w:t xml:space="preserve">těchto </w:t>
      </w:r>
      <w:r w:rsidR="00D0629C">
        <w:rPr>
          <w:szCs w:val="24"/>
        </w:rPr>
        <w:t>služebností:</w:t>
      </w:r>
    </w:p>
    <w:p w:rsidR="00D0629C" w:rsidRDefault="00D0629C" w:rsidP="00D0629C">
      <w:pPr>
        <w:pStyle w:val="Zkladntext2"/>
        <w:spacing w:after="0" w:line="240" w:lineRule="auto"/>
        <w:ind w:left="426" w:hanging="426"/>
      </w:pPr>
      <w:r>
        <w:t>a) vodovod DN 200</w:t>
      </w:r>
      <w:r w:rsidRPr="00B516CC">
        <w:t xml:space="preserve"> </w:t>
      </w:r>
      <w:r>
        <w:t xml:space="preserve">na (v) pozemku </w:t>
      </w:r>
      <w:proofErr w:type="spellStart"/>
      <w:r>
        <w:t>parc</w:t>
      </w:r>
      <w:proofErr w:type="spellEnd"/>
      <w:r>
        <w:t xml:space="preserve">. č. 1452/2,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Černice,</w:t>
      </w:r>
    </w:p>
    <w:p w:rsidR="00D0629C" w:rsidRDefault="00D0629C" w:rsidP="00D0629C">
      <w:pPr>
        <w:pStyle w:val="Zkladntext2"/>
        <w:spacing w:after="0" w:line="240" w:lineRule="auto"/>
        <w:ind w:left="426" w:hanging="426"/>
      </w:pPr>
      <w:r>
        <w:t xml:space="preserve">b) vodovod DN 200 na (v) pozemku </w:t>
      </w:r>
      <w:proofErr w:type="spellStart"/>
      <w:r>
        <w:t>parc</w:t>
      </w:r>
      <w:proofErr w:type="spellEnd"/>
      <w:r>
        <w:t xml:space="preserve">. č. 362/4,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Černice,</w:t>
      </w:r>
    </w:p>
    <w:p w:rsidR="00D0629C" w:rsidRDefault="00D0629C" w:rsidP="00D0629C">
      <w:pPr>
        <w:pStyle w:val="vlevo"/>
        <w:spacing w:after="0"/>
      </w:pPr>
      <w:r>
        <w:t xml:space="preserve">c) vodovod DN 100 na (v) pozemku </w:t>
      </w:r>
      <w:proofErr w:type="spellStart"/>
      <w:r>
        <w:t>parc</w:t>
      </w:r>
      <w:proofErr w:type="spellEnd"/>
      <w:r>
        <w:t xml:space="preserve">. č. 362/4,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Černice.</w:t>
      </w:r>
    </w:p>
    <w:p w:rsidR="00D0629C" w:rsidRDefault="00D0629C" w:rsidP="00D0629C">
      <w:pPr>
        <w:pStyle w:val="vlevo"/>
        <w:spacing w:after="0"/>
      </w:pPr>
    </w:p>
    <w:p w:rsidR="00C670F7" w:rsidRDefault="00C670F7" w:rsidP="00DD5985">
      <w:pPr>
        <w:pStyle w:val="vlevo"/>
      </w:pPr>
      <w:r>
        <w:t>Služebnosti se zpravidla zřizují za jednorázovou úhradu. V tomto případě, kdy se u přeložení vodovodu DN 200 jedná o vyvolanou investici, souhlasí budoucí povinní se zřízením služebnosti na tuto přeloženou část bezúplatně.</w:t>
      </w:r>
    </w:p>
    <w:p w:rsidR="00C670F7" w:rsidRDefault="009A05DD" w:rsidP="00DD5985">
      <w:pPr>
        <w:pStyle w:val="vlevo"/>
      </w:pPr>
      <w:r>
        <w:t>Na ostatní sítě</w:t>
      </w:r>
      <w:r w:rsidR="00C670F7">
        <w:t xml:space="preserve">, které s realizací Polyfunkčního domu </w:t>
      </w:r>
      <w:proofErr w:type="gramStart"/>
      <w:r w:rsidR="00C670F7">
        <w:t>nesouvisí a jedná</w:t>
      </w:r>
      <w:proofErr w:type="gramEnd"/>
      <w:r w:rsidR="00C670F7">
        <w:t xml:space="preserve"> se tedy o dořešení stávajících sítí</w:t>
      </w:r>
      <w:r>
        <w:t>,</w:t>
      </w:r>
      <w:r w:rsidR="00C670F7">
        <w:t xml:space="preserve"> jsou spoluvlastníci ochotni přistoupit na úhrad</w:t>
      </w:r>
      <w:r>
        <w:t>u</w:t>
      </w:r>
      <w:r w:rsidR="00C670F7">
        <w:t>, která se rovná 50 % ceny, která by byla stanovena dle ceníku statutárního města Plzně. Tato cena činí 5100,- Kč a bude budoucím povinným uhrazena po realizaci stavby a zapsání služebností do katastru nemovitostí.</w:t>
      </w:r>
    </w:p>
    <w:p w:rsidR="00B6266C" w:rsidRDefault="00D31843" w:rsidP="00DD5985">
      <w:pPr>
        <w:pStyle w:val="vlevo"/>
      </w:pPr>
      <w:r w:rsidRPr="001E6820">
        <w:t>Smlouv</w:t>
      </w:r>
      <w:r w:rsidR="00B23C15">
        <w:t>a</w:t>
      </w:r>
      <w:r w:rsidRPr="001E6820">
        <w:t xml:space="preserve"> o </w:t>
      </w:r>
      <w:r w:rsidR="00C670F7">
        <w:t xml:space="preserve">budoucí smlouvě o </w:t>
      </w:r>
      <w:r w:rsidRPr="001E6820">
        <w:t>zřízení služebnost</w:t>
      </w:r>
      <w:r w:rsidR="00C670F7">
        <w:t>í</w:t>
      </w:r>
      <w:r w:rsidRPr="001E6820">
        <w:t xml:space="preserve"> bud</w:t>
      </w:r>
      <w:r w:rsidR="00B23C15">
        <w:t>e</w:t>
      </w:r>
      <w:r w:rsidRPr="001E6820">
        <w:t xml:space="preserve"> </w:t>
      </w:r>
      <w:r w:rsidR="00C670F7">
        <w:t xml:space="preserve">tedy </w:t>
      </w:r>
      <w:r w:rsidRPr="00B272E3">
        <w:t>uzavřen</w:t>
      </w:r>
      <w:r w:rsidR="00B23C15">
        <w:t>a</w:t>
      </w:r>
      <w:r w:rsidRPr="00B272E3">
        <w:t xml:space="preserve"> </w:t>
      </w:r>
      <w:r w:rsidR="00784A17">
        <w:t xml:space="preserve">mezi </w:t>
      </w:r>
      <w:r w:rsidR="00C670F7" w:rsidRPr="00575A34">
        <w:rPr>
          <w:szCs w:val="24"/>
        </w:rPr>
        <w:t>statutárním městem Plzeň (</w:t>
      </w:r>
      <w:r w:rsidR="00C670F7">
        <w:rPr>
          <w:szCs w:val="24"/>
        </w:rPr>
        <w:t xml:space="preserve">budoucí </w:t>
      </w:r>
      <w:r w:rsidR="00C670F7" w:rsidRPr="00575A34">
        <w:rPr>
          <w:szCs w:val="24"/>
        </w:rPr>
        <w:t>oprávněný)</w:t>
      </w:r>
      <w:r w:rsidR="00C670F7">
        <w:rPr>
          <w:szCs w:val="24"/>
        </w:rPr>
        <w:t xml:space="preserve"> a spoluvlastníky pozemků</w:t>
      </w:r>
      <w:r w:rsidR="00C670F7" w:rsidRPr="0094371F">
        <w:rPr>
          <w:szCs w:val="24"/>
        </w:rPr>
        <w:t xml:space="preserve"> </w:t>
      </w:r>
      <w:proofErr w:type="spellStart"/>
      <w:r w:rsidR="00C670F7" w:rsidRPr="0094371F">
        <w:rPr>
          <w:szCs w:val="24"/>
        </w:rPr>
        <w:t>parc</w:t>
      </w:r>
      <w:proofErr w:type="spellEnd"/>
      <w:r w:rsidR="00C670F7" w:rsidRPr="0094371F">
        <w:rPr>
          <w:szCs w:val="24"/>
        </w:rPr>
        <w:t xml:space="preserve">. č. 362/4 a </w:t>
      </w:r>
      <w:proofErr w:type="spellStart"/>
      <w:r w:rsidR="00C670F7" w:rsidRPr="0094371F">
        <w:rPr>
          <w:szCs w:val="24"/>
        </w:rPr>
        <w:t>parc</w:t>
      </w:r>
      <w:proofErr w:type="spellEnd"/>
      <w:r w:rsidR="00C670F7" w:rsidRPr="0094371F">
        <w:rPr>
          <w:szCs w:val="24"/>
        </w:rPr>
        <w:t xml:space="preserve">. č. 1452/2, </w:t>
      </w:r>
      <w:proofErr w:type="spellStart"/>
      <w:r w:rsidR="00C670F7" w:rsidRPr="0094371F">
        <w:rPr>
          <w:szCs w:val="24"/>
        </w:rPr>
        <w:t>k.ú</w:t>
      </w:r>
      <w:proofErr w:type="spellEnd"/>
      <w:r w:rsidR="00C670F7" w:rsidRPr="0094371F">
        <w:rPr>
          <w:szCs w:val="24"/>
        </w:rPr>
        <w:t>. Černice</w:t>
      </w:r>
      <w:r w:rsidR="00C670F7">
        <w:rPr>
          <w:szCs w:val="24"/>
        </w:rPr>
        <w:t xml:space="preserve"> (budoucí povinní)</w:t>
      </w:r>
      <w:r>
        <w:t>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432294" w:rsidP="00DD5985">
      <w:pPr>
        <w:pStyle w:val="vlevo"/>
        <w:rPr>
          <w:bCs/>
        </w:rPr>
      </w:pPr>
      <w:r>
        <w:t>Zřízení služebnost</w:t>
      </w:r>
      <w:r w:rsidR="009A05DD">
        <w:t>í</w:t>
      </w:r>
      <w:r w:rsidR="00D91A23">
        <w:t xml:space="preserve"> ve prospěch statutárního města Plzně, a to na pozem</w:t>
      </w:r>
      <w:r w:rsidR="009A05DD">
        <w:t xml:space="preserve">cích </w:t>
      </w:r>
      <w:proofErr w:type="spellStart"/>
      <w:r w:rsidR="009A05DD" w:rsidRPr="0094371F">
        <w:rPr>
          <w:szCs w:val="24"/>
        </w:rPr>
        <w:t>parc</w:t>
      </w:r>
      <w:proofErr w:type="spellEnd"/>
      <w:r w:rsidR="009A05DD" w:rsidRPr="0094371F">
        <w:rPr>
          <w:szCs w:val="24"/>
        </w:rPr>
        <w:t xml:space="preserve">. č. 362/4 a </w:t>
      </w:r>
      <w:proofErr w:type="spellStart"/>
      <w:r w:rsidR="009A05DD" w:rsidRPr="0094371F">
        <w:rPr>
          <w:szCs w:val="24"/>
        </w:rPr>
        <w:t>parc</w:t>
      </w:r>
      <w:proofErr w:type="spellEnd"/>
      <w:r w:rsidR="009A05DD" w:rsidRPr="0094371F">
        <w:rPr>
          <w:szCs w:val="24"/>
        </w:rPr>
        <w:t xml:space="preserve">. č. 1452/2, </w:t>
      </w:r>
      <w:proofErr w:type="spellStart"/>
      <w:r w:rsidR="009A05DD" w:rsidRPr="0094371F">
        <w:rPr>
          <w:szCs w:val="24"/>
        </w:rPr>
        <w:t>k.ú</w:t>
      </w:r>
      <w:proofErr w:type="spellEnd"/>
      <w:r w:rsidR="009A05DD" w:rsidRPr="0094371F">
        <w:rPr>
          <w:szCs w:val="24"/>
        </w:rPr>
        <w:t>. Černice</w:t>
      </w:r>
      <w:r w:rsidR="000B26E1">
        <w:t>.</w:t>
      </w:r>
    </w:p>
    <w:p w:rsidR="00D150F1" w:rsidRDefault="00D150F1" w:rsidP="00B23C15">
      <w:pPr>
        <w:pStyle w:val="ostzahl"/>
      </w:pPr>
      <w:r>
        <w:lastRenderedPageBreak/>
        <w:t>4. Navrhované varianty řešení</w:t>
      </w:r>
    </w:p>
    <w:p w:rsidR="00D150F1" w:rsidRDefault="00963392" w:rsidP="00DD598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B23C15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S</w:t>
      </w:r>
      <w:r w:rsidR="00D91A23">
        <w:rPr>
          <w:szCs w:val="24"/>
        </w:rPr>
        <w:t>lužebnost</w:t>
      </w:r>
      <w:r w:rsidR="009A05DD">
        <w:rPr>
          <w:szCs w:val="24"/>
        </w:rPr>
        <w:t>i se zřizují:</w:t>
      </w:r>
    </w:p>
    <w:p w:rsidR="009A05DD" w:rsidRDefault="009A05DD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a) u přeložky vodovodu DN 200 bezúplatně,</w:t>
      </w:r>
    </w:p>
    <w:p w:rsidR="009A05DD" w:rsidRDefault="009A05DD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b) u zbývajících vodohospodářských sítí města Plzně za jednorázovou úhradu, která činí 5100,- Kč.</w:t>
      </w:r>
    </w:p>
    <w:p w:rsidR="00D150F1" w:rsidRDefault="00D150F1" w:rsidP="00B23C15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B23C15">
      <w:pPr>
        <w:pStyle w:val="ostzahl"/>
      </w:pPr>
      <w:r>
        <w:t>8. Dříve přijatá usnesení orgánů města nebo městských obvodů, která s tímto návrhem souvisejí</w:t>
      </w:r>
    </w:p>
    <w:p w:rsidR="00D150F1" w:rsidRDefault="00CB3267" w:rsidP="00DD5985">
      <w:pPr>
        <w:pStyle w:val="vlevo"/>
      </w:pPr>
      <w:r>
        <w:t xml:space="preserve">RMP č. </w:t>
      </w:r>
      <w:r w:rsidR="004B40AB">
        <w:t>654</w:t>
      </w:r>
      <w:r>
        <w:t xml:space="preserve"> </w:t>
      </w:r>
      <w:proofErr w:type="gramStart"/>
      <w:r>
        <w:t>ze</w:t>
      </w:r>
      <w:proofErr w:type="gramEnd"/>
      <w:r>
        <w:t xml:space="preserve"> dne 4. 6. 2015</w:t>
      </w:r>
      <w:r w:rsidR="00963392">
        <w:t>.</w:t>
      </w:r>
    </w:p>
    <w:p w:rsidR="00D91A23" w:rsidRPr="00D91A23" w:rsidRDefault="00D150F1" w:rsidP="00B23C15">
      <w:pPr>
        <w:pStyle w:val="ostzahl"/>
      </w:pPr>
      <w:r>
        <w:t>9. Závazky či pohledávky vůči městu Plzni</w:t>
      </w:r>
    </w:p>
    <w:p w:rsidR="00D150F1" w:rsidRDefault="00D150F1" w:rsidP="00DD5985">
      <w:pPr>
        <w:pStyle w:val="vlevo"/>
      </w:pPr>
      <w:r>
        <w:t>Nejsou zjišťovány.</w:t>
      </w:r>
    </w:p>
    <w:p w:rsidR="00D638FC" w:rsidRDefault="00D638FC" w:rsidP="00DD5985">
      <w:pPr>
        <w:pStyle w:val="vlevo"/>
      </w:pPr>
    </w:p>
    <w:p w:rsidR="005310EF" w:rsidRPr="00C50687" w:rsidRDefault="005310EF" w:rsidP="00DD5985">
      <w:pPr>
        <w:pStyle w:val="vlevo"/>
        <w:rPr>
          <w:b/>
        </w:rPr>
      </w:pPr>
      <w:r w:rsidRPr="00C50687">
        <w:rPr>
          <w:b/>
        </w:rPr>
        <w:t>10. Přílohy</w:t>
      </w:r>
    </w:p>
    <w:p w:rsidR="00541DE8" w:rsidRDefault="00235DBD" w:rsidP="00DD5985">
      <w:pPr>
        <w:pStyle w:val="vlevo"/>
      </w:pPr>
      <w:r>
        <w:t>P1 –</w:t>
      </w:r>
      <w:r w:rsidRPr="00394427">
        <w:t xml:space="preserve"> </w:t>
      </w:r>
      <w:r w:rsidR="00541DE8">
        <w:t xml:space="preserve">smlouva o </w:t>
      </w:r>
      <w:r w:rsidR="009A05DD">
        <w:t xml:space="preserve">budoucí smlouvě o </w:t>
      </w:r>
      <w:r w:rsidR="00541DE8">
        <w:t xml:space="preserve">zřízení </w:t>
      </w:r>
      <w:r w:rsidR="009A05DD">
        <w:t>služebností</w:t>
      </w:r>
    </w:p>
    <w:p w:rsidR="00235DBD" w:rsidRDefault="00541DE8" w:rsidP="00DD5985">
      <w:pPr>
        <w:pStyle w:val="vlevo"/>
      </w:pPr>
      <w:r>
        <w:t xml:space="preserve">P2 – </w:t>
      </w:r>
      <w:r w:rsidR="00D91A23">
        <w:t>orientační mapa</w:t>
      </w:r>
    </w:p>
    <w:p w:rsidR="007F09FB" w:rsidRDefault="00541DE8" w:rsidP="00DD5985">
      <w:pPr>
        <w:pStyle w:val="vlevo"/>
      </w:pPr>
      <w:r>
        <w:t>P3</w:t>
      </w:r>
      <w:r w:rsidR="00235DBD">
        <w:t xml:space="preserve"> –</w:t>
      </w:r>
      <w:r w:rsidR="00235DBD" w:rsidRPr="003724F5">
        <w:t xml:space="preserve"> </w:t>
      </w:r>
      <w:r w:rsidR="009A05DD">
        <w:t>situace umístění sítí</w:t>
      </w:r>
    </w:p>
    <w:p w:rsidR="00382F69" w:rsidRDefault="00382F69" w:rsidP="00DD5985">
      <w:pPr>
        <w:pStyle w:val="vlevo"/>
        <w:rPr>
          <w:noProof/>
        </w:rPr>
      </w:pPr>
      <w:r>
        <w:t>P</w:t>
      </w:r>
      <w:r w:rsidR="00541DE8">
        <w:t>4</w:t>
      </w:r>
      <w:r>
        <w:t xml:space="preserve"> – </w:t>
      </w:r>
      <w:r w:rsidR="007F09FB">
        <w:t>l</w:t>
      </w:r>
      <w:r>
        <w:rPr>
          <w:noProof/>
        </w:rPr>
        <w:t>eteck</w:t>
      </w:r>
      <w:r w:rsidR="00E62C7B">
        <w:rPr>
          <w:noProof/>
        </w:rPr>
        <w:t>ý</w:t>
      </w:r>
      <w:r>
        <w:rPr>
          <w:noProof/>
        </w:rPr>
        <w:t xml:space="preserve"> sním</w:t>
      </w:r>
      <w:r w:rsidR="00E62C7B">
        <w:rPr>
          <w:noProof/>
        </w:rPr>
        <w:t>e</w:t>
      </w:r>
      <w:r>
        <w:rPr>
          <w:noProof/>
        </w:rPr>
        <w:t>k</w:t>
      </w:r>
    </w:p>
    <w:p w:rsidR="007F09FB" w:rsidRDefault="00541DE8" w:rsidP="00DD5985">
      <w:pPr>
        <w:pStyle w:val="vlevo"/>
        <w:rPr>
          <w:noProof/>
        </w:rPr>
      </w:pPr>
      <w:r>
        <w:rPr>
          <w:noProof/>
        </w:rPr>
        <w:t>P5</w:t>
      </w:r>
      <w:r w:rsidR="007F09FB">
        <w:rPr>
          <w:noProof/>
        </w:rPr>
        <w:t xml:space="preserve"> – územní plán</w:t>
      </w:r>
    </w:p>
    <w:p w:rsidR="007F09FB" w:rsidRDefault="00541DE8" w:rsidP="00DD5985">
      <w:pPr>
        <w:pStyle w:val="vlevo"/>
        <w:rPr>
          <w:noProof/>
        </w:rPr>
      </w:pPr>
      <w:r>
        <w:rPr>
          <w:noProof/>
        </w:rPr>
        <w:t>P6</w:t>
      </w:r>
      <w:r w:rsidR="007F09FB">
        <w:rPr>
          <w:noProof/>
        </w:rPr>
        <w:t xml:space="preserve"> – městské pozemky – modrá mapa</w:t>
      </w:r>
    </w:p>
    <w:p w:rsidR="00CB3267" w:rsidRDefault="00CB3267" w:rsidP="00DD5985">
      <w:pPr>
        <w:pStyle w:val="vlevo"/>
        <w:rPr>
          <w:noProof/>
        </w:rPr>
      </w:pPr>
      <w:r>
        <w:rPr>
          <w:noProof/>
        </w:rPr>
        <w:t>P7 – usnesení RMP</w:t>
      </w:r>
      <w:bookmarkStart w:id="0" w:name="_GoBack"/>
      <w:bookmarkEnd w:id="0"/>
    </w:p>
    <w:sectPr w:rsidR="00CB3267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422AB"/>
    <w:rsid w:val="00060D1C"/>
    <w:rsid w:val="000778C1"/>
    <w:rsid w:val="00086650"/>
    <w:rsid w:val="000B26E1"/>
    <w:rsid w:val="001720D5"/>
    <w:rsid w:val="001B4639"/>
    <w:rsid w:val="00235DBD"/>
    <w:rsid w:val="002A2AE0"/>
    <w:rsid w:val="002F4B70"/>
    <w:rsid w:val="00306A45"/>
    <w:rsid w:val="00317E2A"/>
    <w:rsid w:val="00326AC0"/>
    <w:rsid w:val="003724F5"/>
    <w:rsid w:val="00382F69"/>
    <w:rsid w:val="00394427"/>
    <w:rsid w:val="00395ABE"/>
    <w:rsid w:val="00423050"/>
    <w:rsid w:val="00432294"/>
    <w:rsid w:val="004B40AB"/>
    <w:rsid w:val="005310EF"/>
    <w:rsid w:val="00541DE8"/>
    <w:rsid w:val="005611B6"/>
    <w:rsid w:val="00586CC1"/>
    <w:rsid w:val="005D49C5"/>
    <w:rsid w:val="00603193"/>
    <w:rsid w:val="00684CB6"/>
    <w:rsid w:val="00697DF0"/>
    <w:rsid w:val="006B602D"/>
    <w:rsid w:val="006B6943"/>
    <w:rsid w:val="006F30B3"/>
    <w:rsid w:val="00740DB1"/>
    <w:rsid w:val="00747C97"/>
    <w:rsid w:val="00784A17"/>
    <w:rsid w:val="007A246E"/>
    <w:rsid w:val="007F09FB"/>
    <w:rsid w:val="008602F8"/>
    <w:rsid w:val="00881439"/>
    <w:rsid w:val="008A18E4"/>
    <w:rsid w:val="008F445C"/>
    <w:rsid w:val="0091689D"/>
    <w:rsid w:val="00932CEA"/>
    <w:rsid w:val="00963392"/>
    <w:rsid w:val="009644EA"/>
    <w:rsid w:val="009743BD"/>
    <w:rsid w:val="00976946"/>
    <w:rsid w:val="009A05DD"/>
    <w:rsid w:val="009B2D8D"/>
    <w:rsid w:val="00A146F0"/>
    <w:rsid w:val="00A227DC"/>
    <w:rsid w:val="00AF2C4E"/>
    <w:rsid w:val="00B23C15"/>
    <w:rsid w:val="00B60C11"/>
    <w:rsid w:val="00B6266C"/>
    <w:rsid w:val="00BA3788"/>
    <w:rsid w:val="00BB31E0"/>
    <w:rsid w:val="00C15B97"/>
    <w:rsid w:val="00C50687"/>
    <w:rsid w:val="00C670F7"/>
    <w:rsid w:val="00CB3267"/>
    <w:rsid w:val="00CD437C"/>
    <w:rsid w:val="00D0629C"/>
    <w:rsid w:val="00D150F1"/>
    <w:rsid w:val="00D31843"/>
    <w:rsid w:val="00D638FC"/>
    <w:rsid w:val="00D91A23"/>
    <w:rsid w:val="00DA74EC"/>
    <w:rsid w:val="00DC00B4"/>
    <w:rsid w:val="00DC1603"/>
    <w:rsid w:val="00DD4A4B"/>
    <w:rsid w:val="00DD5985"/>
    <w:rsid w:val="00E14663"/>
    <w:rsid w:val="00E518E3"/>
    <w:rsid w:val="00E62C7B"/>
    <w:rsid w:val="00EA26D3"/>
    <w:rsid w:val="00F45893"/>
    <w:rsid w:val="00F47E8E"/>
    <w:rsid w:val="00F76D6C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062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062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BFC9-B180-4767-92E8-42D5C35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2014-07-30T06:47:00Z</cp:lastPrinted>
  <dcterms:created xsi:type="dcterms:W3CDTF">2015-06-04T14:25:00Z</dcterms:created>
  <dcterms:modified xsi:type="dcterms:W3CDTF">2015-06-08T12:54:00Z</dcterms:modified>
</cp:coreProperties>
</file>