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429"/>
      </w:tblGrid>
      <w:tr w:rsidR="00765294" w:rsidRPr="00384FA3" w:rsidTr="00647FF0">
        <w:tc>
          <w:tcPr>
            <w:tcW w:w="3898" w:type="dxa"/>
          </w:tcPr>
          <w:p w:rsidR="00765294" w:rsidRPr="00615346" w:rsidRDefault="00765294" w:rsidP="00647FF0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Pr="00615346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815" w:type="dxa"/>
          </w:tcPr>
          <w:p w:rsidR="00765294" w:rsidRPr="00202AEF" w:rsidRDefault="00EF1618" w:rsidP="00202AEF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color w:val="FF0000"/>
                <w:sz w:val="24"/>
              </w:rPr>
            </w:pPr>
            <w:r w:rsidRPr="007368A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7368A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června</w:t>
            </w:r>
            <w:r w:rsidRPr="007368A0">
              <w:rPr>
                <w:b/>
                <w:sz w:val="24"/>
              </w:rPr>
              <w:t xml:space="preserve"> 2015</w:t>
            </w:r>
          </w:p>
        </w:tc>
        <w:bookmarkEnd w:id="2"/>
        <w:tc>
          <w:tcPr>
            <w:tcW w:w="2429" w:type="dxa"/>
          </w:tcPr>
          <w:p w:rsidR="00765294" w:rsidRPr="00384FA3" w:rsidRDefault="00765294" w:rsidP="00202AEF">
            <w:pPr>
              <w:jc w:val="right"/>
              <w:rPr>
                <w:b/>
                <w:highlight w:val="yellow"/>
              </w:rPr>
            </w:pPr>
            <w:r w:rsidRPr="00160A78">
              <w:rPr>
                <w:b/>
              </w:rPr>
              <w:t>KŘTÚ/</w:t>
            </w:r>
            <w:r w:rsidR="009E43CE">
              <w:rPr>
                <w:b/>
              </w:rPr>
              <w:t>16</w:t>
            </w:r>
          </w:p>
        </w:tc>
      </w:tr>
    </w:tbl>
    <w:p w:rsidR="00E250AA" w:rsidRDefault="00E250AA" w:rsidP="009E43CE">
      <w:pPr>
        <w:pStyle w:val="nadpcent"/>
      </w:pPr>
      <w:r>
        <w:t>Návrh usnesení</w:t>
      </w:r>
    </w:p>
    <w:p w:rsidR="00E250AA" w:rsidRDefault="00E250AA" w:rsidP="00160A78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E250AA">
        <w:tc>
          <w:tcPr>
            <w:tcW w:w="570" w:type="dxa"/>
          </w:tcPr>
          <w:p w:rsidR="00E250AA" w:rsidRDefault="00E250AA" w:rsidP="00160A7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250AA" w:rsidRDefault="00E250AA" w:rsidP="00160A7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250AA" w:rsidRDefault="00E250AA" w:rsidP="00160A78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E250AA" w:rsidRPr="00202AEF" w:rsidRDefault="00EF1618" w:rsidP="009E43CE">
            <w:pPr>
              <w:pStyle w:val="vlevo"/>
              <w:rPr>
                <w:color w:val="FF0000"/>
              </w:rPr>
            </w:pPr>
            <w:r w:rsidRPr="007368A0">
              <w:t>1</w:t>
            </w:r>
            <w:r>
              <w:t>8</w:t>
            </w:r>
            <w:r w:rsidRPr="007368A0">
              <w:t>.</w:t>
            </w:r>
            <w:r w:rsidR="009E43CE">
              <w:t xml:space="preserve"> </w:t>
            </w:r>
            <w:r w:rsidRPr="007368A0">
              <w:t>6.</w:t>
            </w:r>
            <w:r w:rsidR="009E43CE">
              <w:t xml:space="preserve"> </w:t>
            </w:r>
            <w:r w:rsidRPr="007368A0">
              <w:t>2015</w:t>
            </w:r>
          </w:p>
        </w:tc>
      </w:tr>
    </w:tbl>
    <w:p w:rsidR="00E250AA" w:rsidRDefault="00E250AA" w:rsidP="003415A0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E250AA">
        <w:trPr>
          <w:cantSplit/>
        </w:trPr>
        <w:tc>
          <w:tcPr>
            <w:tcW w:w="1275" w:type="dxa"/>
          </w:tcPr>
          <w:p w:rsidR="00E250AA" w:rsidRDefault="00E250AA" w:rsidP="00160A78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8C09DD" w:rsidRDefault="00EF1618" w:rsidP="00160A78">
            <w:pPr>
              <w:pStyle w:val="vlevo"/>
            </w:pPr>
            <w:r w:rsidRPr="00883EB8">
              <w:t xml:space="preserve">Záměr zadat </w:t>
            </w:r>
            <w:r w:rsidRPr="00883EB8">
              <w:rPr>
                <w:spacing w:val="-2"/>
                <w:sz w:val="23"/>
              </w:rPr>
              <w:t>specializovanou veřejnou zakázku</w:t>
            </w:r>
            <w:r w:rsidRPr="00883EB8">
              <w:t xml:space="preserve"> malého rozsahu na překládku sítě elektronických komunikací ve vlastnictví O2 Czech Republic a.s.</w:t>
            </w:r>
            <w:r>
              <w:t xml:space="preserve"> v rámci realizace stavby „</w:t>
            </w:r>
            <w:r w:rsidRPr="00E4467E">
              <w:t>Rekonstrukce napájení trolejbusové trati Plzeň - Černice, Štefánikova ulice a Měnírna Plzeň Černice</w:t>
            </w:r>
            <w:r>
              <w:t>“</w:t>
            </w:r>
          </w:p>
        </w:tc>
      </w:tr>
    </w:tbl>
    <w:p w:rsidR="00E250AA" w:rsidRDefault="00E250AA" w:rsidP="00160A78">
      <w:pPr>
        <w:pStyle w:val="vlevo"/>
      </w:pPr>
      <w:r>
        <w:t>___________________________________________________________________________</w:t>
      </w:r>
    </w:p>
    <w:p w:rsidR="00765294" w:rsidRPr="008F297D" w:rsidRDefault="00765294" w:rsidP="00160A78">
      <w:pPr>
        <w:pStyle w:val="vlevot"/>
      </w:pPr>
      <w:r>
        <w:t xml:space="preserve">Zastupitelstvo </w:t>
      </w:r>
      <w:r w:rsidRPr="008F297D">
        <w:t>města Plzně</w:t>
      </w:r>
    </w:p>
    <w:p w:rsidR="00765294" w:rsidRDefault="00765294" w:rsidP="00160A78">
      <w:pPr>
        <w:pStyle w:val="vlevo"/>
      </w:pPr>
      <w:r>
        <w:t>k návrhu Rady města Plzně</w:t>
      </w:r>
    </w:p>
    <w:p w:rsidR="00E250AA" w:rsidRDefault="00E250AA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E250AA" w:rsidRDefault="00E250AA" w:rsidP="00080228">
      <w:pPr>
        <w:pStyle w:val="parzahl"/>
        <w:spacing w:before="0" w:after="0"/>
      </w:pPr>
      <w:proofErr w:type="gramStart"/>
      <w:r>
        <w:t>B e r e   n a   v ě d o m í</w:t>
      </w:r>
      <w:proofErr w:type="gramEnd"/>
    </w:p>
    <w:p w:rsidR="00080228" w:rsidRPr="00080228" w:rsidRDefault="00080228" w:rsidP="00080228">
      <w:pPr>
        <w:pStyle w:val="Paragrafneslovan"/>
      </w:pPr>
    </w:p>
    <w:p w:rsidR="008C09DD" w:rsidRDefault="00EF1618" w:rsidP="00160A78">
      <w:pPr>
        <w:pStyle w:val="vlevo"/>
        <w:rPr>
          <w:color w:val="000000"/>
        </w:rPr>
      </w:pPr>
      <w:r w:rsidRPr="00883EB8">
        <w:t>důvodovou zprávu ve věci záměru zadat</w:t>
      </w:r>
      <w:r>
        <w:t xml:space="preserve"> v rámci realizace stavby „</w:t>
      </w:r>
      <w:r w:rsidRPr="00E4467E">
        <w:t>Rekonstrukce napájení trolejbusové trati Plzeň - Černice, Štefánikova ulice a Měnírna Plzeň Černice</w:t>
      </w:r>
      <w:r>
        <w:t>“</w:t>
      </w:r>
      <w:r w:rsidRPr="00883EB8">
        <w:t xml:space="preserve"> </w:t>
      </w:r>
      <w:r w:rsidRPr="00883EB8">
        <w:rPr>
          <w:spacing w:val="-2"/>
          <w:sz w:val="23"/>
        </w:rPr>
        <w:t>specializovanou veřejnou zakázku</w:t>
      </w:r>
      <w:r w:rsidRPr="00883EB8">
        <w:t xml:space="preserve"> malého rozsahu v předpokládané výši 3.160.000 Kč bez DPH na překládku sítě elektronických komunikací ve vlastnictví společnosti O2 Czech Republic a.s.</w:t>
      </w:r>
    </w:p>
    <w:p w:rsidR="00E250AA" w:rsidRDefault="00E250AA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045712" w:rsidRDefault="00045712" w:rsidP="00080228">
      <w:pPr>
        <w:pStyle w:val="parzahl"/>
        <w:spacing w:before="0" w:after="0"/>
        <w:jc w:val="both"/>
      </w:pPr>
      <w:r>
        <w:t>S </w:t>
      </w:r>
      <w:r w:rsidR="00AD0D68">
        <w:t>c</w:t>
      </w:r>
      <w:r>
        <w:t xml:space="preserve"> h </w:t>
      </w:r>
      <w:r w:rsidR="00AD0D68">
        <w:t>v</w:t>
      </w:r>
      <w:r>
        <w:t xml:space="preserve"> a </w:t>
      </w:r>
      <w:r w:rsidR="00AD0D68">
        <w:t>l u j e</w:t>
      </w:r>
    </w:p>
    <w:p w:rsidR="00080228" w:rsidRPr="00080228" w:rsidRDefault="00080228" w:rsidP="00080228">
      <w:pPr>
        <w:pStyle w:val="Paragrafneslovan"/>
      </w:pPr>
    </w:p>
    <w:p w:rsidR="00F978E6" w:rsidRPr="00B15C09" w:rsidRDefault="00266179" w:rsidP="00080228">
      <w:pPr>
        <w:pStyle w:val="parzahl"/>
        <w:numPr>
          <w:ilvl w:val="0"/>
          <w:numId w:val="0"/>
        </w:numPr>
        <w:spacing w:before="0" w:after="0"/>
        <w:jc w:val="both"/>
        <w:rPr>
          <w:b w:val="0"/>
        </w:rPr>
      </w:pPr>
      <w:r w:rsidRPr="00784E3F">
        <w:rPr>
          <w:b w:val="0"/>
        </w:rPr>
        <w:t xml:space="preserve">záměr zadat </w:t>
      </w:r>
      <w:r w:rsidR="00EF1618" w:rsidRPr="00476222">
        <w:rPr>
          <w:b w:val="0"/>
        </w:rPr>
        <w:t>v rámci realizace stavby „Rekonstrukce napájení trolejbusové trati Plzeň - Černice, Štefánikova ulice a Měnírna Plzeň Černice“ veřejnou zakázku na</w:t>
      </w:r>
      <w:r w:rsidR="00EF1618" w:rsidRPr="00883EB8">
        <w:rPr>
          <w:b w:val="0"/>
        </w:rPr>
        <w:t xml:space="preserve"> překládku sítě elektronických komunikací ve vlastnictví společnosti O2 Czech Republic a.s.</w:t>
      </w:r>
      <w:r w:rsidR="00EF1618" w:rsidRPr="00883EB8">
        <w:t xml:space="preserve"> </w:t>
      </w:r>
      <w:r w:rsidR="00EF1618" w:rsidRPr="00883EB8">
        <w:rPr>
          <w:b w:val="0"/>
        </w:rPr>
        <w:t>dle Zásad pro zadávání veřejných zakázek (QS 74-01), článek 5.4 bod 2) písm. a) odst. 3. věta první, jako specializovan</w:t>
      </w:r>
      <w:r w:rsidR="00EF1618">
        <w:rPr>
          <w:b w:val="0"/>
        </w:rPr>
        <w:t>ou</w:t>
      </w:r>
      <w:r w:rsidR="00EF1618" w:rsidRPr="00883EB8">
        <w:rPr>
          <w:b w:val="0"/>
        </w:rPr>
        <w:t xml:space="preserve"> veřejn</w:t>
      </w:r>
      <w:r w:rsidR="00EF1618">
        <w:rPr>
          <w:b w:val="0"/>
        </w:rPr>
        <w:t>ou</w:t>
      </w:r>
      <w:r w:rsidR="00EF1618" w:rsidRPr="00883EB8">
        <w:rPr>
          <w:b w:val="0"/>
        </w:rPr>
        <w:t xml:space="preserve"> zakázk</w:t>
      </w:r>
      <w:r w:rsidR="00EF1618">
        <w:rPr>
          <w:b w:val="0"/>
        </w:rPr>
        <w:t>u</w:t>
      </w:r>
      <w:r w:rsidR="00EF1618" w:rsidRPr="00883EB8">
        <w:rPr>
          <w:b w:val="0"/>
        </w:rPr>
        <w:t xml:space="preserve">, kterou může poskytnout pouze jediný dodavatel, a to společnosti O2 Czech Republic a.s., se sídlem Za </w:t>
      </w:r>
      <w:proofErr w:type="spellStart"/>
      <w:r w:rsidR="00EF1618" w:rsidRPr="00883EB8">
        <w:rPr>
          <w:b w:val="0"/>
        </w:rPr>
        <w:t>Brumlovkou</w:t>
      </w:r>
      <w:proofErr w:type="spellEnd"/>
      <w:r w:rsidR="00EF1618" w:rsidRPr="00883EB8">
        <w:rPr>
          <w:b w:val="0"/>
        </w:rPr>
        <w:t xml:space="preserve"> 2/266, 140 22 Praha 4, IČ 60193336.</w:t>
      </w:r>
    </w:p>
    <w:p w:rsidR="003415A0" w:rsidRDefault="003415A0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Default="009E43CE" w:rsidP="003415A0">
      <w:pPr>
        <w:pStyle w:val="Paragrafneslovan"/>
      </w:pPr>
    </w:p>
    <w:p w:rsidR="009E43CE" w:rsidRPr="003415A0" w:rsidRDefault="009E43CE" w:rsidP="003415A0">
      <w:pPr>
        <w:pStyle w:val="Paragrafneslovan"/>
      </w:pPr>
    </w:p>
    <w:p w:rsidR="00E250AA" w:rsidRDefault="00E250AA" w:rsidP="001178F3">
      <w:pPr>
        <w:pStyle w:val="parzahl"/>
        <w:spacing w:before="0" w:after="0"/>
      </w:pPr>
      <w:r>
        <w:lastRenderedPageBreak/>
        <w:t>U k l á d á</w:t>
      </w:r>
    </w:p>
    <w:p w:rsidR="001178F3" w:rsidRPr="001178F3" w:rsidRDefault="001178F3" w:rsidP="001178F3">
      <w:pPr>
        <w:pStyle w:val="Paragrafneslovan"/>
      </w:pPr>
    </w:p>
    <w:p w:rsidR="00E250AA" w:rsidRDefault="00AD0D68">
      <w:pPr>
        <w:pStyle w:val="Normlnweb"/>
        <w:spacing w:before="0" w:beforeAutospacing="0" w:after="0" w:afterAutospacing="0"/>
        <w:jc w:val="both"/>
      </w:pPr>
      <w:r>
        <w:t>Radě města Plzně</w:t>
      </w:r>
    </w:p>
    <w:p w:rsidR="00585985" w:rsidRPr="00EF1618" w:rsidRDefault="008A31FF" w:rsidP="00160A78">
      <w:pPr>
        <w:pStyle w:val="vlevo"/>
      </w:pPr>
      <w:r w:rsidRPr="00EF1618">
        <w:t xml:space="preserve">uzavřít smlouvu na </w:t>
      </w:r>
      <w:r w:rsidR="00C3663D" w:rsidRPr="00EF1618">
        <w:t>překládku</w:t>
      </w:r>
      <w:r w:rsidRPr="00EF1618">
        <w:t xml:space="preserve"> sítě elektronických komunikací ve vlastnictví </w:t>
      </w:r>
      <w:r w:rsidR="00AD0D68" w:rsidRPr="00EF1618">
        <w:t xml:space="preserve">společnosti </w:t>
      </w:r>
      <w:r w:rsidRPr="00EF1618">
        <w:t>O2 Czech Republic a.s. a zajist</w:t>
      </w:r>
      <w:r w:rsidR="009E43CE">
        <w:t>it</w:t>
      </w:r>
      <w:r w:rsidRPr="00EF1618">
        <w:t xml:space="preserve"> její realizaci.</w:t>
      </w:r>
    </w:p>
    <w:p w:rsidR="00585985" w:rsidRPr="00EF1618" w:rsidRDefault="00585985" w:rsidP="00585985">
      <w:pPr>
        <w:pStyle w:val="Paragrafneeslovan"/>
      </w:pPr>
      <w:r w:rsidRPr="00EF1618">
        <w:t xml:space="preserve">Termín: </w:t>
      </w:r>
      <w:r w:rsidR="00AD0D68" w:rsidRPr="00EF1618">
        <w:t>3</w:t>
      </w:r>
      <w:r w:rsidR="00772EBF">
        <w:t>0</w:t>
      </w:r>
      <w:r w:rsidR="001178F3" w:rsidRPr="00EF1618">
        <w:t xml:space="preserve">. </w:t>
      </w:r>
      <w:r w:rsidR="00DC0FC4">
        <w:t>1</w:t>
      </w:r>
      <w:r w:rsidR="00772EBF">
        <w:t>1</w:t>
      </w:r>
      <w:r w:rsidR="001178F3" w:rsidRPr="00EF1618">
        <w:t>. 201</w:t>
      </w:r>
      <w:r w:rsidR="00AD0D68" w:rsidRPr="00EF1618">
        <w:t>5</w:t>
      </w:r>
      <w:r w:rsidR="001178F3" w:rsidRPr="00EF1618">
        <w:tab/>
      </w:r>
      <w:r w:rsidRPr="00EF1618">
        <w:tab/>
      </w:r>
      <w:r w:rsidRPr="00EF1618">
        <w:tab/>
      </w:r>
      <w:r w:rsidRPr="00EF1618">
        <w:tab/>
      </w:r>
      <w:r w:rsidRPr="00EF1618">
        <w:tab/>
        <w:t>Zodpovídá:</w:t>
      </w:r>
      <w:r w:rsidRPr="00EF1618">
        <w:tab/>
      </w:r>
      <w:r w:rsidR="009E43CE">
        <w:t>Ing. Náhlík</w:t>
      </w:r>
    </w:p>
    <w:p w:rsidR="009E43CE" w:rsidRDefault="00585985">
      <w:pPr>
        <w:pStyle w:val="Normlnweb"/>
        <w:spacing w:before="0" w:beforeAutospacing="0" w:after="0" w:afterAutospacing="0"/>
        <w:jc w:val="both"/>
      </w:pPr>
      <w:r w:rsidRPr="00EF1618">
        <w:tab/>
      </w:r>
      <w:r w:rsidRPr="00EF1618">
        <w:tab/>
      </w:r>
      <w:r w:rsidRPr="00EF1618">
        <w:tab/>
      </w:r>
      <w:r w:rsidRPr="00EF1618">
        <w:tab/>
      </w:r>
      <w:r w:rsidRPr="00EF1618">
        <w:tab/>
      </w:r>
      <w:r w:rsidRPr="00EF1618">
        <w:tab/>
      </w:r>
      <w:r w:rsidRPr="00EF1618">
        <w:tab/>
      </w:r>
      <w:r w:rsidRPr="00EF1618">
        <w:tab/>
      </w:r>
      <w:r w:rsidRPr="00EF1618">
        <w:tab/>
      </w:r>
      <w:r w:rsidR="009E43CE" w:rsidRPr="00EF1618">
        <w:t>Ing. Kozohorský, MBA</w:t>
      </w:r>
    </w:p>
    <w:p w:rsidR="00585985" w:rsidRPr="00EF1618" w:rsidRDefault="00585985" w:rsidP="009E43CE">
      <w:pPr>
        <w:pStyle w:val="Normlnweb"/>
        <w:spacing w:before="0" w:beforeAutospacing="0" w:after="0" w:afterAutospacing="0"/>
        <w:ind w:left="5664" w:firstLine="708"/>
        <w:jc w:val="both"/>
      </w:pPr>
      <w:r w:rsidRPr="00EF1618">
        <w:t xml:space="preserve">Ing. </w:t>
      </w:r>
      <w:r w:rsidR="00D05A6F" w:rsidRPr="00EF1618">
        <w:t>Sterly</w:t>
      </w:r>
    </w:p>
    <w:p w:rsidR="00D05A6F" w:rsidRDefault="00D05A6F" w:rsidP="00AD0D68">
      <w:pPr>
        <w:pStyle w:val="Normln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D05A6F" w:rsidRDefault="00D05A6F">
      <w:pPr>
        <w:pStyle w:val="Normlnweb"/>
        <w:spacing w:before="0" w:beforeAutospacing="0" w:after="0" w:afterAutospacing="0"/>
        <w:jc w:val="both"/>
      </w:pPr>
    </w:p>
    <w:p w:rsidR="00EF1618" w:rsidRDefault="00EF1618">
      <w:pPr>
        <w:pStyle w:val="Normlnweb"/>
        <w:spacing w:before="0" w:beforeAutospacing="0" w:after="0" w:afterAutospacing="0"/>
        <w:jc w:val="both"/>
      </w:pPr>
    </w:p>
    <w:p w:rsidR="00EF1618" w:rsidRDefault="00EF1618">
      <w:pPr>
        <w:pStyle w:val="Normlnweb"/>
        <w:spacing w:before="0" w:beforeAutospacing="0" w:after="0" w:afterAutospacing="0"/>
        <w:jc w:val="both"/>
      </w:pPr>
    </w:p>
    <w:p w:rsidR="00EF1618" w:rsidRDefault="00EF1618">
      <w:pPr>
        <w:pStyle w:val="Normlnweb"/>
        <w:spacing w:before="0" w:beforeAutospacing="0" w:after="0" w:afterAutospacing="0"/>
        <w:jc w:val="both"/>
      </w:pPr>
    </w:p>
    <w:p w:rsidR="00EF1618" w:rsidRDefault="00EF1618">
      <w:pPr>
        <w:pStyle w:val="Normlnweb"/>
        <w:spacing w:before="0" w:beforeAutospacing="0" w:after="0" w:afterAutospacing="0"/>
        <w:jc w:val="both"/>
      </w:pPr>
    </w:p>
    <w:p w:rsidR="00EF1618" w:rsidRDefault="00EF1618">
      <w:pPr>
        <w:pStyle w:val="Normlnweb"/>
        <w:spacing w:before="0" w:beforeAutospacing="0" w:after="0" w:afterAutospacing="0"/>
        <w:jc w:val="both"/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543"/>
        <w:gridCol w:w="567"/>
        <w:gridCol w:w="1701"/>
      </w:tblGrid>
      <w:tr w:rsidR="00585985" w:rsidTr="00FD299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  <w:spacing w:after="120"/>
            </w:pPr>
          </w:p>
          <w:p w:rsidR="00585985" w:rsidRDefault="00585985" w:rsidP="00FD299F">
            <w:pPr>
              <w:pStyle w:val="Paragrafneslovan"/>
              <w:spacing w:after="120"/>
            </w:pPr>
            <w:r>
              <w:t>Zprávu předkládá: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  <w:spacing w:after="120"/>
            </w:pPr>
          </w:p>
          <w:p w:rsidR="00585985" w:rsidRPr="00142829" w:rsidRDefault="00AD0D68" w:rsidP="00FD299F">
            <w:pPr>
              <w:pStyle w:val="Paragrafneslovan"/>
              <w:spacing w:after="120"/>
            </w:pPr>
            <w:r>
              <w:t>Ing. P. Náhlík, nám. primátora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</w:pPr>
          </w:p>
        </w:tc>
      </w:tr>
      <w:tr w:rsidR="00585985" w:rsidTr="006E7C37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  <w:spacing w:after="120"/>
            </w:pPr>
            <w:r>
              <w:t>Zprávu zpracoval dne: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521B1F">
            <w:pPr>
              <w:pStyle w:val="Paragrafneslovan"/>
              <w:spacing w:after="120"/>
            </w:pPr>
            <w:r>
              <w:t xml:space="preserve">Ing. </w:t>
            </w:r>
            <w:r w:rsidR="00D05A6F">
              <w:t>J. Setikovský</w:t>
            </w:r>
            <w:r>
              <w:t>, S</w:t>
            </w:r>
            <w:r w:rsidR="00D05A6F">
              <w:t>VS</w:t>
            </w:r>
            <w:r>
              <w:t xml:space="preserve">MP, </w:t>
            </w:r>
            <w:r w:rsidR="00EF1618" w:rsidRPr="00883EB8">
              <w:t>24. 03. 2015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</w:pPr>
          </w:p>
        </w:tc>
      </w:tr>
      <w:tr w:rsidR="00585985" w:rsidTr="00FD299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  <w:spacing w:after="120"/>
            </w:pPr>
            <w:r>
              <w:t xml:space="preserve">Schůze </w:t>
            </w:r>
            <w:r w:rsidR="00AD0D68">
              <w:t>Z</w:t>
            </w:r>
            <w:r>
              <w:t>MP se zúčastní:</w:t>
            </w:r>
          </w:p>
          <w:p w:rsidR="00585985" w:rsidRDefault="00585985" w:rsidP="00FD299F">
            <w:pPr>
              <w:pStyle w:val="Paragrafneslovan"/>
              <w:spacing w:after="120"/>
            </w:pPr>
            <w:r>
              <w:t>Obsah zprávy projednán s: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85985" w:rsidRDefault="00AD0D68" w:rsidP="00FD299F">
            <w:pPr>
              <w:pStyle w:val="Paragrafneslovan"/>
              <w:spacing w:after="120"/>
            </w:pPr>
            <w:r>
              <w:t>Ing. P. Náhlík, nám. primátora</w:t>
            </w:r>
          </w:p>
          <w:p w:rsidR="00AD0D68" w:rsidRDefault="00AD0D68" w:rsidP="00071CC1">
            <w:pPr>
              <w:pStyle w:val="Paragrafneslovan"/>
              <w:spacing w:after="120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>, MBA, ŘTÚ</w:t>
            </w:r>
          </w:p>
          <w:p w:rsidR="001178F3" w:rsidRDefault="001178F3" w:rsidP="00071CC1">
            <w:pPr>
              <w:pStyle w:val="Paragrafneslovan"/>
              <w:spacing w:after="120"/>
            </w:pPr>
            <w:r>
              <w:t xml:space="preserve">Ing. </w:t>
            </w:r>
            <w:r w:rsidR="00D05A6F">
              <w:t xml:space="preserve">M. </w:t>
            </w:r>
            <w:proofErr w:type="spellStart"/>
            <w:r w:rsidR="00D05A6F">
              <w:t>Sterlym</w:t>
            </w:r>
            <w:proofErr w:type="spellEnd"/>
            <w:r w:rsidR="00D05A6F">
              <w:t xml:space="preserve">, </w:t>
            </w:r>
            <w:proofErr w:type="spellStart"/>
            <w:r w:rsidR="00D05A6F">
              <w:t>řed</w:t>
            </w:r>
            <w:proofErr w:type="spellEnd"/>
            <w:r w:rsidR="00D05A6F">
              <w:t>. SVSMP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  <w:spacing w:after="120"/>
            </w:pPr>
          </w:p>
          <w:p w:rsidR="005614D2" w:rsidRDefault="006B53C4" w:rsidP="00071CC1">
            <w:pPr>
              <w:pStyle w:val="Paragrafneslovan"/>
              <w:spacing w:after="120"/>
            </w:pPr>
            <w:r>
              <w:t xml:space="preserve">souhlasí </w:t>
            </w:r>
            <w:bookmarkStart w:id="3" w:name="_GoBack"/>
            <w:bookmarkEnd w:id="3"/>
          </w:p>
          <w:p w:rsidR="001178F3" w:rsidRDefault="00AD0D68" w:rsidP="00071CC1">
            <w:pPr>
              <w:pStyle w:val="Paragrafneslovan"/>
              <w:spacing w:after="120"/>
            </w:pPr>
            <w:r>
              <w:t>s</w:t>
            </w:r>
            <w:r w:rsidR="005614D2">
              <w:t>ouhlasí</w:t>
            </w:r>
            <w:r>
              <w:t xml:space="preserve"> </w:t>
            </w:r>
          </w:p>
        </w:tc>
      </w:tr>
      <w:tr w:rsidR="00585985" w:rsidTr="00FD299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FD299F">
            <w:pPr>
              <w:pStyle w:val="Paragrafneslovan"/>
              <w:spacing w:after="120"/>
            </w:pPr>
            <w:r>
              <w:t>Vyvěšeno na úřední desce: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985" w:rsidRDefault="00585985" w:rsidP="00AD0D68">
            <w:pPr>
              <w:pStyle w:val="Paragrafneslovan"/>
              <w:spacing w:after="120"/>
            </w:pPr>
            <w:r>
              <w:t xml:space="preserve">nepodléhá </w:t>
            </w:r>
            <w:r w:rsidR="00AD0D68">
              <w:t>zveřejně</w:t>
            </w:r>
            <w:r>
              <w:t>ní dle zákona č. 128/2000 Sb., o obcích</w:t>
            </w:r>
          </w:p>
        </w:tc>
      </w:tr>
    </w:tbl>
    <w:p w:rsidR="00585985" w:rsidRDefault="00B15C09" w:rsidP="00160A78">
      <w:pPr>
        <w:pStyle w:val="vlevo"/>
      </w:pPr>
      <w:r w:rsidRPr="00F468E1">
        <w:t>Projednáno v:</w:t>
      </w:r>
      <w:r w:rsidRPr="00F468E1">
        <w:tab/>
      </w:r>
      <w:r w:rsidRPr="00F468E1">
        <w:tab/>
      </w:r>
      <w:r w:rsidR="00AD0D68">
        <w:tab/>
      </w:r>
      <w:r w:rsidR="005612EC">
        <w:t>R</w:t>
      </w:r>
      <w:r w:rsidR="00AD0D68">
        <w:t>MP</w:t>
      </w:r>
      <w:r w:rsidR="00F468E1" w:rsidRPr="00F468E1">
        <w:t xml:space="preserve"> </w:t>
      </w:r>
      <w:r w:rsidR="00964268">
        <w:tab/>
      </w:r>
      <w:r w:rsidR="00964268">
        <w:tab/>
      </w:r>
      <w:r w:rsidR="00964268">
        <w:tab/>
      </w:r>
      <w:r w:rsidR="00964268">
        <w:tab/>
      </w:r>
      <w:r w:rsidR="00F468E1" w:rsidRPr="00EF1618">
        <w:t xml:space="preserve">dne </w:t>
      </w:r>
      <w:r w:rsidR="00EF1618" w:rsidRPr="00EF1618">
        <w:t>4</w:t>
      </w:r>
      <w:r w:rsidR="00F468E1" w:rsidRPr="00EF1618">
        <w:t xml:space="preserve">. </w:t>
      </w:r>
      <w:r w:rsidR="00EF1618" w:rsidRPr="00EF1618">
        <w:t>6</w:t>
      </w:r>
      <w:r w:rsidR="00F468E1" w:rsidRPr="00EF1618">
        <w:t>. 2015</w:t>
      </w:r>
      <w:r w:rsidR="00AD0D68" w:rsidRPr="00EF1618">
        <w:t>,</w:t>
      </w:r>
      <w:r w:rsidR="00AD0D68">
        <w:t xml:space="preserve"> č. </w:t>
      </w:r>
      <w:proofErr w:type="spellStart"/>
      <w:r w:rsidR="00AD0D68">
        <w:t>usn</w:t>
      </w:r>
      <w:proofErr w:type="spellEnd"/>
      <w:r w:rsidR="00AD0D68">
        <w:t xml:space="preserve">.: </w:t>
      </w:r>
      <w:r w:rsidR="009E43CE" w:rsidRPr="009E43CE">
        <w:t>637</w:t>
      </w:r>
    </w:p>
    <w:p w:rsidR="00964268" w:rsidRDefault="00964268" w:rsidP="00160A78">
      <w:pPr>
        <w:pStyle w:val="vlevo"/>
      </w:pPr>
      <w:r>
        <w:tab/>
      </w:r>
      <w:r>
        <w:tab/>
      </w:r>
      <w:r>
        <w:tab/>
      </w:r>
      <w:r>
        <w:tab/>
      </w:r>
      <w:r w:rsidRPr="00883EB8">
        <w:t xml:space="preserve">VZVZ ZMP </w:t>
      </w:r>
      <w:r>
        <w:tab/>
      </w:r>
      <w:r>
        <w:tab/>
      </w:r>
      <w:r>
        <w:tab/>
      </w:r>
      <w:r w:rsidRPr="00883EB8">
        <w:t>dne 13.</w:t>
      </w:r>
      <w:r>
        <w:t xml:space="preserve"> </w:t>
      </w:r>
      <w:r w:rsidRPr="00883EB8">
        <w:t>5.</w:t>
      </w:r>
      <w:r>
        <w:t xml:space="preserve"> </w:t>
      </w:r>
      <w:r w:rsidRPr="00883EB8">
        <w:t>2015</w:t>
      </w:r>
    </w:p>
    <w:sectPr w:rsidR="00964268">
      <w:footerReference w:type="default" r:id="rId8"/>
      <w:pgSz w:w="11906" w:h="16838"/>
      <w:pgMar w:top="1440" w:right="1466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DA" w:rsidRDefault="009F14DA">
      <w:r>
        <w:separator/>
      </w:r>
    </w:p>
  </w:endnote>
  <w:endnote w:type="continuationSeparator" w:id="0">
    <w:p w:rsidR="009F14DA" w:rsidRDefault="009F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AA" w:rsidRDefault="00E250A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6B53C4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DA" w:rsidRDefault="009F14DA">
      <w:r>
        <w:separator/>
      </w:r>
    </w:p>
  </w:footnote>
  <w:footnote w:type="continuationSeparator" w:id="0">
    <w:p w:rsidR="009F14DA" w:rsidRDefault="009F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C8087A8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B27A02"/>
    <w:multiLevelType w:val="hybridMultilevel"/>
    <w:tmpl w:val="B9D0D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2A56"/>
    <w:multiLevelType w:val="hybridMultilevel"/>
    <w:tmpl w:val="4C129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636"/>
    <w:multiLevelType w:val="hybridMultilevel"/>
    <w:tmpl w:val="7A1A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6919"/>
    <w:multiLevelType w:val="hybridMultilevel"/>
    <w:tmpl w:val="62444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9E"/>
    <w:rsid w:val="00006D71"/>
    <w:rsid w:val="0002579D"/>
    <w:rsid w:val="00032867"/>
    <w:rsid w:val="00045712"/>
    <w:rsid w:val="000701BC"/>
    <w:rsid w:val="00071CC1"/>
    <w:rsid w:val="00076771"/>
    <w:rsid w:val="00080228"/>
    <w:rsid w:val="000A3C82"/>
    <w:rsid w:val="000E43E9"/>
    <w:rsid w:val="000F3B18"/>
    <w:rsid w:val="00107C12"/>
    <w:rsid w:val="001178F3"/>
    <w:rsid w:val="001539DA"/>
    <w:rsid w:val="00160A78"/>
    <w:rsid w:val="001747CD"/>
    <w:rsid w:val="00181827"/>
    <w:rsid w:val="00184A82"/>
    <w:rsid w:val="00202AEF"/>
    <w:rsid w:val="00244F1F"/>
    <w:rsid w:val="00266179"/>
    <w:rsid w:val="002809F6"/>
    <w:rsid w:val="002B37D5"/>
    <w:rsid w:val="003415A0"/>
    <w:rsid w:val="00362F70"/>
    <w:rsid w:val="00365B03"/>
    <w:rsid w:val="00384FA3"/>
    <w:rsid w:val="003916FE"/>
    <w:rsid w:val="00396EF9"/>
    <w:rsid w:val="004424F4"/>
    <w:rsid w:val="00461B7F"/>
    <w:rsid w:val="00510F90"/>
    <w:rsid w:val="005164EF"/>
    <w:rsid w:val="00520A1B"/>
    <w:rsid w:val="00521B1F"/>
    <w:rsid w:val="00542951"/>
    <w:rsid w:val="005612EC"/>
    <w:rsid w:val="005614D2"/>
    <w:rsid w:val="00567706"/>
    <w:rsid w:val="00585985"/>
    <w:rsid w:val="00594719"/>
    <w:rsid w:val="005D1CFC"/>
    <w:rsid w:val="00632A47"/>
    <w:rsid w:val="00647FF0"/>
    <w:rsid w:val="00657AE8"/>
    <w:rsid w:val="0069230A"/>
    <w:rsid w:val="006A1B2F"/>
    <w:rsid w:val="006B53C4"/>
    <w:rsid w:val="006C3C08"/>
    <w:rsid w:val="006C5307"/>
    <w:rsid w:val="006E2617"/>
    <w:rsid w:val="006E7C37"/>
    <w:rsid w:val="0071176B"/>
    <w:rsid w:val="00765294"/>
    <w:rsid w:val="00772EBF"/>
    <w:rsid w:val="007814A5"/>
    <w:rsid w:val="0086105E"/>
    <w:rsid w:val="008A31FF"/>
    <w:rsid w:val="008B0B9E"/>
    <w:rsid w:val="008C09DD"/>
    <w:rsid w:val="008E2439"/>
    <w:rsid w:val="008F3F2E"/>
    <w:rsid w:val="00950C25"/>
    <w:rsid w:val="00964268"/>
    <w:rsid w:val="00967F8B"/>
    <w:rsid w:val="0099105D"/>
    <w:rsid w:val="009E43CE"/>
    <w:rsid w:val="009F14DA"/>
    <w:rsid w:val="00A27DB0"/>
    <w:rsid w:val="00A860DE"/>
    <w:rsid w:val="00AC0F24"/>
    <w:rsid w:val="00AD0D68"/>
    <w:rsid w:val="00AE693B"/>
    <w:rsid w:val="00B03B82"/>
    <w:rsid w:val="00B15C09"/>
    <w:rsid w:val="00B424CC"/>
    <w:rsid w:val="00B64B01"/>
    <w:rsid w:val="00B737FF"/>
    <w:rsid w:val="00B745D8"/>
    <w:rsid w:val="00BD0631"/>
    <w:rsid w:val="00C3663D"/>
    <w:rsid w:val="00C800E0"/>
    <w:rsid w:val="00C809DC"/>
    <w:rsid w:val="00C94794"/>
    <w:rsid w:val="00CC4BDF"/>
    <w:rsid w:val="00CF12D5"/>
    <w:rsid w:val="00D05A6F"/>
    <w:rsid w:val="00D571A0"/>
    <w:rsid w:val="00D718F5"/>
    <w:rsid w:val="00D77C18"/>
    <w:rsid w:val="00D86D21"/>
    <w:rsid w:val="00DC0FC4"/>
    <w:rsid w:val="00DC2C82"/>
    <w:rsid w:val="00DD4AB8"/>
    <w:rsid w:val="00E250AA"/>
    <w:rsid w:val="00ED5AF4"/>
    <w:rsid w:val="00EF1618"/>
    <w:rsid w:val="00EF1A27"/>
    <w:rsid w:val="00F468E1"/>
    <w:rsid w:val="00F5142F"/>
    <w:rsid w:val="00F978E6"/>
    <w:rsid w:val="00FD299F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3415A0"/>
    <w:pPr>
      <w:ind w:right="-2903"/>
      <w:jc w:val="both"/>
    </w:pPr>
    <w:rPr>
      <w:spacing w:val="-2"/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160A78"/>
    <w:pPr>
      <w:jc w:val="both"/>
    </w:pPr>
  </w:style>
  <w:style w:type="paragraph" w:customStyle="1" w:styleId="nadpcent">
    <w:name w:val="nadpcent"/>
    <w:basedOn w:val="Normln"/>
    <w:next w:val="vlevo"/>
    <w:autoRedefine/>
    <w:rsid w:val="009E43CE"/>
    <w:pPr>
      <w:spacing w:before="840" w:after="480"/>
      <w:jc w:val="center"/>
    </w:pPr>
    <w:rPr>
      <w:b/>
      <w:caps/>
      <w:spacing w:val="22"/>
      <w:sz w:val="28"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customStyle="1" w:styleId="vlevot">
    <w:name w:val="vlevot"/>
    <w:basedOn w:val="vlevo"/>
    <w:autoRedefine/>
    <w:rPr>
      <w:b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customStyle="1" w:styleId="vlevoChar">
    <w:name w:val="vlevo Char"/>
    <w:link w:val="vlevo"/>
    <w:locked/>
    <w:rsid w:val="00160A78"/>
    <w:rPr>
      <w:sz w:val="24"/>
      <w:szCs w:val="24"/>
    </w:rPr>
  </w:style>
  <w:style w:type="character" w:customStyle="1" w:styleId="ZpatChar">
    <w:name w:val="Zápatí Char"/>
    <w:link w:val="Zpat"/>
    <w:rsid w:val="00520A1B"/>
    <w:rPr>
      <w:sz w:val="22"/>
    </w:rPr>
  </w:style>
  <w:style w:type="paragraph" w:customStyle="1" w:styleId="Paragrafneeslovan">
    <w:name w:val="Paragraf neeíslovaný"/>
    <w:basedOn w:val="Normln"/>
    <w:rsid w:val="00585985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customStyle="1" w:styleId="Paragrafneslovan">
    <w:name w:val="Paragraf nečíslovaný"/>
    <w:basedOn w:val="Normln"/>
    <w:autoRedefine/>
    <w:rsid w:val="003415A0"/>
    <w:pPr>
      <w:ind w:right="-2903"/>
      <w:jc w:val="both"/>
    </w:pPr>
    <w:rPr>
      <w:spacing w:val="-2"/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160A78"/>
    <w:pPr>
      <w:jc w:val="both"/>
    </w:pPr>
  </w:style>
  <w:style w:type="paragraph" w:customStyle="1" w:styleId="nadpcent">
    <w:name w:val="nadpcent"/>
    <w:basedOn w:val="Normln"/>
    <w:next w:val="vlevo"/>
    <w:autoRedefine/>
    <w:rsid w:val="009E43CE"/>
    <w:pPr>
      <w:spacing w:before="840" w:after="480"/>
      <w:jc w:val="center"/>
    </w:pPr>
    <w:rPr>
      <w:b/>
      <w:caps/>
      <w:spacing w:val="22"/>
      <w:sz w:val="28"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customStyle="1" w:styleId="vlevot">
    <w:name w:val="vlevot"/>
    <w:basedOn w:val="vlevo"/>
    <w:autoRedefine/>
    <w:rPr>
      <w:b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customStyle="1" w:styleId="vlevoChar">
    <w:name w:val="vlevo Char"/>
    <w:link w:val="vlevo"/>
    <w:locked/>
    <w:rsid w:val="00160A78"/>
    <w:rPr>
      <w:sz w:val="24"/>
      <w:szCs w:val="24"/>
    </w:rPr>
  </w:style>
  <w:style w:type="character" w:customStyle="1" w:styleId="ZpatChar">
    <w:name w:val="Zápatí Char"/>
    <w:link w:val="Zpat"/>
    <w:rsid w:val="00520A1B"/>
    <w:rPr>
      <w:sz w:val="22"/>
    </w:rPr>
  </w:style>
  <w:style w:type="paragraph" w:customStyle="1" w:styleId="Paragrafneeslovan">
    <w:name w:val="Paragraf neeíslovaný"/>
    <w:basedOn w:val="Normln"/>
    <w:rsid w:val="0058598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brunnovaa</dc:creator>
  <cp:lastModifiedBy>Řehák Rostislav</cp:lastModifiedBy>
  <cp:revision>2</cp:revision>
  <cp:lastPrinted>2013-08-07T07:57:00Z</cp:lastPrinted>
  <dcterms:created xsi:type="dcterms:W3CDTF">2015-06-08T14:47:00Z</dcterms:created>
  <dcterms:modified xsi:type="dcterms:W3CDTF">2015-06-08T14:47:00Z</dcterms:modified>
</cp:coreProperties>
</file>