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D7" w:rsidRDefault="003C6ED7" w:rsidP="003C6ED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Výtah ze zápisu FK RMP ze dne 22. 6. 2015</w:t>
      </w:r>
    </w:p>
    <w:p w:rsidR="003C6ED7" w:rsidRDefault="003C6ED7" w:rsidP="003C6ED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ED7" w:rsidRDefault="003C6ED7" w:rsidP="003C6ED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ED7" w:rsidRDefault="003C6ED7" w:rsidP="003C6ED7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C6ED7" w:rsidRDefault="003C6ED7" w:rsidP="003C6ED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ED7" w:rsidRDefault="003C6ED7" w:rsidP="003C6ED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ED7" w:rsidRPr="003C6ED7" w:rsidRDefault="003C6ED7" w:rsidP="003C6ED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6ED7">
        <w:rPr>
          <w:rFonts w:ascii="Times New Roman" w:hAnsi="Times New Roman"/>
          <w:b/>
          <w:bCs/>
          <w:sz w:val="24"/>
          <w:szCs w:val="24"/>
        </w:rPr>
        <w:t xml:space="preserve">PROP+OK/1 – </w:t>
      </w:r>
      <w:r w:rsidRPr="003C6ED7">
        <w:rPr>
          <w:rFonts w:ascii="Times New Roman" w:hAnsi="Times New Roman"/>
          <w:sz w:val="24"/>
          <w:szCs w:val="24"/>
        </w:rPr>
        <w:t>Projednání žádosti Galerie města Plzně, o. p. s., (IČ 25234994), se sídlem Dominikánská 289/2, 301 00  Plzeň, o prominutí povinnosti odvodu a penále za porušení rozpočtové kázně v souladu s § 22 odst. 12 zákona č. 250/2000 Sb., o rozpočtových pravidlech územních rozpočtů, v platném znění</w:t>
      </w:r>
    </w:p>
    <w:p w:rsidR="003C6ED7" w:rsidRDefault="003C6ED7" w:rsidP="003C6ED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 </w:t>
      </w:r>
    </w:p>
    <w:p w:rsidR="003C6ED7" w:rsidRDefault="003C6ED7" w:rsidP="003C6ED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ED7" w:rsidRDefault="003C6ED7" w:rsidP="003C6ED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ED7" w:rsidRDefault="003C6ED7" w:rsidP="003C6ED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ED7" w:rsidRDefault="003C6ED7" w:rsidP="003C6ED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Usn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č. 24</w:t>
      </w:r>
    </w:p>
    <w:p w:rsidR="003C6ED7" w:rsidRDefault="003C6ED7" w:rsidP="003C6ED7">
      <w:pPr>
        <w:pStyle w:val="Paragrafneslovan"/>
        <w:ind w:left="0"/>
        <w:rPr>
          <w:b/>
          <w:bCs/>
        </w:rPr>
      </w:pPr>
      <w:r>
        <w:rPr>
          <w:b/>
          <w:bCs/>
        </w:rPr>
        <w:t>FK RMP doporučuje RMP schválit Variantu B (dle doporučení Komise kultury)</w:t>
      </w:r>
    </w:p>
    <w:p w:rsidR="003C6ED7" w:rsidRDefault="003C6ED7" w:rsidP="003C6ED7">
      <w:pPr>
        <w:pStyle w:val="Paragrafneslovan"/>
        <w:ind w:left="0"/>
        <w:rPr>
          <w:b/>
          <w:bCs/>
        </w:rPr>
      </w:pPr>
      <w:r>
        <w:rPr>
          <w:b/>
          <w:bCs/>
        </w:rPr>
        <w:t xml:space="preserve">Společnosti Galerie města Plzně, o. p. s. (IČ 25234994), se sídlem Dominikánská 2, 301 00, Plzeň: </w:t>
      </w:r>
    </w:p>
    <w:p w:rsidR="003C6ED7" w:rsidRDefault="003C6ED7" w:rsidP="003C6ED7">
      <w:pPr>
        <w:pStyle w:val="Paragrafneslovan"/>
        <w:ind w:left="0"/>
        <w:rPr>
          <w:b/>
          <w:bCs/>
        </w:rPr>
      </w:pPr>
      <w:r>
        <w:rPr>
          <w:b/>
          <w:bCs/>
        </w:rPr>
        <w:t xml:space="preserve">Prominout povinnost odvodu ve výši 50 %, tj. 7 555 Kč, za porušení rozpočtové kázně. </w:t>
      </w:r>
    </w:p>
    <w:p w:rsidR="003C6ED7" w:rsidRDefault="003C6ED7" w:rsidP="003C6ED7">
      <w:pPr>
        <w:pStyle w:val="Paragrafneslovan"/>
        <w:ind w:left="0"/>
        <w:rPr>
          <w:b/>
          <w:bCs/>
        </w:rPr>
      </w:pPr>
      <w:r>
        <w:rPr>
          <w:b/>
          <w:bCs/>
        </w:rPr>
        <w:t>Prominout úhradu souvisejícího penále z odvodu v plné výši</w:t>
      </w:r>
    </w:p>
    <w:p w:rsidR="003C6ED7" w:rsidRDefault="003C6ED7" w:rsidP="003C6ED7">
      <w:pPr>
        <w:rPr>
          <w:rFonts w:ascii="Times New Roman" w:hAnsi="Times New Roman"/>
          <w:b/>
          <w:bCs/>
          <w:sz w:val="24"/>
          <w:szCs w:val="24"/>
        </w:rPr>
      </w:pPr>
    </w:p>
    <w:p w:rsidR="003C6ED7" w:rsidRDefault="003C6ED7" w:rsidP="003C6ED7">
      <w:pPr>
        <w:rPr>
          <w:rFonts w:ascii="Times New Roman" w:hAnsi="Times New Roman"/>
          <w:b/>
          <w:bCs/>
          <w:sz w:val="24"/>
          <w:szCs w:val="24"/>
        </w:rPr>
      </w:pPr>
    </w:p>
    <w:p w:rsidR="003C6ED7" w:rsidRDefault="003C6ED7" w:rsidP="003C6ED7">
      <w:pPr>
        <w:rPr>
          <w:rFonts w:ascii="Times New Roman" w:hAnsi="Times New Roman"/>
          <w:b/>
          <w:bCs/>
          <w:sz w:val="24"/>
          <w:szCs w:val="24"/>
        </w:rPr>
      </w:pPr>
    </w:p>
    <w:p w:rsidR="003C6ED7" w:rsidRDefault="003C6ED7" w:rsidP="003C6ED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Pro: 10    Proti: 0    Zdržel se: 1</w:t>
      </w:r>
    </w:p>
    <w:p w:rsidR="001A5D32" w:rsidRDefault="001A5D32"/>
    <w:sectPr w:rsidR="001A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F77"/>
    <w:multiLevelType w:val="hybridMultilevel"/>
    <w:tmpl w:val="10389680"/>
    <w:lvl w:ilvl="0" w:tplc="66425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7"/>
    <w:rsid w:val="001A5D32"/>
    <w:rsid w:val="003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ED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ED7"/>
    <w:pPr>
      <w:spacing w:after="200" w:line="276" w:lineRule="auto"/>
      <w:ind w:left="720"/>
      <w:contextualSpacing/>
    </w:pPr>
  </w:style>
  <w:style w:type="paragraph" w:customStyle="1" w:styleId="Paragrafneslovan">
    <w:name w:val="Paragraf nečíslovaný"/>
    <w:basedOn w:val="Normln"/>
    <w:rsid w:val="003C6ED7"/>
    <w:pPr>
      <w:ind w:left="709"/>
      <w:jc w:val="both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ED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ED7"/>
    <w:pPr>
      <w:spacing w:after="200" w:line="276" w:lineRule="auto"/>
      <w:ind w:left="720"/>
      <w:contextualSpacing/>
    </w:pPr>
  </w:style>
  <w:style w:type="paragraph" w:customStyle="1" w:styleId="Paragrafneslovan">
    <w:name w:val="Paragraf nečíslovaný"/>
    <w:basedOn w:val="Normln"/>
    <w:rsid w:val="003C6ED7"/>
    <w:pPr>
      <w:ind w:left="709"/>
      <w:jc w:val="both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Kylarová Bohuslava</dc:creator>
  <cp:lastModifiedBy>Kylarová Bohuslava</cp:lastModifiedBy>
  <cp:revision>1</cp:revision>
  <dcterms:created xsi:type="dcterms:W3CDTF">2015-07-29T07:03:00Z</dcterms:created>
  <dcterms:modified xsi:type="dcterms:W3CDTF">2015-07-29T07:05:00Z</dcterms:modified>
</cp:coreProperties>
</file>